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7697" w14:textId="77777777" w:rsidR="00DF6D8B" w:rsidRPr="00321875" w:rsidRDefault="00DF6D8B">
      <w:pPr>
        <w:widowControl w:val="0"/>
        <w:spacing w:line="480" w:lineRule="auto"/>
        <w:jc w:val="center"/>
        <w:rPr>
          <w:rFonts w:ascii="Arial" w:hAnsi="Arial" w:cs="Arial"/>
          <w:b/>
          <w:smallCaps/>
          <w:sz w:val="22"/>
          <w:szCs w:val="22"/>
        </w:rPr>
      </w:pPr>
    </w:p>
    <w:p w14:paraId="35BB4A9C" w14:textId="77777777" w:rsidR="0013295C" w:rsidRPr="00321875" w:rsidRDefault="0013295C">
      <w:pPr>
        <w:widowControl w:val="0"/>
        <w:spacing w:line="480" w:lineRule="auto"/>
        <w:jc w:val="center"/>
        <w:rPr>
          <w:rFonts w:ascii="Arial" w:hAnsi="Arial" w:cs="Arial"/>
          <w:b/>
          <w:smallCaps/>
          <w:sz w:val="22"/>
          <w:szCs w:val="22"/>
        </w:rPr>
      </w:pPr>
    </w:p>
    <w:p w14:paraId="6D2A0EA6" w14:textId="77777777" w:rsidR="0013295C" w:rsidRPr="00321875" w:rsidRDefault="0013295C">
      <w:pPr>
        <w:widowControl w:val="0"/>
        <w:spacing w:line="480" w:lineRule="auto"/>
        <w:jc w:val="center"/>
        <w:rPr>
          <w:rFonts w:ascii="Arial" w:hAnsi="Arial" w:cs="Arial"/>
          <w:b/>
          <w:smallCaps/>
          <w:sz w:val="22"/>
          <w:szCs w:val="22"/>
        </w:rPr>
      </w:pPr>
    </w:p>
    <w:p w14:paraId="0180D731" w14:textId="77777777" w:rsidR="0013295C" w:rsidRPr="00321875" w:rsidRDefault="0013295C">
      <w:pPr>
        <w:widowControl w:val="0"/>
        <w:spacing w:line="480" w:lineRule="auto"/>
        <w:jc w:val="center"/>
        <w:rPr>
          <w:rFonts w:ascii="Arial" w:hAnsi="Arial" w:cs="Arial"/>
          <w:b/>
          <w:smallCaps/>
          <w:sz w:val="22"/>
          <w:szCs w:val="22"/>
        </w:rPr>
      </w:pPr>
    </w:p>
    <w:p w14:paraId="46CC2108" w14:textId="77777777" w:rsidR="0013295C" w:rsidRPr="008934FB" w:rsidRDefault="000B61AE">
      <w:pPr>
        <w:widowControl w:val="0"/>
        <w:spacing w:line="480" w:lineRule="auto"/>
        <w:jc w:val="center"/>
        <w:rPr>
          <w:rFonts w:ascii="Arial" w:hAnsi="Arial" w:cs="Arial"/>
          <w:b/>
          <w:smallCaps/>
          <w:sz w:val="22"/>
          <w:szCs w:val="22"/>
        </w:rPr>
      </w:pPr>
      <w:r w:rsidRPr="008934FB">
        <w:rPr>
          <w:rFonts w:ascii="Arial" w:hAnsi="Arial" w:cs="Arial"/>
          <w:b/>
          <w:smallCaps/>
          <w:sz w:val="22"/>
          <w:szCs w:val="22"/>
        </w:rPr>
        <w:t>CONTRATTO DI CONCESSIONE</w:t>
      </w:r>
    </w:p>
    <w:p w14:paraId="201C0C85" w14:textId="77777777" w:rsidR="0013295C" w:rsidRPr="008934FB" w:rsidRDefault="000B61AE">
      <w:pPr>
        <w:widowControl w:val="0"/>
        <w:spacing w:line="480" w:lineRule="auto"/>
        <w:jc w:val="center"/>
        <w:rPr>
          <w:rFonts w:ascii="Arial" w:hAnsi="Arial" w:cs="Arial"/>
          <w:b/>
          <w:smallCaps/>
          <w:sz w:val="22"/>
          <w:szCs w:val="22"/>
        </w:rPr>
      </w:pPr>
      <w:r w:rsidRPr="008934FB">
        <w:rPr>
          <w:rFonts w:ascii="Arial" w:hAnsi="Arial" w:cs="Arial"/>
          <w:b/>
          <w:smallCaps/>
          <w:sz w:val="22"/>
          <w:szCs w:val="22"/>
        </w:rPr>
        <w:t>TRA</w:t>
      </w:r>
    </w:p>
    <w:p w14:paraId="6F191CBC" w14:textId="77777777" w:rsidR="0013295C" w:rsidRPr="008934FB" w:rsidRDefault="0013295C">
      <w:pPr>
        <w:pStyle w:val="Address"/>
        <w:widowControl w:val="0"/>
        <w:spacing w:before="0" w:after="0" w:line="480" w:lineRule="auto"/>
        <w:jc w:val="center"/>
        <w:rPr>
          <w:b/>
          <w:smallCaps/>
          <w:sz w:val="22"/>
          <w:szCs w:val="22"/>
        </w:rPr>
      </w:pPr>
    </w:p>
    <w:p w14:paraId="31705102" w14:textId="77777777" w:rsidR="0013295C" w:rsidRPr="008934FB" w:rsidRDefault="000B61AE">
      <w:pPr>
        <w:pStyle w:val="Address"/>
        <w:widowControl w:val="0"/>
        <w:spacing w:before="0" w:after="0" w:line="480" w:lineRule="auto"/>
        <w:jc w:val="center"/>
        <w:rPr>
          <w:b/>
          <w:smallCaps/>
          <w:sz w:val="22"/>
          <w:szCs w:val="22"/>
        </w:rPr>
      </w:pPr>
      <w:r w:rsidRPr="008934FB">
        <w:rPr>
          <w:b/>
          <w:smallCaps/>
          <w:sz w:val="22"/>
          <w:szCs w:val="22"/>
        </w:rPr>
        <w:t>INFRASTRUTTURE LOMBARDE S.P.A.</w:t>
      </w:r>
    </w:p>
    <w:p w14:paraId="3CE0852E" w14:textId="481B03BD" w:rsidR="0013295C" w:rsidRPr="008934FB" w:rsidRDefault="000B61AE">
      <w:pPr>
        <w:widowControl w:val="0"/>
        <w:spacing w:line="480" w:lineRule="auto"/>
        <w:jc w:val="center"/>
        <w:rPr>
          <w:rFonts w:ascii="Arial" w:hAnsi="Arial" w:cs="Arial"/>
          <w:b/>
          <w:smallCaps/>
          <w:sz w:val="22"/>
          <w:szCs w:val="22"/>
        </w:rPr>
      </w:pPr>
      <w:r w:rsidRPr="008934FB">
        <w:rPr>
          <w:rFonts w:ascii="Arial" w:hAnsi="Arial" w:cs="Arial"/>
          <w:b/>
          <w:smallCaps/>
          <w:sz w:val="22"/>
          <w:szCs w:val="22"/>
        </w:rPr>
        <w:t xml:space="preserve">(IL </w:t>
      </w:r>
      <w:r w:rsidR="002821C0" w:rsidRPr="008934FB">
        <w:rPr>
          <w:rFonts w:ascii="Arial" w:hAnsi="Arial" w:cs="Arial"/>
          <w:b/>
          <w:sz w:val="22"/>
          <w:szCs w:val="22"/>
        </w:rPr>
        <w:t>“CONCEDENTE”)</w:t>
      </w:r>
    </w:p>
    <w:p w14:paraId="0C620C2F" w14:textId="77777777" w:rsidR="0013295C" w:rsidRPr="008934FB" w:rsidRDefault="0013295C">
      <w:pPr>
        <w:widowControl w:val="0"/>
        <w:spacing w:line="480" w:lineRule="auto"/>
        <w:jc w:val="center"/>
        <w:rPr>
          <w:rFonts w:ascii="Arial" w:hAnsi="Arial" w:cs="Arial"/>
          <w:b/>
          <w:smallCaps/>
          <w:sz w:val="22"/>
          <w:szCs w:val="22"/>
        </w:rPr>
      </w:pPr>
    </w:p>
    <w:p w14:paraId="287A0BB7" w14:textId="77777777" w:rsidR="0013295C" w:rsidRPr="008934FB" w:rsidRDefault="006F75F0">
      <w:pPr>
        <w:widowControl w:val="0"/>
        <w:spacing w:line="480" w:lineRule="auto"/>
        <w:jc w:val="center"/>
        <w:rPr>
          <w:rFonts w:ascii="Arial" w:hAnsi="Arial" w:cs="Arial"/>
          <w:b/>
          <w:smallCaps/>
          <w:sz w:val="22"/>
          <w:szCs w:val="22"/>
        </w:rPr>
      </w:pPr>
      <w:r w:rsidRPr="008934FB">
        <w:rPr>
          <w:rFonts w:ascii="Arial" w:hAnsi="Arial" w:cs="Arial"/>
          <w:b/>
          <w:smallCaps/>
          <w:sz w:val="22"/>
          <w:szCs w:val="22"/>
        </w:rPr>
        <w:t>FONDAZIONE IRCCS ISTITUTO NAZIONALE NEUROLOGICO “CARLO BESTA”</w:t>
      </w:r>
    </w:p>
    <w:p w14:paraId="6D203E80" w14:textId="77777777" w:rsidR="0013295C" w:rsidRPr="008934FB" w:rsidRDefault="006F75F0">
      <w:pPr>
        <w:widowControl w:val="0"/>
        <w:spacing w:line="480" w:lineRule="auto"/>
        <w:jc w:val="center"/>
        <w:rPr>
          <w:rFonts w:ascii="Arial" w:hAnsi="Arial" w:cs="Arial"/>
          <w:b/>
          <w:smallCaps/>
          <w:sz w:val="22"/>
          <w:szCs w:val="22"/>
        </w:rPr>
      </w:pPr>
      <w:r w:rsidRPr="008934FB">
        <w:rPr>
          <w:rFonts w:ascii="Arial" w:hAnsi="Arial" w:cs="Arial"/>
          <w:b/>
          <w:smallCaps/>
          <w:sz w:val="22"/>
          <w:szCs w:val="22"/>
        </w:rPr>
        <w:t>(LA</w:t>
      </w:r>
      <w:r w:rsidR="000B61AE" w:rsidRPr="008934FB">
        <w:rPr>
          <w:rFonts w:ascii="Arial" w:hAnsi="Arial" w:cs="Arial"/>
          <w:b/>
          <w:smallCaps/>
          <w:sz w:val="22"/>
          <w:szCs w:val="22"/>
        </w:rPr>
        <w:t xml:space="preserve"> “</w:t>
      </w:r>
      <w:r w:rsidRPr="008934FB">
        <w:rPr>
          <w:rFonts w:ascii="Arial" w:hAnsi="Arial" w:cs="Arial"/>
          <w:b/>
          <w:smallCaps/>
          <w:sz w:val="22"/>
          <w:szCs w:val="22"/>
        </w:rPr>
        <w:t>FONDAZIONE BESTA</w:t>
      </w:r>
      <w:r w:rsidR="000B61AE" w:rsidRPr="008934FB">
        <w:rPr>
          <w:rFonts w:ascii="Arial" w:hAnsi="Arial" w:cs="Arial"/>
          <w:b/>
          <w:smallCaps/>
          <w:sz w:val="22"/>
          <w:szCs w:val="22"/>
        </w:rPr>
        <w:t>”)</w:t>
      </w:r>
    </w:p>
    <w:p w14:paraId="090A983C" w14:textId="77777777" w:rsidR="006F75F0" w:rsidRPr="008934FB" w:rsidRDefault="006F75F0">
      <w:pPr>
        <w:widowControl w:val="0"/>
        <w:spacing w:line="480" w:lineRule="auto"/>
        <w:jc w:val="center"/>
        <w:rPr>
          <w:rFonts w:ascii="Arial" w:hAnsi="Arial" w:cs="Arial"/>
          <w:b/>
          <w:smallCaps/>
          <w:sz w:val="22"/>
          <w:szCs w:val="22"/>
        </w:rPr>
      </w:pPr>
    </w:p>
    <w:p w14:paraId="767EE047" w14:textId="77777777" w:rsidR="006F75F0" w:rsidRPr="008934FB" w:rsidRDefault="006F75F0">
      <w:pPr>
        <w:widowControl w:val="0"/>
        <w:spacing w:line="480" w:lineRule="auto"/>
        <w:jc w:val="center"/>
        <w:rPr>
          <w:rFonts w:ascii="Arial" w:hAnsi="Arial" w:cs="Arial"/>
          <w:b/>
          <w:smallCaps/>
          <w:sz w:val="22"/>
          <w:szCs w:val="22"/>
        </w:rPr>
      </w:pPr>
      <w:r w:rsidRPr="008934FB">
        <w:rPr>
          <w:rFonts w:ascii="Arial" w:hAnsi="Arial" w:cs="Arial"/>
          <w:b/>
          <w:smallCaps/>
          <w:sz w:val="22"/>
          <w:szCs w:val="22"/>
        </w:rPr>
        <w:t>FONDAZIONE IRCCS ISTITUTO NAZIONALE DEI TUMORI</w:t>
      </w:r>
    </w:p>
    <w:p w14:paraId="7C6F039E" w14:textId="77777777" w:rsidR="006F75F0" w:rsidRPr="008934FB" w:rsidRDefault="006F75F0">
      <w:pPr>
        <w:widowControl w:val="0"/>
        <w:spacing w:line="480" w:lineRule="auto"/>
        <w:jc w:val="center"/>
        <w:rPr>
          <w:rFonts w:ascii="Arial" w:hAnsi="Arial" w:cs="Arial"/>
          <w:b/>
          <w:smallCaps/>
          <w:sz w:val="22"/>
          <w:szCs w:val="22"/>
        </w:rPr>
      </w:pPr>
      <w:r w:rsidRPr="008934FB">
        <w:rPr>
          <w:rFonts w:ascii="Arial" w:hAnsi="Arial" w:cs="Arial"/>
          <w:b/>
          <w:smallCaps/>
          <w:sz w:val="22"/>
          <w:szCs w:val="22"/>
        </w:rPr>
        <w:t>(LA “FONDAZIONE INT”)</w:t>
      </w:r>
    </w:p>
    <w:p w14:paraId="49EAC01B" w14:textId="77777777" w:rsidR="0013295C" w:rsidRPr="008934FB" w:rsidRDefault="0013295C">
      <w:pPr>
        <w:widowControl w:val="0"/>
        <w:spacing w:line="480" w:lineRule="auto"/>
        <w:jc w:val="center"/>
        <w:rPr>
          <w:rFonts w:ascii="Arial" w:hAnsi="Arial" w:cs="Arial"/>
          <w:b/>
          <w:smallCaps/>
          <w:sz w:val="22"/>
          <w:szCs w:val="22"/>
        </w:rPr>
      </w:pPr>
    </w:p>
    <w:p w14:paraId="4DD8A173" w14:textId="77777777" w:rsidR="0013295C" w:rsidRPr="008934FB" w:rsidRDefault="000B61AE">
      <w:pPr>
        <w:widowControl w:val="0"/>
        <w:spacing w:line="480" w:lineRule="auto"/>
        <w:jc w:val="center"/>
        <w:rPr>
          <w:rFonts w:ascii="Arial" w:hAnsi="Arial" w:cs="Arial"/>
          <w:b/>
          <w:smallCaps/>
          <w:sz w:val="22"/>
          <w:szCs w:val="22"/>
        </w:rPr>
      </w:pPr>
      <w:r w:rsidRPr="008934FB">
        <w:rPr>
          <w:rFonts w:ascii="Arial" w:hAnsi="Arial" w:cs="Arial"/>
          <w:b/>
          <w:smallCaps/>
          <w:sz w:val="22"/>
          <w:szCs w:val="22"/>
        </w:rPr>
        <w:t>E</w:t>
      </w:r>
    </w:p>
    <w:p w14:paraId="0AB6AA39" w14:textId="77777777" w:rsidR="0013295C" w:rsidRPr="008934FB" w:rsidRDefault="0013295C">
      <w:pPr>
        <w:widowControl w:val="0"/>
        <w:spacing w:line="480" w:lineRule="auto"/>
        <w:jc w:val="center"/>
        <w:rPr>
          <w:rFonts w:ascii="Arial" w:hAnsi="Arial" w:cs="Arial"/>
          <w:b/>
          <w:smallCaps/>
          <w:sz w:val="22"/>
          <w:szCs w:val="22"/>
        </w:rPr>
      </w:pPr>
    </w:p>
    <w:p w14:paraId="1CAD0056" w14:textId="77777777" w:rsidR="0013295C" w:rsidRPr="008934FB" w:rsidRDefault="000978E9">
      <w:pPr>
        <w:pStyle w:val="Address"/>
        <w:widowControl w:val="0"/>
        <w:spacing w:before="0" w:after="0" w:line="480" w:lineRule="auto"/>
        <w:jc w:val="center"/>
        <w:rPr>
          <w:b/>
          <w:smallCaps/>
          <w:sz w:val="22"/>
          <w:szCs w:val="22"/>
        </w:rPr>
      </w:pPr>
      <w:r w:rsidRPr="008934FB">
        <w:rPr>
          <w:b/>
          <w:smallCaps/>
          <w:sz w:val="22"/>
          <w:szCs w:val="22"/>
        </w:rPr>
        <w:t>CISAR MILANO S.P.A.</w:t>
      </w:r>
    </w:p>
    <w:p w14:paraId="33F29C7D" w14:textId="77777777" w:rsidR="0013295C" w:rsidRPr="008934FB" w:rsidRDefault="000B61AE">
      <w:pPr>
        <w:pStyle w:val="Address"/>
        <w:widowControl w:val="0"/>
        <w:spacing w:before="0" w:after="0" w:line="480" w:lineRule="auto"/>
        <w:jc w:val="center"/>
        <w:rPr>
          <w:b/>
          <w:smallCaps/>
          <w:sz w:val="22"/>
          <w:szCs w:val="22"/>
        </w:rPr>
      </w:pPr>
      <w:r w:rsidRPr="008934FB">
        <w:rPr>
          <w:b/>
          <w:smallCaps/>
          <w:sz w:val="22"/>
          <w:szCs w:val="22"/>
        </w:rPr>
        <w:t>(IL “</w:t>
      </w:r>
      <w:r w:rsidR="0098112B" w:rsidRPr="008934FB">
        <w:rPr>
          <w:b/>
          <w:smallCaps/>
          <w:sz w:val="22"/>
          <w:szCs w:val="22"/>
        </w:rPr>
        <w:t>CONCESSIONARIO</w:t>
      </w:r>
      <w:r w:rsidRPr="008934FB">
        <w:rPr>
          <w:b/>
          <w:smallCaps/>
          <w:sz w:val="22"/>
          <w:szCs w:val="22"/>
        </w:rPr>
        <w:t>”)</w:t>
      </w:r>
    </w:p>
    <w:p w14:paraId="7D6A388E" w14:textId="77777777" w:rsidR="0013295C" w:rsidRPr="008934FB" w:rsidRDefault="0013295C">
      <w:pPr>
        <w:pStyle w:val="Address"/>
        <w:widowControl w:val="0"/>
        <w:spacing w:before="0" w:after="0" w:line="480" w:lineRule="auto"/>
        <w:jc w:val="center"/>
        <w:rPr>
          <w:b/>
          <w:smallCaps/>
          <w:sz w:val="22"/>
          <w:szCs w:val="22"/>
        </w:rPr>
      </w:pPr>
    </w:p>
    <w:p w14:paraId="6F0894EC" w14:textId="77777777" w:rsidR="0013295C" w:rsidRPr="008934FB" w:rsidRDefault="000B61AE">
      <w:pPr>
        <w:widowControl w:val="0"/>
        <w:spacing w:line="480" w:lineRule="auto"/>
        <w:rPr>
          <w:rFonts w:ascii="Arial" w:hAnsi="Arial" w:cs="Arial"/>
          <w:b/>
          <w:i/>
          <w:sz w:val="22"/>
          <w:szCs w:val="22"/>
        </w:rPr>
      </w:pPr>
      <w:r w:rsidRPr="008934FB">
        <w:rPr>
          <w:rFonts w:ascii="Arial" w:hAnsi="Arial" w:cs="Arial"/>
          <w:sz w:val="22"/>
          <w:szCs w:val="22"/>
        </w:rPr>
        <w:br w:type="page"/>
      </w:r>
      <w:r w:rsidRPr="008934FB">
        <w:rPr>
          <w:rFonts w:ascii="Arial" w:hAnsi="Arial" w:cs="Arial"/>
          <w:b/>
          <w:i/>
          <w:sz w:val="22"/>
          <w:szCs w:val="22"/>
        </w:rPr>
        <w:lastRenderedPageBreak/>
        <w:t>INDICE DEL DOCUMENTO</w:t>
      </w:r>
    </w:p>
    <w:p w14:paraId="5FF24A58" w14:textId="7EA49825" w:rsidR="00634F76" w:rsidRDefault="00BB0123">
      <w:pPr>
        <w:pStyle w:val="Sommario1"/>
        <w:tabs>
          <w:tab w:val="right" w:leader="dot" w:pos="8043"/>
        </w:tabs>
        <w:rPr>
          <w:rFonts w:asciiTheme="minorHAnsi" w:eastAsiaTheme="minorEastAsia" w:hAnsiTheme="minorHAnsi" w:cstheme="minorBidi"/>
          <w:b w:val="0"/>
          <w:bCs w:val="0"/>
          <w:caps w:val="0"/>
          <w:noProof/>
          <w:sz w:val="24"/>
          <w:szCs w:val="24"/>
          <w:lang w:eastAsia="it-IT"/>
        </w:rPr>
      </w:pPr>
      <w:r w:rsidRPr="008934FB">
        <w:rPr>
          <w:rFonts w:ascii="Arial" w:hAnsi="Arial" w:cs="Arial"/>
          <w:caps w:val="0"/>
          <w:sz w:val="22"/>
          <w:szCs w:val="22"/>
        </w:rPr>
        <w:fldChar w:fldCharType="begin"/>
      </w:r>
      <w:r w:rsidR="000B61AE" w:rsidRPr="008934FB">
        <w:rPr>
          <w:rFonts w:ascii="Arial" w:hAnsi="Arial" w:cs="Arial"/>
          <w:caps w:val="0"/>
          <w:sz w:val="22"/>
          <w:szCs w:val="22"/>
        </w:rPr>
        <w:instrText xml:space="preserve"> TOC \f \u \t "Titolo 1;1;Titolo 2;2;Titolo 3;3;Titolo 4;4" </w:instrText>
      </w:r>
      <w:r w:rsidRPr="008934FB">
        <w:rPr>
          <w:rFonts w:ascii="Arial" w:hAnsi="Arial" w:cs="Arial"/>
          <w:caps w:val="0"/>
          <w:sz w:val="22"/>
          <w:szCs w:val="22"/>
        </w:rPr>
        <w:fldChar w:fldCharType="separate"/>
      </w:r>
      <w:bookmarkStart w:id="0" w:name="_GoBack"/>
      <w:bookmarkEnd w:id="0"/>
      <w:r w:rsidR="00634F76" w:rsidRPr="008D40AB">
        <w:rPr>
          <w:rFonts w:ascii="Arial" w:hAnsi="Arial" w:cs="Arial"/>
          <w:noProof/>
        </w:rPr>
        <w:t>PARTE I – CONDIZIONI GENERALI DI CONTRATTO</w:t>
      </w:r>
      <w:r w:rsidR="00634F76">
        <w:rPr>
          <w:noProof/>
        </w:rPr>
        <w:tab/>
      </w:r>
      <w:r w:rsidR="00634F76">
        <w:rPr>
          <w:noProof/>
        </w:rPr>
        <w:fldChar w:fldCharType="begin"/>
      </w:r>
      <w:r w:rsidR="00634F76">
        <w:rPr>
          <w:noProof/>
        </w:rPr>
        <w:instrText xml:space="preserve"> PAGEREF _Toc27212666 \h </w:instrText>
      </w:r>
      <w:r w:rsidR="00634F76">
        <w:rPr>
          <w:noProof/>
        </w:rPr>
      </w:r>
      <w:r w:rsidR="00634F76">
        <w:rPr>
          <w:noProof/>
        </w:rPr>
        <w:fldChar w:fldCharType="separate"/>
      </w:r>
      <w:r w:rsidR="00634F76">
        <w:rPr>
          <w:noProof/>
        </w:rPr>
        <w:t>27</w:t>
      </w:r>
      <w:r w:rsidR="00634F76">
        <w:rPr>
          <w:noProof/>
        </w:rPr>
        <w:fldChar w:fldCharType="end"/>
      </w:r>
    </w:p>
    <w:p w14:paraId="6D1B0CC6" w14:textId="689E43CD" w:rsidR="00634F76" w:rsidRDefault="00634F76">
      <w:pPr>
        <w:pStyle w:val="Sommario2"/>
        <w:tabs>
          <w:tab w:val="left" w:pos="660"/>
          <w:tab w:val="right" w:leader="dot" w:pos="8043"/>
        </w:tabs>
        <w:rPr>
          <w:rFonts w:asciiTheme="minorHAnsi" w:eastAsiaTheme="minorEastAsia" w:hAnsiTheme="minorHAnsi" w:cstheme="minorBidi"/>
          <w:smallCaps w:val="0"/>
          <w:noProof/>
          <w:sz w:val="24"/>
          <w:szCs w:val="24"/>
          <w:lang w:eastAsia="it-IT"/>
        </w:rPr>
      </w:pPr>
      <w:r>
        <w:rPr>
          <w:noProof/>
        </w:rPr>
        <w:t>1.</w:t>
      </w:r>
      <w:r>
        <w:rPr>
          <w:rFonts w:asciiTheme="minorHAnsi" w:eastAsiaTheme="minorEastAsia" w:hAnsiTheme="minorHAnsi" w:cstheme="minorBidi"/>
          <w:smallCaps w:val="0"/>
          <w:noProof/>
          <w:sz w:val="24"/>
          <w:szCs w:val="24"/>
          <w:lang w:eastAsia="it-IT"/>
        </w:rPr>
        <w:tab/>
      </w:r>
      <w:r>
        <w:rPr>
          <w:noProof/>
        </w:rPr>
        <w:t>Premesse e documenti contrattuali</w:t>
      </w:r>
      <w:r>
        <w:rPr>
          <w:noProof/>
        </w:rPr>
        <w:tab/>
      </w:r>
      <w:r>
        <w:rPr>
          <w:noProof/>
        </w:rPr>
        <w:fldChar w:fldCharType="begin"/>
      </w:r>
      <w:r>
        <w:rPr>
          <w:noProof/>
        </w:rPr>
        <w:instrText xml:space="preserve"> PAGEREF _Toc27212667 \h </w:instrText>
      </w:r>
      <w:r>
        <w:rPr>
          <w:noProof/>
        </w:rPr>
      </w:r>
      <w:r>
        <w:rPr>
          <w:noProof/>
        </w:rPr>
        <w:fldChar w:fldCharType="separate"/>
      </w:r>
      <w:r>
        <w:rPr>
          <w:noProof/>
        </w:rPr>
        <w:t>27</w:t>
      </w:r>
      <w:r>
        <w:rPr>
          <w:noProof/>
        </w:rPr>
        <w:fldChar w:fldCharType="end"/>
      </w:r>
    </w:p>
    <w:p w14:paraId="41C5FCF8" w14:textId="42283E9C" w:rsidR="00634F76" w:rsidRDefault="00634F76">
      <w:pPr>
        <w:pStyle w:val="Sommario2"/>
        <w:tabs>
          <w:tab w:val="left" w:pos="660"/>
          <w:tab w:val="right" w:leader="dot" w:pos="8043"/>
        </w:tabs>
        <w:rPr>
          <w:rFonts w:asciiTheme="minorHAnsi" w:eastAsiaTheme="minorEastAsia" w:hAnsiTheme="minorHAnsi" w:cstheme="minorBidi"/>
          <w:smallCaps w:val="0"/>
          <w:noProof/>
          <w:sz w:val="24"/>
          <w:szCs w:val="24"/>
          <w:lang w:eastAsia="it-IT"/>
        </w:rPr>
      </w:pPr>
      <w:r>
        <w:rPr>
          <w:noProof/>
        </w:rPr>
        <w:t>2.</w:t>
      </w:r>
      <w:r>
        <w:rPr>
          <w:rFonts w:asciiTheme="minorHAnsi" w:eastAsiaTheme="minorEastAsia" w:hAnsiTheme="minorHAnsi" w:cstheme="minorBidi"/>
          <w:smallCaps w:val="0"/>
          <w:noProof/>
          <w:sz w:val="24"/>
          <w:szCs w:val="24"/>
          <w:lang w:eastAsia="it-IT"/>
        </w:rPr>
        <w:tab/>
      </w:r>
      <w:r>
        <w:rPr>
          <w:noProof/>
        </w:rPr>
        <w:t>Definizioni</w:t>
      </w:r>
      <w:r>
        <w:rPr>
          <w:noProof/>
        </w:rPr>
        <w:tab/>
      </w:r>
      <w:r>
        <w:rPr>
          <w:noProof/>
        </w:rPr>
        <w:fldChar w:fldCharType="begin"/>
      </w:r>
      <w:r>
        <w:rPr>
          <w:noProof/>
        </w:rPr>
        <w:instrText xml:space="preserve"> PAGEREF _Toc27212668 \h </w:instrText>
      </w:r>
      <w:r>
        <w:rPr>
          <w:noProof/>
        </w:rPr>
      </w:r>
      <w:r>
        <w:rPr>
          <w:noProof/>
        </w:rPr>
        <w:fldChar w:fldCharType="separate"/>
      </w:r>
      <w:r>
        <w:rPr>
          <w:noProof/>
        </w:rPr>
        <w:t>27</w:t>
      </w:r>
      <w:r>
        <w:rPr>
          <w:noProof/>
        </w:rPr>
        <w:fldChar w:fldCharType="end"/>
      </w:r>
    </w:p>
    <w:p w14:paraId="63868571" w14:textId="58A3D11B" w:rsidR="00634F76" w:rsidRDefault="00634F76">
      <w:pPr>
        <w:pStyle w:val="Sommario2"/>
        <w:tabs>
          <w:tab w:val="left" w:pos="660"/>
          <w:tab w:val="right" w:leader="dot" w:pos="8043"/>
        </w:tabs>
        <w:rPr>
          <w:rFonts w:asciiTheme="minorHAnsi" w:eastAsiaTheme="minorEastAsia" w:hAnsiTheme="minorHAnsi" w:cstheme="minorBidi"/>
          <w:smallCaps w:val="0"/>
          <w:noProof/>
          <w:sz w:val="24"/>
          <w:szCs w:val="24"/>
          <w:lang w:eastAsia="it-IT"/>
        </w:rPr>
      </w:pPr>
      <w:r>
        <w:rPr>
          <w:noProof/>
        </w:rPr>
        <w:t>3.</w:t>
      </w:r>
      <w:r>
        <w:rPr>
          <w:rFonts w:asciiTheme="minorHAnsi" w:eastAsiaTheme="minorEastAsia" w:hAnsiTheme="minorHAnsi" w:cstheme="minorBidi"/>
          <w:smallCaps w:val="0"/>
          <w:noProof/>
          <w:sz w:val="24"/>
          <w:szCs w:val="24"/>
          <w:lang w:eastAsia="it-IT"/>
        </w:rPr>
        <w:tab/>
      </w:r>
      <w:r>
        <w:rPr>
          <w:noProof/>
        </w:rPr>
        <w:t>Norme applicabili (o di riferimento) - Interpretazione</w:t>
      </w:r>
      <w:r>
        <w:rPr>
          <w:noProof/>
        </w:rPr>
        <w:tab/>
      </w:r>
      <w:r>
        <w:rPr>
          <w:noProof/>
        </w:rPr>
        <w:fldChar w:fldCharType="begin"/>
      </w:r>
      <w:r>
        <w:rPr>
          <w:noProof/>
        </w:rPr>
        <w:instrText xml:space="preserve"> PAGEREF _Toc27212669 \h </w:instrText>
      </w:r>
      <w:r>
        <w:rPr>
          <w:noProof/>
        </w:rPr>
      </w:r>
      <w:r>
        <w:rPr>
          <w:noProof/>
        </w:rPr>
        <w:fldChar w:fldCharType="separate"/>
      </w:r>
      <w:r>
        <w:rPr>
          <w:noProof/>
        </w:rPr>
        <w:t>40</w:t>
      </w:r>
      <w:r>
        <w:rPr>
          <w:noProof/>
        </w:rPr>
        <w:fldChar w:fldCharType="end"/>
      </w:r>
    </w:p>
    <w:p w14:paraId="3ABA279A" w14:textId="625D620C" w:rsidR="00634F76" w:rsidRDefault="00634F76">
      <w:pPr>
        <w:pStyle w:val="Sommario2"/>
        <w:tabs>
          <w:tab w:val="left" w:pos="660"/>
          <w:tab w:val="right" w:leader="dot" w:pos="8043"/>
        </w:tabs>
        <w:rPr>
          <w:rFonts w:asciiTheme="minorHAnsi" w:eastAsiaTheme="minorEastAsia" w:hAnsiTheme="minorHAnsi" w:cstheme="minorBidi"/>
          <w:smallCaps w:val="0"/>
          <w:noProof/>
          <w:sz w:val="24"/>
          <w:szCs w:val="24"/>
          <w:lang w:eastAsia="it-IT"/>
        </w:rPr>
      </w:pPr>
      <w:r>
        <w:rPr>
          <w:noProof/>
        </w:rPr>
        <w:t>4.</w:t>
      </w:r>
      <w:r>
        <w:rPr>
          <w:rFonts w:asciiTheme="minorHAnsi" w:eastAsiaTheme="minorEastAsia" w:hAnsiTheme="minorHAnsi" w:cstheme="minorBidi"/>
          <w:smallCaps w:val="0"/>
          <w:noProof/>
          <w:sz w:val="24"/>
          <w:szCs w:val="24"/>
          <w:lang w:eastAsia="it-IT"/>
        </w:rPr>
        <w:tab/>
      </w:r>
      <w:r>
        <w:rPr>
          <w:noProof/>
        </w:rPr>
        <w:t>Oggetto del contratto</w:t>
      </w:r>
      <w:r>
        <w:rPr>
          <w:noProof/>
        </w:rPr>
        <w:tab/>
      </w:r>
      <w:r>
        <w:rPr>
          <w:noProof/>
        </w:rPr>
        <w:fldChar w:fldCharType="begin"/>
      </w:r>
      <w:r>
        <w:rPr>
          <w:noProof/>
        </w:rPr>
        <w:instrText xml:space="preserve"> PAGEREF _Toc27212670 \h </w:instrText>
      </w:r>
      <w:r>
        <w:rPr>
          <w:noProof/>
        </w:rPr>
      </w:r>
      <w:r>
        <w:rPr>
          <w:noProof/>
        </w:rPr>
        <w:fldChar w:fldCharType="separate"/>
      </w:r>
      <w:r>
        <w:rPr>
          <w:noProof/>
        </w:rPr>
        <w:t>40</w:t>
      </w:r>
      <w:r>
        <w:rPr>
          <w:noProof/>
        </w:rPr>
        <w:fldChar w:fldCharType="end"/>
      </w:r>
    </w:p>
    <w:p w14:paraId="128E19D6" w14:textId="5EAF30CD" w:rsidR="00634F76" w:rsidRDefault="00634F76">
      <w:pPr>
        <w:pStyle w:val="Sommario2"/>
        <w:tabs>
          <w:tab w:val="left" w:pos="660"/>
          <w:tab w:val="right" w:leader="dot" w:pos="8043"/>
        </w:tabs>
        <w:rPr>
          <w:rFonts w:asciiTheme="minorHAnsi" w:eastAsiaTheme="minorEastAsia" w:hAnsiTheme="minorHAnsi" w:cstheme="minorBidi"/>
          <w:smallCaps w:val="0"/>
          <w:noProof/>
          <w:sz w:val="24"/>
          <w:szCs w:val="24"/>
          <w:lang w:eastAsia="it-IT"/>
        </w:rPr>
      </w:pPr>
      <w:r>
        <w:rPr>
          <w:noProof/>
        </w:rPr>
        <w:t>5.</w:t>
      </w:r>
      <w:r>
        <w:rPr>
          <w:rFonts w:asciiTheme="minorHAnsi" w:eastAsiaTheme="minorEastAsia" w:hAnsiTheme="minorHAnsi" w:cstheme="minorBidi"/>
          <w:smallCaps w:val="0"/>
          <w:noProof/>
          <w:sz w:val="24"/>
          <w:szCs w:val="24"/>
          <w:lang w:eastAsia="it-IT"/>
        </w:rPr>
        <w:tab/>
      </w:r>
      <w:r>
        <w:rPr>
          <w:noProof/>
        </w:rPr>
        <w:t>Durata del contratto</w:t>
      </w:r>
      <w:r>
        <w:rPr>
          <w:noProof/>
        </w:rPr>
        <w:tab/>
      </w:r>
      <w:r>
        <w:rPr>
          <w:noProof/>
        </w:rPr>
        <w:fldChar w:fldCharType="begin"/>
      </w:r>
      <w:r>
        <w:rPr>
          <w:noProof/>
        </w:rPr>
        <w:instrText xml:space="preserve"> PAGEREF _Toc27212671 \h </w:instrText>
      </w:r>
      <w:r>
        <w:rPr>
          <w:noProof/>
        </w:rPr>
      </w:r>
      <w:r>
        <w:rPr>
          <w:noProof/>
        </w:rPr>
        <w:fldChar w:fldCharType="separate"/>
      </w:r>
      <w:r>
        <w:rPr>
          <w:noProof/>
        </w:rPr>
        <w:t>42</w:t>
      </w:r>
      <w:r>
        <w:rPr>
          <w:noProof/>
        </w:rPr>
        <w:fldChar w:fldCharType="end"/>
      </w:r>
    </w:p>
    <w:p w14:paraId="7081E6E1" w14:textId="1D72A906" w:rsidR="00634F76" w:rsidRDefault="00634F76">
      <w:pPr>
        <w:pStyle w:val="Sommario2"/>
        <w:tabs>
          <w:tab w:val="left" w:pos="660"/>
          <w:tab w:val="right" w:leader="dot" w:pos="8043"/>
        </w:tabs>
        <w:rPr>
          <w:rFonts w:asciiTheme="minorHAnsi" w:eastAsiaTheme="minorEastAsia" w:hAnsiTheme="minorHAnsi" w:cstheme="minorBidi"/>
          <w:smallCaps w:val="0"/>
          <w:noProof/>
          <w:sz w:val="24"/>
          <w:szCs w:val="24"/>
          <w:lang w:eastAsia="it-IT"/>
        </w:rPr>
      </w:pPr>
      <w:r>
        <w:rPr>
          <w:noProof/>
        </w:rPr>
        <w:t>6.</w:t>
      </w:r>
      <w:r>
        <w:rPr>
          <w:rFonts w:asciiTheme="minorHAnsi" w:eastAsiaTheme="minorEastAsia" w:hAnsiTheme="minorHAnsi" w:cstheme="minorBidi"/>
          <w:smallCaps w:val="0"/>
          <w:noProof/>
          <w:sz w:val="24"/>
          <w:szCs w:val="24"/>
          <w:lang w:eastAsia="it-IT"/>
        </w:rPr>
        <w:tab/>
      </w:r>
      <w:r>
        <w:rPr>
          <w:noProof/>
        </w:rPr>
        <w:t>Società di progetto</w:t>
      </w:r>
      <w:r>
        <w:rPr>
          <w:noProof/>
        </w:rPr>
        <w:tab/>
      </w:r>
      <w:r>
        <w:rPr>
          <w:noProof/>
        </w:rPr>
        <w:fldChar w:fldCharType="begin"/>
      </w:r>
      <w:r>
        <w:rPr>
          <w:noProof/>
        </w:rPr>
        <w:instrText xml:space="preserve"> PAGEREF _Toc27212672 \h </w:instrText>
      </w:r>
      <w:r>
        <w:rPr>
          <w:noProof/>
        </w:rPr>
      </w:r>
      <w:r>
        <w:rPr>
          <w:noProof/>
        </w:rPr>
        <w:fldChar w:fldCharType="separate"/>
      </w:r>
      <w:r>
        <w:rPr>
          <w:noProof/>
        </w:rPr>
        <w:t>42</w:t>
      </w:r>
      <w:r>
        <w:rPr>
          <w:noProof/>
        </w:rPr>
        <w:fldChar w:fldCharType="end"/>
      </w:r>
    </w:p>
    <w:p w14:paraId="42833229" w14:textId="39B630AF"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6.1.</w:t>
      </w:r>
      <w:r>
        <w:rPr>
          <w:rFonts w:asciiTheme="minorHAnsi" w:eastAsiaTheme="minorEastAsia" w:hAnsiTheme="minorHAnsi" w:cstheme="minorBidi"/>
          <w:i w:val="0"/>
          <w:iCs w:val="0"/>
          <w:noProof/>
          <w:sz w:val="24"/>
          <w:szCs w:val="24"/>
          <w:lang w:eastAsia="it-IT"/>
        </w:rPr>
        <w:tab/>
      </w:r>
      <w:r>
        <w:rPr>
          <w:noProof/>
        </w:rPr>
        <w:t>Società di progetto</w:t>
      </w:r>
      <w:r>
        <w:rPr>
          <w:noProof/>
        </w:rPr>
        <w:tab/>
      </w:r>
      <w:r>
        <w:rPr>
          <w:noProof/>
        </w:rPr>
        <w:fldChar w:fldCharType="begin"/>
      </w:r>
      <w:r>
        <w:rPr>
          <w:noProof/>
        </w:rPr>
        <w:instrText xml:space="preserve"> PAGEREF _Toc27212673 \h </w:instrText>
      </w:r>
      <w:r>
        <w:rPr>
          <w:noProof/>
        </w:rPr>
      </w:r>
      <w:r>
        <w:rPr>
          <w:noProof/>
        </w:rPr>
        <w:fldChar w:fldCharType="separate"/>
      </w:r>
      <w:r>
        <w:rPr>
          <w:noProof/>
        </w:rPr>
        <w:t>42</w:t>
      </w:r>
      <w:r>
        <w:rPr>
          <w:noProof/>
        </w:rPr>
        <w:fldChar w:fldCharType="end"/>
      </w:r>
    </w:p>
    <w:p w14:paraId="3E282271" w14:textId="0EEAF997"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6.2.</w:t>
      </w:r>
      <w:r>
        <w:rPr>
          <w:rFonts w:asciiTheme="minorHAnsi" w:eastAsiaTheme="minorEastAsia" w:hAnsiTheme="minorHAnsi" w:cstheme="minorBidi"/>
          <w:i w:val="0"/>
          <w:iCs w:val="0"/>
          <w:noProof/>
          <w:sz w:val="24"/>
          <w:szCs w:val="24"/>
          <w:lang w:eastAsia="it-IT"/>
        </w:rPr>
        <w:tab/>
      </w:r>
      <w:r>
        <w:rPr>
          <w:noProof/>
        </w:rPr>
        <w:t>Mutamento della compagine sociale della Società di progetto</w:t>
      </w:r>
      <w:r>
        <w:rPr>
          <w:noProof/>
        </w:rPr>
        <w:tab/>
      </w:r>
      <w:r>
        <w:rPr>
          <w:noProof/>
        </w:rPr>
        <w:fldChar w:fldCharType="begin"/>
      </w:r>
      <w:r>
        <w:rPr>
          <w:noProof/>
        </w:rPr>
        <w:instrText xml:space="preserve"> PAGEREF _Toc27212674 \h </w:instrText>
      </w:r>
      <w:r>
        <w:rPr>
          <w:noProof/>
        </w:rPr>
      </w:r>
      <w:r>
        <w:rPr>
          <w:noProof/>
        </w:rPr>
        <w:fldChar w:fldCharType="separate"/>
      </w:r>
      <w:r>
        <w:rPr>
          <w:noProof/>
        </w:rPr>
        <w:t>44</w:t>
      </w:r>
      <w:r>
        <w:rPr>
          <w:noProof/>
        </w:rPr>
        <w:fldChar w:fldCharType="end"/>
      </w:r>
    </w:p>
    <w:p w14:paraId="24BE10D6" w14:textId="03623300"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sidRPr="008D40AB">
        <w:rPr>
          <w:noProof/>
        </w:rPr>
        <w:t>6.3.</w:t>
      </w:r>
      <w:r>
        <w:rPr>
          <w:rFonts w:asciiTheme="minorHAnsi" w:eastAsiaTheme="minorEastAsia" w:hAnsiTheme="minorHAnsi" w:cstheme="minorBidi"/>
          <w:i w:val="0"/>
          <w:iCs w:val="0"/>
          <w:noProof/>
          <w:sz w:val="24"/>
          <w:szCs w:val="24"/>
          <w:lang w:eastAsia="it-IT"/>
        </w:rPr>
        <w:tab/>
      </w:r>
      <w:r>
        <w:rPr>
          <w:noProof/>
        </w:rPr>
        <w:t>Responsabilità solidale dei soci</w:t>
      </w:r>
      <w:r>
        <w:rPr>
          <w:noProof/>
        </w:rPr>
        <w:tab/>
      </w:r>
      <w:r>
        <w:rPr>
          <w:noProof/>
        </w:rPr>
        <w:fldChar w:fldCharType="begin"/>
      </w:r>
      <w:r>
        <w:rPr>
          <w:noProof/>
        </w:rPr>
        <w:instrText xml:space="preserve"> PAGEREF _Toc27212675 \h </w:instrText>
      </w:r>
      <w:r>
        <w:rPr>
          <w:noProof/>
        </w:rPr>
      </w:r>
      <w:r>
        <w:rPr>
          <w:noProof/>
        </w:rPr>
        <w:fldChar w:fldCharType="separate"/>
      </w:r>
      <w:r>
        <w:rPr>
          <w:noProof/>
        </w:rPr>
        <w:t>47</w:t>
      </w:r>
      <w:r>
        <w:rPr>
          <w:noProof/>
        </w:rPr>
        <w:fldChar w:fldCharType="end"/>
      </w:r>
    </w:p>
    <w:p w14:paraId="2A9895AB" w14:textId="41E0F280" w:rsidR="00634F76" w:rsidRDefault="00634F76">
      <w:pPr>
        <w:pStyle w:val="Sommario2"/>
        <w:tabs>
          <w:tab w:val="left" w:pos="660"/>
          <w:tab w:val="right" w:leader="dot" w:pos="8043"/>
        </w:tabs>
        <w:rPr>
          <w:rFonts w:asciiTheme="minorHAnsi" w:eastAsiaTheme="minorEastAsia" w:hAnsiTheme="minorHAnsi" w:cstheme="minorBidi"/>
          <w:smallCaps w:val="0"/>
          <w:noProof/>
          <w:sz w:val="24"/>
          <w:szCs w:val="24"/>
          <w:lang w:eastAsia="it-IT"/>
        </w:rPr>
      </w:pPr>
      <w:r>
        <w:rPr>
          <w:noProof/>
        </w:rPr>
        <w:t>7.</w:t>
      </w:r>
      <w:r>
        <w:rPr>
          <w:rFonts w:asciiTheme="minorHAnsi" w:eastAsiaTheme="minorEastAsia" w:hAnsiTheme="minorHAnsi" w:cstheme="minorBidi"/>
          <w:smallCaps w:val="0"/>
          <w:noProof/>
          <w:sz w:val="24"/>
          <w:szCs w:val="24"/>
          <w:lang w:eastAsia="it-IT"/>
        </w:rPr>
        <w:tab/>
      </w:r>
      <w:r>
        <w:rPr>
          <w:noProof/>
        </w:rPr>
        <w:t>Condizioni economico-finanziarie</w:t>
      </w:r>
      <w:r>
        <w:rPr>
          <w:noProof/>
        </w:rPr>
        <w:tab/>
      </w:r>
      <w:r>
        <w:rPr>
          <w:noProof/>
        </w:rPr>
        <w:fldChar w:fldCharType="begin"/>
      </w:r>
      <w:r>
        <w:rPr>
          <w:noProof/>
        </w:rPr>
        <w:instrText xml:space="preserve"> PAGEREF _Toc27212676 \h </w:instrText>
      </w:r>
      <w:r>
        <w:rPr>
          <w:noProof/>
        </w:rPr>
      </w:r>
      <w:r>
        <w:rPr>
          <w:noProof/>
        </w:rPr>
        <w:fldChar w:fldCharType="separate"/>
      </w:r>
      <w:r>
        <w:rPr>
          <w:noProof/>
        </w:rPr>
        <w:t>48</w:t>
      </w:r>
      <w:r>
        <w:rPr>
          <w:noProof/>
        </w:rPr>
        <w:fldChar w:fldCharType="end"/>
      </w:r>
    </w:p>
    <w:p w14:paraId="3AB2963E" w14:textId="50267246"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7.1.</w:t>
      </w:r>
      <w:r>
        <w:rPr>
          <w:rFonts w:asciiTheme="minorHAnsi" w:eastAsiaTheme="minorEastAsia" w:hAnsiTheme="minorHAnsi" w:cstheme="minorBidi"/>
          <w:i w:val="0"/>
          <w:iCs w:val="0"/>
          <w:noProof/>
          <w:sz w:val="24"/>
          <w:szCs w:val="24"/>
          <w:lang w:eastAsia="it-IT"/>
        </w:rPr>
        <w:tab/>
      </w:r>
      <w:r>
        <w:rPr>
          <w:noProof/>
        </w:rPr>
        <w:t>Condizioni di garanzia per l’equilibrio economico-finanziario</w:t>
      </w:r>
      <w:r>
        <w:rPr>
          <w:noProof/>
        </w:rPr>
        <w:tab/>
      </w:r>
      <w:r>
        <w:rPr>
          <w:noProof/>
        </w:rPr>
        <w:fldChar w:fldCharType="begin"/>
      </w:r>
      <w:r>
        <w:rPr>
          <w:noProof/>
        </w:rPr>
        <w:instrText xml:space="preserve"> PAGEREF _Toc27212677 \h </w:instrText>
      </w:r>
      <w:r>
        <w:rPr>
          <w:noProof/>
        </w:rPr>
      </w:r>
      <w:r>
        <w:rPr>
          <w:noProof/>
        </w:rPr>
        <w:fldChar w:fldCharType="separate"/>
      </w:r>
      <w:r>
        <w:rPr>
          <w:noProof/>
        </w:rPr>
        <w:t>48</w:t>
      </w:r>
      <w:r>
        <w:rPr>
          <w:noProof/>
        </w:rPr>
        <w:fldChar w:fldCharType="end"/>
      </w:r>
    </w:p>
    <w:p w14:paraId="703A892F" w14:textId="424DDC8C"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7.2.</w:t>
      </w:r>
      <w:r>
        <w:rPr>
          <w:rFonts w:asciiTheme="minorHAnsi" w:eastAsiaTheme="minorEastAsia" w:hAnsiTheme="minorHAnsi" w:cstheme="minorBidi"/>
          <w:i w:val="0"/>
          <w:iCs w:val="0"/>
          <w:noProof/>
          <w:sz w:val="24"/>
          <w:szCs w:val="24"/>
          <w:lang w:eastAsia="it-IT"/>
        </w:rPr>
        <w:tab/>
      </w:r>
      <w:r>
        <w:rPr>
          <w:noProof/>
        </w:rPr>
        <w:t>Contributo in corso d’opera</w:t>
      </w:r>
      <w:r>
        <w:rPr>
          <w:noProof/>
        </w:rPr>
        <w:tab/>
      </w:r>
      <w:r>
        <w:rPr>
          <w:noProof/>
        </w:rPr>
        <w:fldChar w:fldCharType="begin"/>
      </w:r>
      <w:r>
        <w:rPr>
          <w:noProof/>
        </w:rPr>
        <w:instrText xml:space="preserve"> PAGEREF _Toc27212678 \h </w:instrText>
      </w:r>
      <w:r>
        <w:rPr>
          <w:noProof/>
        </w:rPr>
      </w:r>
      <w:r>
        <w:rPr>
          <w:noProof/>
        </w:rPr>
        <w:fldChar w:fldCharType="separate"/>
      </w:r>
      <w:r>
        <w:rPr>
          <w:noProof/>
        </w:rPr>
        <w:t>49</w:t>
      </w:r>
      <w:r>
        <w:rPr>
          <w:noProof/>
        </w:rPr>
        <w:fldChar w:fldCharType="end"/>
      </w:r>
    </w:p>
    <w:p w14:paraId="10ADC6EA" w14:textId="0C70784E"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7.3.</w:t>
      </w:r>
      <w:r>
        <w:rPr>
          <w:rFonts w:asciiTheme="minorHAnsi" w:eastAsiaTheme="minorEastAsia" w:hAnsiTheme="minorHAnsi" w:cstheme="minorBidi"/>
          <w:i w:val="0"/>
          <w:iCs w:val="0"/>
          <w:noProof/>
          <w:sz w:val="24"/>
          <w:szCs w:val="24"/>
          <w:lang w:eastAsia="it-IT"/>
        </w:rPr>
        <w:tab/>
      </w:r>
      <w:r>
        <w:rPr>
          <w:noProof/>
        </w:rPr>
        <w:t>Corrispettivo di Disponibilità e Corrispettivo per i Servizi no-core</w:t>
      </w:r>
      <w:r>
        <w:rPr>
          <w:noProof/>
        </w:rPr>
        <w:tab/>
      </w:r>
      <w:r>
        <w:rPr>
          <w:noProof/>
        </w:rPr>
        <w:fldChar w:fldCharType="begin"/>
      </w:r>
      <w:r>
        <w:rPr>
          <w:noProof/>
        </w:rPr>
        <w:instrText xml:space="preserve"> PAGEREF _Toc27212679 \h </w:instrText>
      </w:r>
      <w:r>
        <w:rPr>
          <w:noProof/>
        </w:rPr>
      </w:r>
      <w:r>
        <w:rPr>
          <w:noProof/>
        </w:rPr>
        <w:fldChar w:fldCharType="separate"/>
      </w:r>
      <w:r>
        <w:rPr>
          <w:noProof/>
        </w:rPr>
        <w:t>52</w:t>
      </w:r>
      <w:r>
        <w:rPr>
          <w:noProof/>
        </w:rPr>
        <w:fldChar w:fldCharType="end"/>
      </w:r>
    </w:p>
    <w:p w14:paraId="75B4B5C7" w14:textId="762A9D99" w:rsidR="00634F76" w:rsidRDefault="00634F76">
      <w:pPr>
        <w:pStyle w:val="Sommario4"/>
        <w:tabs>
          <w:tab w:val="left" w:pos="1540"/>
          <w:tab w:val="right" w:leader="dot" w:pos="8043"/>
        </w:tabs>
        <w:rPr>
          <w:rFonts w:asciiTheme="minorHAnsi" w:eastAsiaTheme="minorEastAsia" w:hAnsiTheme="minorHAnsi" w:cstheme="minorBidi"/>
          <w:noProof/>
          <w:sz w:val="24"/>
          <w:szCs w:val="24"/>
          <w:lang w:eastAsia="it-IT"/>
        </w:rPr>
      </w:pPr>
      <w:r w:rsidRPr="008D40AB">
        <w:rPr>
          <w:rFonts w:ascii="Arial" w:hAnsi="Arial" w:cs="Arial"/>
          <w:noProof/>
        </w:rPr>
        <w:t>7.3.1.</w:t>
      </w:r>
      <w:r>
        <w:rPr>
          <w:rFonts w:asciiTheme="minorHAnsi" w:eastAsiaTheme="minorEastAsia" w:hAnsiTheme="minorHAnsi" w:cstheme="minorBidi"/>
          <w:noProof/>
          <w:sz w:val="24"/>
          <w:szCs w:val="24"/>
          <w:lang w:eastAsia="it-IT"/>
        </w:rPr>
        <w:tab/>
      </w:r>
      <w:r w:rsidRPr="008D40AB">
        <w:rPr>
          <w:rFonts w:ascii="Arial" w:hAnsi="Arial" w:cs="Arial"/>
          <w:noProof/>
        </w:rPr>
        <w:t>Corrispettivo di Disponibilità (Corrispettivo per la disponibilità delle Opere e Corrispettivo integrativo per la manutenzione programmata)</w:t>
      </w:r>
      <w:r>
        <w:rPr>
          <w:noProof/>
        </w:rPr>
        <w:tab/>
      </w:r>
      <w:r>
        <w:rPr>
          <w:noProof/>
        </w:rPr>
        <w:fldChar w:fldCharType="begin"/>
      </w:r>
      <w:r>
        <w:rPr>
          <w:noProof/>
        </w:rPr>
        <w:instrText xml:space="preserve"> PAGEREF _Toc27212680 \h </w:instrText>
      </w:r>
      <w:r>
        <w:rPr>
          <w:noProof/>
        </w:rPr>
      </w:r>
      <w:r>
        <w:rPr>
          <w:noProof/>
        </w:rPr>
        <w:fldChar w:fldCharType="separate"/>
      </w:r>
      <w:r>
        <w:rPr>
          <w:noProof/>
        </w:rPr>
        <w:t>52</w:t>
      </w:r>
      <w:r>
        <w:rPr>
          <w:noProof/>
        </w:rPr>
        <w:fldChar w:fldCharType="end"/>
      </w:r>
    </w:p>
    <w:p w14:paraId="30AE8B08" w14:textId="2197BC6B" w:rsidR="00634F76" w:rsidRDefault="00634F76">
      <w:pPr>
        <w:pStyle w:val="Sommario4"/>
        <w:tabs>
          <w:tab w:val="left" w:pos="1540"/>
          <w:tab w:val="right" w:leader="dot" w:pos="8043"/>
        </w:tabs>
        <w:rPr>
          <w:rFonts w:asciiTheme="minorHAnsi" w:eastAsiaTheme="minorEastAsia" w:hAnsiTheme="minorHAnsi" w:cstheme="minorBidi"/>
          <w:noProof/>
          <w:sz w:val="24"/>
          <w:szCs w:val="24"/>
          <w:lang w:eastAsia="it-IT"/>
        </w:rPr>
      </w:pPr>
      <w:r w:rsidRPr="008D40AB">
        <w:rPr>
          <w:rFonts w:ascii="Arial" w:hAnsi="Arial"/>
          <w:noProof/>
        </w:rPr>
        <w:t>7.3.2.</w:t>
      </w:r>
      <w:r>
        <w:rPr>
          <w:rFonts w:asciiTheme="minorHAnsi" w:eastAsiaTheme="minorEastAsia" w:hAnsiTheme="minorHAnsi" w:cstheme="minorBidi"/>
          <w:noProof/>
          <w:sz w:val="24"/>
          <w:szCs w:val="24"/>
          <w:lang w:eastAsia="it-IT"/>
        </w:rPr>
        <w:tab/>
      </w:r>
      <w:r w:rsidRPr="008D40AB">
        <w:rPr>
          <w:rFonts w:ascii="Arial" w:hAnsi="Arial" w:cs="Arial"/>
          <w:noProof/>
        </w:rPr>
        <w:t>Corrispettivo per i Servizi no-core</w:t>
      </w:r>
      <w:r>
        <w:rPr>
          <w:noProof/>
        </w:rPr>
        <w:tab/>
      </w:r>
      <w:r>
        <w:rPr>
          <w:noProof/>
        </w:rPr>
        <w:fldChar w:fldCharType="begin"/>
      </w:r>
      <w:r>
        <w:rPr>
          <w:noProof/>
        </w:rPr>
        <w:instrText xml:space="preserve"> PAGEREF _Toc27212681 \h </w:instrText>
      </w:r>
      <w:r>
        <w:rPr>
          <w:noProof/>
        </w:rPr>
      </w:r>
      <w:r>
        <w:rPr>
          <w:noProof/>
        </w:rPr>
        <w:fldChar w:fldCharType="separate"/>
      </w:r>
      <w:r>
        <w:rPr>
          <w:noProof/>
        </w:rPr>
        <w:t>54</w:t>
      </w:r>
      <w:r>
        <w:rPr>
          <w:noProof/>
        </w:rPr>
        <w:fldChar w:fldCharType="end"/>
      </w:r>
    </w:p>
    <w:p w14:paraId="33186F93" w14:textId="443F5DAB" w:rsidR="00634F76" w:rsidRDefault="00634F76">
      <w:pPr>
        <w:pStyle w:val="Sommario4"/>
        <w:tabs>
          <w:tab w:val="left" w:pos="1540"/>
          <w:tab w:val="right" w:leader="dot" w:pos="8043"/>
        </w:tabs>
        <w:rPr>
          <w:rFonts w:asciiTheme="minorHAnsi" w:eastAsiaTheme="minorEastAsia" w:hAnsiTheme="minorHAnsi" w:cstheme="minorBidi"/>
          <w:noProof/>
          <w:sz w:val="24"/>
          <w:szCs w:val="24"/>
          <w:lang w:eastAsia="it-IT"/>
        </w:rPr>
      </w:pPr>
      <w:r w:rsidRPr="008D40AB">
        <w:rPr>
          <w:rFonts w:ascii="Arial" w:hAnsi="Arial" w:cs="Arial"/>
          <w:noProof/>
        </w:rPr>
        <w:t>7.3.3.</w:t>
      </w:r>
      <w:r>
        <w:rPr>
          <w:rFonts w:asciiTheme="minorHAnsi" w:eastAsiaTheme="minorEastAsia" w:hAnsiTheme="minorHAnsi" w:cstheme="minorBidi"/>
          <w:noProof/>
          <w:sz w:val="24"/>
          <w:szCs w:val="24"/>
          <w:lang w:eastAsia="it-IT"/>
        </w:rPr>
        <w:tab/>
      </w:r>
      <w:r w:rsidRPr="008D40AB">
        <w:rPr>
          <w:rFonts w:ascii="Arial" w:hAnsi="Arial" w:cs="Arial"/>
          <w:noProof/>
        </w:rPr>
        <w:t>Interessi di Mora</w:t>
      </w:r>
      <w:r>
        <w:rPr>
          <w:noProof/>
        </w:rPr>
        <w:tab/>
      </w:r>
      <w:r>
        <w:rPr>
          <w:noProof/>
        </w:rPr>
        <w:fldChar w:fldCharType="begin"/>
      </w:r>
      <w:r>
        <w:rPr>
          <w:noProof/>
        </w:rPr>
        <w:instrText xml:space="preserve"> PAGEREF _Toc27212682 \h </w:instrText>
      </w:r>
      <w:r>
        <w:rPr>
          <w:noProof/>
        </w:rPr>
      </w:r>
      <w:r>
        <w:rPr>
          <w:noProof/>
        </w:rPr>
        <w:fldChar w:fldCharType="separate"/>
      </w:r>
      <w:r>
        <w:rPr>
          <w:noProof/>
        </w:rPr>
        <w:t>57</w:t>
      </w:r>
      <w:r>
        <w:rPr>
          <w:noProof/>
        </w:rPr>
        <w:fldChar w:fldCharType="end"/>
      </w:r>
    </w:p>
    <w:p w14:paraId="4B7D20AF" w14:textId="0C07D681"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7.4.</w:t>
      </w:r>
      <w:r>
        <w:rPr>
          <w:rFonts w:asciiTheme="minorHAnsi" w:eastAsiaTheme="minorEastAsia" w:hAnsiTheme="minorHAnsi" w:cstheme="minorBidi"/>
          <w:i w:val="0"/>
          <w:iCs w:val="0"/>
          <w:noProof/>
          <w:sz w:val="24"/>
          <w:szCs w:val="24"/>
          <w:lang w:eastAsia="it-IT"/>
        </w:rPr>
        <w:tab/>
      </w:r>
      <w:r>
        <w:rPr>
          <w:noProof/>
        </w:rPr>
        <w:t>Meccanismo di adeguamento dei Corrispettivi</w:t>
      </w:r>
      <w:r>
        <w:rPr>
          <w:noProof/>
        </w:rPr>
        <w:tab/>
      </w:r>
      <w:r>
        <w:rPr>
          <w:noProof/>
        </w:rPr>
        <w:fldChar w:fldCharType="begin"/>
      </w:r>
      <w:r>
        <w:rPr>
          <w:noProof/>
        </w:rPr>
        <w:instrText xml:space="preserve"> PAGEREF _Toc27212683 \h </w:instrText>
      </w:r>
      <w:r>
        <w:rPr>
          <w:noProof/>
        </w:rPr>
      </w:r>
      <w:r>
        <w:rPr>
          <w:noProof/>
        </w:rPr>
        <w:fldChar w:fldCharType="separate"/>
      </w:r>
      <w:r>
        <w:rPr>
          <w:noProof/>
        </w:rPr>
        <w:t>58</w:t>
      </w:r>
      <w:r>
        <w:rPr>
          <w:noProof/>
        </w:rPr>
        <w:fldChar w:fldCharType="end"/>
      </w:r>
    </w:p>
    <w:p w14:paraId="1A5BC1F4" w14:textId="47FD6F8F"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7.5.</w:t>
      </w:r>
      <w:r>
        <w:rPr>
          <w:rFonts w:asciiTheme="minorHAnsi" w:eastAsiaTheme="minorEastAsia" w:hAnsiTheme="minorHAnsi" w:cstheme="minorBidi"/>
          <w:i w:val="0"/>
          <w:iCs w:val="0"/>
          <w:noProof/>
          <w:sz w:val="24"/>
          <w:szCs w:val="24"/>
          <w:lang w:eastAsia="it-IT"/>
        </w:rPr>
        <w:tab/>
      </w:r>
      <w:r>
        <w:rPr>
          <w:noProof/>
        </w:rPr>
        <w:t>Cessione dei crediti</w:t>
      </w:r>
      <w:r>
        <w:rPr>
          <w:noProof/>
        </w:rPr>
        <w:tab/>
      </w:r>
      <w:r>
        <w:rPr>
          <w:noProof/>
        </w:rPr>
        <w:fldChar w:fldCharType="begin"/>
      </w:r>
      <w:r>
        <w:rPr>
          <w:noProof/>
        </w:rPr>
        <w:instrText xml:space="preserve"> PAGEREF _Toc27212684 \h </w:instrText>
      </w:r>
      <w:r>
        <w:rPr>
          <w:noProof/>
        </w:rPr>
      </w:r>
      <w:r>
        <w:rPr>
          <w:noProof/>
        </w:rPr>
        <w:fldChar w:fldCharType="separate"/>
      </w:r>
      <w:r>
        <w:rPr>
          <w:noProof/>
        </w:rPr>
        <w:t>59</w:t>
      </w:r>
      <w:r>
        <w:rPr>
          <w:noProof/>
        </w:rPr>
        <w:fldChar w:fldCharType="end"/>
      </w:r>
    </w:p>
    <w:p w14:paraId="4D2C6217" w14:textId="447FBD4D"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7.6.</w:t>
      </w:r>
      <w:r>
        <w:rPr>
          <w:rFonts w:asciiTheme="minorHAnsi" w:eastAsiaTheme="minorEastAsia" w:hAnsiTheme="minorHAnsi" w:cstheme="minorBidi"/>
          <w:i w:val="0"/>
          <w:iCs w:val="0"/>
          <w:noProof/>
          <w:sz w:val="24"/>
          <w:szCs w:val="24"/>
          <w:lang w:eastAsia="it-IT"/>
        </w:rPr>
        <w:tab/>
      </w:r>
      <w:r>
        <w:rPr>
          <w:noProof/>
        </w:rPr>
        <w:t>Specifiche previsioni in tema di tracciabilità dei flussi finanziari</w:t>
      </w:r>
      <w:r>
        <w:rPr>
          <w:noProof/>
        </w:rPr>
        <w:tab/>
      </w:r>
      <w:r>
        <w:rPr>
          <w:noProof/>
        </w:rPr>
        <w:fldChar w:fldCharType="begin"/>
      </w:r>
      <w:r>
        <w:rPr>
          <w:noProof/>
        </w:rPr>
        <w:instrText xml:space="preserve"> PAGEREF _Toc27212685 \h </w:instrText>
      </w:r>
      <w:r>
        <w:rPr>
          <w:noProof/>
        </w:rPr>
      </w:r>
      <w:r>
        <w:rPr>
          <w:noProof/>
        </w:rPr>
        <w:fldChar w:fldCharType="separate"/>
      </w:r>
      <w:r>
        <w:rPr>
          <w:noProof/>
        </w:rPr>
        <w:t>59</w:t>
      </w:r>
      <w:r>
        <w:rPr>
          <w:noProof/>
        </w:rPr>
        <w:fldChar w:fldCharType="end"/>
      </w:r>
    </w:p>
    <w:p w14:paraId="3ABBEBE4" w14:textId="519E4838" w:rsidR="00634F76" w:rsidRDefault="00634F76">
      <w:pPr>
        <w:pStyle w:val="Sommario2"/>
        <w:tabs>
          <w:tab w:val="left" w:pos="660"/>
          <w:tab w:val="right" w:leader="dot" w:pos="8043"/>
        </w:tabs>
        <w:rPr>
          <w:rFonts w:asciiTheme="minorHAnsi" w:eastAsiaTheme="minorEastAsia" w:hAnsiTheme="minorHAnsi" w:cstheme="minorBidi"/>
          <w:smallCaps w:val="0"/>
          <w:noProof/>
          <w:sz w:val="24"/>
          <w:szCs w:val="24"/>
          <w:lang w:eastAsia="it-IT"/>
        </w:rPr>
      </w:pPr>
      <w:r>
        <w:rPr>
          <w:noProof/>
        </w:rPr>
        <w:t>8.</w:t>
      </w:r>
      <w:r>
        <w:rPr>
          <w:rFonts w:asciiTheme="minorHAnsi" w:eastAsiaTheme="minorEastAsia" w:hAnsiTheme="minorHAnsi" w:cstheme="minorBidi"/>
          <w:smallCaps w:val="0"/>
          <w:noProof/>
          <w:sz w:val="24"/>
          <w:szCs w:val="24"/>
          <w:lang w:eastAsia="it-IT"/>
        </w:rPr>
        <w:tab/>
      </w:r>
      <w:r>
        <w:rPr>
          <w:noProof/>
        </w:rPr>
        <w:t>AUTORIZZAZIONI</w:t>
      </w:r>
      <w:r>
        <w:rPr>
          <w:noProof/>
        </w:rPr>
        <w:tab/>
      </w:r>
      <w:r>
        <w:rPr>
          <w:noProof/>
        </w:rPr>
        <w:fldChar w:fldCharType="begin"/>
      </w:r>
      <w:r>
        <w:rPr>
          <w:noProof/>
        </w:rPr>
        <w:instrText xml:space="preserve"> PAGEREF _Toc27212686 \h </w:instrText>
      </w:r>
      <w:r>
        <w:rPr>
          <w:noProof/>
        </w:rPr>
      </w:r>
      <w:r>
        <w:rPr>
          <w:noProof/>
        </w:rPr>
        <w:fldChar w:fldCharType="separate"/>
      </w:r>
      <w:r>
        <w:rPr>
          <w:noProof/>
        </w:rPr>
        <w:t>61</w:t>
      </w:r>
      <w:r>
        <w:rPr>
          <w:noProof/>
        </w:rPr>
        <w:fldChar w:fldCharType="end"/>
      </w:r>
    </w:p>
    <w:p w14:paraId="56555402" w14:textId="3EBF48C2"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8.1.</w:t>
      </w:r>
      <w:r>
        <w:rPr>
          <w:rFonts w:asciiTheme="minorHAnsi" w:eastAsiaTheme="minorEastAsia" w:hAnsiTheme="minorHAnsi" w:cstheme="minorBidi"/>
          <w:i w:val="0"/>
          <w:iCs w:val="0"/>
          <w:noProof/>
          <w:sz w:val="24"/>
          <w:szCs w:val="24"/>
          <w:lang w:eastAsia="it-IT"/>
        </w:rPr>
        <w:tab/>
      </w:r>
      <w:r>
        <w:rPr>
          <w:noProof/>
        </w:rPr>
        <w:t>Concessionario</w:t>
      </w:r>
      <w:r>
        <w:rPr>
          <w:noProof/>
        </w:rPr>
        <w:tab/>
      </w:r>
      <w:r>
        <w:rPr>
          <w:noProof/>
        </w:rPr>
        <w:fldChar w:fldCharType="begin"/>
      </w:r>
      <w:r>
        <w:rPr>
          <w:noProof/>
        </w:rPr>
        <w:instrText xml:space="preserve"> PAGEREF _Toc27212687 \h </w:instrText>
      </w:r>
      <w:r>
        <w:rPr>
          <w:noProof/>
        </w:rPr>
      </w:r>
      <w:r>
        <w:rPr>
          <w:noProof/>
        </w:rPr>
        <w:fldChar w:fldCharType="separate"/>
      </w:r>
      <w:r>
        <w:rPr>
          <w:noProof/>
        </w:rPr>
        <w:t>61</w:t>
      </w:r>
      <w:r>
        <w:rPr>
          <w:noProof/>
        </w:rPr>
        <w:fldChar w:fldCharType="end"/>
      </w:r>
    </w:p>
    <w:p w14:paraId="2284A3D3" w14:textId="126EFE59"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8.2.</w:t>
      </w:r>
      <w:r>
        <w:rPr>
          <w:rFonts w:asciiTheme="minorHAnsi" w:eastAsiaTheme="minorEastAsia" w:hAnsiTheme="minorHAnsi" w:cstheme="minorBidi"/>
          <w:i w:val="0"/>
          <w:iCs w:val="0"/>
          <w:noProof/>
          <w:sz w:val="24"/>
          <w:szCs w:val="24"/>
          <w:lang w:eastAsia="it-IT"/>
        </w:rPr>
        <w:tab/>
      </w:r>
      <w:r>
        <w:rPr>
          <w:noProof/>
        </w:rPr>
        <w:t>ILSPA e Fondazioni</w:t>
      </w:r>
      <w:r>
        <w:rPr>
          <w:noProof/>
        </w:rPr>
        <w:tab/>
      </w:r>
      <w:r>
        <w:rPr>
          <w:noProof/>
        </w:rPr>
        <w:fldChar w:fldCharType="begin"/>
      </w:r>
      <w:r>
        <w:rPr>
          <w:noProof/>
        </w:rPr>
        <w:instrText xml:space="preserve"> PAGEREF _Toc27212688 \h </w:instrText>
      </w:r>
      <w:r>
        <w:rPr>
          <w:noProof/>
        </w:rPr>
      </w:r>
      <w:r>
        <w:rPr>
          <w:noProof/>
        </w:rPr>
        <w:fldChar w:fldCharType="separate"/>
      </w:r>
      <w:r>
        <w:rPr>
          <w:noProof/>
        </w:rPr>
        <w:t>61</w:t>
      </w:r>
      <w:r>
        <w:rPr>
          <w:noProof/>
        </w:rPr>
        <w:fldChar w:fldCharType="end"/>
      </w:r>
    </w:p>
    <w:p w14:paraId="558D99FC" w14:textId="2CC128BE"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8.3.</w:t>
      </w:r>
      <w:r>
        <w:rPr>
          <w:rFonts w:asciiTheme="minorHAnsi" w:eastAsiaTheme="minorEastAsia" w:hAnsiTheme="minorHAnsi" w:cstheme="minorBidi"/>
          <w:i w:val="0"/>
          <w:iCs w:val="0"/>
          <w:noProof/>
          <w:sz w:val="24"/>
          <w:szCs w:val="24"/>
          <w:lang w:eastAsia="it-IT"/>
        </w:rPr>
        <w:tab/>
      </w:r>
      <w:r>
        <w:rPr>
          <w:noProof/>
        </w:rPr>
        <w:t>Ritardato o mancato rilascio di Autorizzazioni dovuto a fatto del terzo</w:t>
      </w:r>
      <w:r>
        <w:rPr>
          <w:noProof/>
        </w:rPr>
        <w:tab/>
      </w:r>
      <w:r>
        <w:rPr>
          <w:noProof/>
        </w:rPr>
        <w:fldChar w:fldCharType="begin"/>
      </w:r>
      <w:r>
        <w:rPr>
          <w:noProof/>
        </w:rPr>
        <w:instrText xml:space="preserve"> PAGEREF _Toc27212689 \h </w:instrText>
      </w:r>
      <w:r>
        <w:rPr>
          <w:noProof/>
        </w:rPr>
      </w:r>
      <w:r>
        <w:rPr>
          <w:noProof/>
        </w:rPr>
        <w:fldChar w:fldCharType="separate"/>
      </w:r>
      <w:r>
        <w:rPr>
          <w:noProof/>
        </w:rPr>
        <w:t>62</w:t>
      </w:r>
      <w:r>
        <w:rPr>
          <w:noProof/>
        </w:rPr>
        <w:fldChar w:fldCharType="end"/>
      </w:r>
    </w:p>
    <w:p w14:paraId="34594B90" w14:textId="6534B4FB" w:rsidR="00634F76" w:rsidRDefault="00634F76">
      <w:pPr>
        <w:pStyle w:val="Sommario2"/>
        <w:tabs>
          <w:tab w:val="left" w:pos="660"/>
          <w:tab w:val="right" w:leader="dot" w:pos="8043"/>
        </w:tabs>
        <w:rPr>
          <w:rFonts w:asciiTheme="minorHAnsi" w:eastAsiaTheme="minorEastAsia" w:hAnsiTheme="minorHAnsi" w:cstheme="minorBidi"/>
          <w:smallCaps w:val="0"/>
          <w:noProof/>
          <w:sz w:val="24"/>
          <w:szCs w:val="24"/>
          <w:lang w:eastAsia="it-IT"/>
        </w:rPr>
      </w:pPr>
      <w:r>
        <w:rPr>
          <w:noProof/>
        </w:rPr>
        <w:t>9.</w:t>
      </w:r>
      <w:r>
        <w:rPr>
          <w:rFonts w:asciiTheme="minorHAnsi" w:eastAsiaTheme="minorEastAsia" w:hAnsiTheme="minorHAnsi" w:cstheme="minorBidi"/>
          <w:smallCaps w:val="0"/>
          <w:noProof/>
          <w:sz w:val="24"/>
          <w:szCs w:val="24"/>
          <w:lang w:eastAsia="it-IT"/>
        </w:rPr>
        <w:tab/>
      </w:r>
      <w:r>
        <w:rPr>
          <w:noProof/>
        </w:rPr>
        <w:t>Assicurazioni, garanzie e cauzioni</w:t>
      </w:r>
      <w:r>
        <w:rPr>
          <w:noProof/>
        </w:rPr>
        <w:tab/>
      </w:r>
      <w:r>
        <w:rPr>
          <w:noProof/>
        </w:rPr>
        <w:fldChar w:fldCharType="begin"/>
      </w:r>
      <w:r>
        <w:rPr>
          <w:noProof/>
        </w:rPr>
        <w:instrText xml:space="preserve"> PAGEREF _Toc27212690 \h </w:instrText>
      </w:r>
      <w:r>
        <w:rPr>
          <w:noProof/>
        </w:rPr>
      </w:r>
      <w:r>
        <w:rPr>
          <w:noProof/>
        </w:rPr>
        <w:fldChar w:fldCharType="separate"/>
      </w:r>
      <w:r>
        <w:rPr>
          <w:noProof/>
        </w:rPr>
        <w:t>62</w:t>
      </w:r>
      <w:r>
        <w:rPr>
          <w:noProof/>
        </w:rPr>
        <w:fldChar w:fldCharType="end"/>
      </w:r>
    </w:p>
    <w:p w14:paraId="60B4A62E" w14:textId="67B32B84"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9.1.</w:t>
      </w:r>
      <w:r>
        <w:rPr>
          <w:rFonts w:asciiTheme="minorHAnsi" w:eastAsiaTheme="minorEastAsia" w:hAnsiTheme="minorHAnsi" w:cstheme="minorBidi"/>
          <w:i w:val="0"/>
          <w:iCs w:val="0"/>
          <w:noProof/>
          <w:sz w:val="24"/>
          <w:szCs w:val="24"/>
          <w:lang w:eastAsia="it-IT"/>
        </w:rPr>
        <w:tab/>
      </w:r>
      <w:r>
        <w:rPr>
          <w:noProof/>
        </w:rPr>
        <w:t>Cauzioni</w:t>
      </w:r>
      <w:r>
        <w:rPr>
          <w:noProof/>
        </w:rPr>
        <w:tab/>
      </w:r>
      <w:r>
        <w:rPr>
          <w:noProof/>
        </w:rPr>
        <w:fldChar w:fldCharType="begin"/>
      </w:r>
      <w:r>
        <w:rPr>
          <w:noProof/>
        </w:rPr>
        <w:instrText xml:space="preserve"> PAGEREF _Toc27212691 \h </w:instrText>
      </w:r>
      <w:r>
        <w:rPr>
          <w:noProof/>
        </w:rPr>
      </w:r>
      <w:r>
        <w:rPr>
          <w:noProof/>
        </w:rPr>
        <w:fldChar w:fldCharType="separate"/>
      </w:r>
      <w:r>
        <w:rPr>
          <w:noProof/>
        </w:rPr>
        <w:t>62</w:t>
      </w:r>
      <w:r>
        <w:rPr>
          <w:noProof/>
        </w:rPr>
        <w:fldChar w:fldCharType="end"/>
      </w:r>
    </w:p>
    <w:p w14:paraId="0D582EDF" w14:textId="1E60BAD8"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9.2.</w:t>
      </w:r>
      <w:r>
        <w:rPr>
          <w:rFonts w:asciiTheme="minorHAnsi" w:eastAsiaTheme="minorEastAsia" w:hAnsiTheme="minorHAnsi" w:cstheme="minorBidi"/>
          <w:i w:val="0"/>
          <w:iCs w:val="0"/>
          <w:noProof/>
          <w:sz w:val="24"/>
          <w:szCs w:val="24"/>
          <w:lang w:eastAsia="it-IT"/>
        </w:rPr>
        <w:tab/>
      </w:r>
      <w:r>
        <w:rPr>
          <w:noProof/>
        </w:rPr>
        <w:t>Polizze assicurative</w:t>
      </w:r>
      <w:r>
        <w:rPr>
          <w:noProof/>
        </w:rPr>
        <w:tab/>
      </w:r>
      <w:r>
        <w:rPr>
          <w:noProof/>
        </w:rPr>
        <w:fldChar w:fldCharType="begin"/>
      </w:r>
      <w:r>
        <w:rPr>
          <w:noProof/>
        </w:rPr>
        <w:instrText xml:space="preserve"> PAGEREF _Toc27212692 \h </w:instrText>
      </w:r>
      <w:r>
        <w:rPr>
          <w:noProof/>
        </w:rPr>
      </w:r>
      <w:r>
        <w:rPr>
          <w:noProof/>
        </w:rPr>
        <w:fldChar w:fldCharType="separate"/>
      </w:r>
      <w:r>
        <w:rPr>
          <w:noProof/>
        </w:rPr>
        <w:t>63</w:t>
      </w:r>
      <w:r>
        <w:rPr>
          <w:noProof/>
        </w:rPr>
        <w:fldChar w:fldCharType="end"/>
      </w:r>
    </w:p>
    <w:p w14:paraId="0B0AD3AB" w14:textId="6CEAE0BC"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10.</w:t>
      </w:r>
      <w:r>
        <w:rPr>
          <w:rFonts w:asciiTheme="minorHAnsi" w:eastAsiaTheme="minorEastAsia" w:hAnsiTheme="minorHAnsi" w:cstheme="minorBidi"/>
          <w:smallCaps w:val="0"/>
          <w:noProof/>
          <w:sz w:val="24"/>
          <w:szCs w:val="24"/>
          <w:lang w:eastAsia="it-IT"/>
        </w:rPr>
        <w:tab/>
      </w:r>
      <w:r>
        <w:rPr>
          <w:noProof/>
        </w:rPr>
        <w:t>Regime tributario</w:t>
      </w:r>
      <w:r>
        <w:rPr>
          <w:noProof/>
        </w:rPr>
        <w:tab/>
      </w:r>
      <w:r>
        <w:rPr>
          <w:noProof/>
        </w:rPr>
        <w:fldChar w:fldCharType="begin"/>
      </w:r>
      <w:r>
        <w:rPr>
          <w:noProof/>
        </w:rPr>
        <w:instrText xml:space="preserve"> PAGEREF _Toc27212693 \h </w:instrText>
      </w:r>
      <w:r>
        <w:rPr>
          <w:noProof/>
        </w:rPr>
      </w:r>
      <w:r>
        <w:rPr>
          <w:noProof/>
        </w:rPr>
        <w:fldChar w:fldCharType="separate"/>
      </w:r>
      <w:r>
        <w:rPr>
          <w:noProof/>
        </w:rPr>
        <w:t>66</w:t>
      </w:r>
      <w:r>
        <w:rPr>
          <w:noProof/>
        </w:rPr>
        <w:fldChar w:fldCharType="end"/>
      </w:r>
    </w:p>
    <w:p w14:paraId="3966F281" w14:textId="163C0BB8"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11.</w:t>
      </w:r>
      <w:r>
        <w:rPr>
          <w:rFonts w:asciiTheme="minorHAnsi" w:eastAsiaTheme="minorEastAsia" w:hAnsiTheme="minorHAnsi" w:cstheme="minorBidi"/>
          <w:smallCaps w:val="0"/>
          <w:noProof/>
          <w:sz w:val="24"/>
          <w:szCs w:val="24"/>
          <w:lang w:eastAsia="it-IT"/>
        </w:rPr>
        <w:tab/>
      </w:r>
      <w:r>
        <w:rPr>
          <w:noProof/>
        </w:rPr>
        <w:t>Revisione della Concessione</w:t>
      </w:r>
      <w:r>
        <w:rPr>
          <w:noProof/>
        </w:rPr>
        <w:tab/>
      </w:r>
      <w:r>
        <w:rPr>
          <w:noProof/>
        </w:rPr>
        <w:fldChar w:fldCharType="begin"/>
      </w:r>
      <w:r>
        <w:rPr>
          <w:noProof/>
        </w:rPr>
        <w:instrText xml:space="preserve"> PAGEREF _Toc27212694 \h </w:instrText>
      </w:r>
      <w:r>
        <w:rPr>
          <w:noProof/>
        </w:rPr>
      </w:r>
      <w:r>
        <w:rPr>
          <w:noProof/>
        </w:rPr>
        <w:fldChar w:fldCharType="separate"/>
      </w:r>
      <w:r>
        <w:rPr>
          <w:noProof/>
        </w:rPr>
        <w:t>67</w:t>
      </w:r>
      <w:r>
        <w:rPr>
          <w:noProof/>
        </w:rPr>
        <w:fldChar w:fldCharType="end"/>
      </w:r>
    </w:p>
    <w:p w14:paraId="3D721F39" w14:textId="4278E84B"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11.1.</w:t>
      </w:r>
      <w:r>
        <w:rPr>
          <w:rFonts w:asciiTheme="minorHAnsi" w:eastAsiaTheme="minorEastAsia" w:hAnsiTheme="minorHAnsi" w:cstheme="minorBidi"/>
          <w:i w:val="0"/>
          <w:iCs w:val="0"/>
          <w:noProof/>
          <w:sz w:val="24"/>
          <w:szCs w:val="24"/>
          <w:lang w:eastAsia="it-IT"/>
        </w:rPr>
        <w:tab/>
      </w:r>
      <w:r>
        <w:rPr>
          <w:noProof/>
        </w:rPr>
        <w:t>Casi di revisione</w:t>
      </w:r>
      <w:r>
        <w:rPr>
          <w:noProof/>
        </w:rPr>
        <w:tab/>
      </w:r>
      <w:r>
        <w:rPr>
          <w:noProof/>
        </w:rPr>
        <w:fldChar w:fldCharType="begin"/>
      </w:r>
      <w:r>
        <w:rPr>
          <w:noProof/>
        </w:rPr>
        <w:instrText xml:space="preserve"> PAGEREF _Toc27212695 \h </w:instrText>
      </w:r>
      <w:r>
        <w:rPr>
          <w:noProof/>
        </w:rPr>
      </w:r>
      <w:r>
        <w:rPr>
          <w:noProof/>
        </w:rPr>
        <w:fldChar w:fldCharType="separate"/>
      </w:r>
      <w:r>
        <w:rPr>
          <w:noProof/>
        </w:rPr>
        <w:t>67</w:t>
      </w:r>
      <w:r>
        <w:rPr>
          <w:noProof/>
        </w:rPr>
        <w:fldChar w:fldCharType="end"/>
      </w:r>
    </w:p>
    <w:p w14:paraId="5E2497CF" w14:textId="176AEC27"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11.2.</w:t>
      </w:r>
      <w:r>
        <w:rPr>
          <w:rFonts w:asciiTheme="minorHAnsi" w:eastAsiaTheme="minorEastAsia" w:hAnsiTheme="minorHAnsi" w:cstheme="minorBidi"/>
          <w:i w:val="0"/>
          <w:iCs w:val="0"/>
          <w:noProof/>
          <w:sz w:val="24"/>
          <w:szCs w:val="24"/>
          <w:lang w:eastAsia="it-IT"/>
        </w:rPr>
        <w:tab/>
      </w:r>
      <w:r>
        <w:rPr>
          <w:noProof/>
        </w:rPr>
        <w:t>Procedura di revisione</w:t>
      </w:r>
      <w:r>
        <w:rPr>
          <w:noProof/>
        </w:rPr>
        <w:tab/>
      </w:r>
      <w:r>
        <w:rPr>
          <w:noProof/>
        </w:rPr>
        <w:fldChar w:fldCharType="begin"/>
      </w:r>
      <w:r>
        <w:rPr>
          <w:noProof/>
        </w:rPr>
        <w:instrText xml:space="preserve"> PAGEREF _Toc27212696 \h </w:instrText>
      </w:r>
      <w:r>
        <w:rPr>
          <w:noProof/>
        </w:rPr>
      </w:r>
      <w:r>
        <w:rPr>
          <w:noProof/>
        </w:rPr>
        <w:fldChar w:fldCharType="separate"/>
      </w:r>
      <w:r>
        <w:rPr>
          <w:noProof/>
        </w:rPr>
        <w:t>68</w:t>
      </w:r>
      <w:r>
        <w:rPr>
          <w:noProof/>
        </w:rPr>
        <w:fldChar w:fldCharType="end"/>
      </w:r>
    </w:p>
    <w:p w14:paraId="3CE0D2B1" w14:textId="4670DE75" w:rsidR="00634F76" w:rsidRDefault="00634F76">
      <w:pPr>
        <w:pStyle w:val="Sommario1"/>
        <w:tabs>
          <w:tab w:val="right" w:leader="dot" w:pos="8043"/>
        </w:tabs>
        <w:rPr>
          <w:rFonts w:asciiTheme="minorHAnsi" w:eastAsiaTheme="minorEastAsia" w:hAnsiTheme="minorHAnsi" w:cstheme="minorBidi"/>
          <w:b w:val="0"/>
          <w:bCs w:val="0"/>
          <w:caps w:val="0"/>
          <w:noProof/>
          <w:sz w:val="24"/>
          <w:szCs w:val="24"/>
          <w:lang w:eastAsia="it-IT"/>
        </w:rPr>
      </w:pPr>
      <w:r w:rsidRPr="008D40AB">
        <w:rPr>
          <w:rFonts w:ascii="Arial" w:hAnsi="Arial" w:cs="Arial"/>
          <w:noProof/>
        </w:rPr>
        <w:t>PARTE II – FASE DI PROGETTAZIONE ED ESECUZIONE DELLE OPERE</w:t>
      </w:r>
      <w:r>
        <w:rPr>
          <w:noProof/>
        </w:rPr>
        <w:tab/>
      </w:r>
      <w:r>
        <w:rPr>
          <w:noProof/>
        </w:rPr>
        <w:fldChar w:fldCharType="begin"/>
      </w:r>
      <w:r>
        <w:rPr>
          <w:noProof/>
        </w:rPr>
        <w:instrText xml:space="preserve"> PAGEREF _Toc27212697 \h </w:instrText>
      </w:r>
      <w:r>
        <w:rPr>
          <w:noProof/>
        </w:rPr>
      </w:r>
      <w:r>
        <w:rPr>
          <w:noProof/>
        </w:rPr>
        <w:fldChar w:fldCharType="separate"/>
      </w:r>
      <w:r>
        <w:rPr>
          <w:noProof/>
        </w:rPr>
        <w:t>69</w:t>
      </w:r>
      <w:r>
        <w:rPr>
          <w:noProof/>
        </w:rPr>
        <w:fldChar w:fldCharType="end"/>
      </w:r>
    </w:p>
    <w:p w14:paraId="17FF98C2" w14:textId="4DA0E499"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lastRenderedPageBreak/>
        <w:t>12.</w:t>
      </w:r>
      <w:r>
        <w:rPr>
          <w:rFonts w:asciiTheme="minorHAnsi" w:eastAsiaTheme="minorEastAsia" w:hAnsiTheme="minorHAnsi" w:cstheme="minorBidi"/>
          <w:smallCaps w:val="0"/>
          <w:noProof/>
          <w:sz w:val="24"/>
          <w:szCs w:val="24"/>
          <w:lang w:eastAsia="it-IT"/>
        </w:rPr>
        <w:tab/>
      </w:r>
      <w:r>
        <w:rPr>
          <w:noProof/>
        </w:rPr>
        <w:t>Obblighi ed oneri a carico del concessionario</w:t>
      </w:r>
      <w:r>
        <w:rPr>
          <w:noProof/>
        </w:rPr>
        <w:tab/>
      </w:r>
      <w:r>
        <w:rPr>
          <w:noProof/>
        </w:rPr>
        <w:fldChar w:fldCharType="begin"/>
      </w:r>
      <w:r>
        <w:rPr>
          <w:noProof/>
        </w:rPr>
        <w:instrText xml:space="preserve"> PAGEREF _Toc27212698 \h </w:instrText>
      </w:r>
      <w:r>
        <w:rPr>
          <w:noProof/>
        </w:rPr>
      </w:r>
      <w:r>
        <w:rPr>
          <w:noProof/>
        </w:rPr>
        <w:fldChar w:fldCharType="separate"/>
      </w:r>
      <w:r>
        <w:rPr>
          <w:noProof/>
        </w:rPr>
        <w:t>70</w:t>
      </w:r>
      <w:r>
        <w:rPr>
          <w:noProof/>
        </w:rPr>
        <w:fldChar w:fldCharType="end"/>
      </w:r>
    </w:p>
    <w:p w14:paraId="439416C1" w14:textId="637B3831"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13.</w:t>
      </w:r>
      <w:r>
        <w:rPr>
          <w:rFonts w:asciiTheme="minorHAnsi" w:eastAsiaTheme="minorEastAsia" w:hAnsiTheme="minorHAnsi" w:cstheme="minorBidi"/>
          <w:smallCaps w:val="0"/>
          <w:noProof/>
          <w:sz w:val="24"/>
          <w:szCs w:val="24"/>
          <w:lang w:eastAsia="it-IT"/>
        </w:rPr>
        <w:tab/>
      </w:r>
      <w:r>
        <w:rPr>
          <w:noProof/>
        </w:rPr>
        <w:t>Modalità e tempi di adempimento degli obblighi assunti</w:t>
      </w:r>
      <w:r>
        <w:rPr>
          <w:noProof/>
        </w:rPr>
        <w:tab/>
      </w:r>
      <w:r>
        <w:rPr>
          <w:noProof/>
        </w:rPr>
        <w:fldChar w:fldCharType="begin"/>
      </w:r>
      <w:r>
        <w:rPr>
          <w:noProof/>
        </w:rPr>
        <w:instrText xml:space="preserve"> PAGEREF _Toc27212699 \h </w:instrText>
      </w:r>
      <w:r>
        <w:rPr>
          <w:noProof/>
        </w:rPr>
      </w:r>
      <w:r>
        <w:rPr>
          <w:noProof/>
        </w:rPr>
        <w:fldChar w:fldCharType="separate"/>
      </w:r>
      <w:r>
        <w:rPr>
          <w:noProof/>
        </w:rPr>
        <w:t>75</w:t>
      </w:r>
      <w:r>
        <w:rPr>
          <w:noProof/>
        </w:rPr>
        <w:fldChar w:fldCharType="end"/>
      </w:r>
    </w:p>
    <w:p w14:paraId="2339C082" w14:textId="48CF532D"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14.</w:t>
      </w:r>
      <w:r>
        <w:rPr>
          <w:rFonts w:asciiTheme="minorHAnsi" w:eastAsiaTheme="minorEastAsia" w:hAnsiTheme="minorHAnsi" w:cstheme="minorBidi"/>
          <w:smallCaps w:val="0"/>
          <w:noProof/>
          <w:sz w:val="24"/>
          <w:szCs w:val="24"/>
          <w:lang w:eastAsia="it-IT"/>
        </w:rPr>
        <w:tab/>
      </w:r>
      <w:r>
        <w:rPr>
          <w:noProof/>
        </w:rPr>
        <w:t>Affidamenti e Subappalto dei lavori e clausola T&amp;T</w:t>
      </w:r>
      <w:r>
        <w:rPr>
          <w:noProof/>
        </w:rPr>
        <w:tab/>
      </w:r>
      <w:r>
        <w:rPr>
          <w:noProof/>
        </w:rPr>
        <w:fldChar w:fldCharType="begin"/>
      </w:r>
      <w:r>
        <w:rPr>
          <w:noProof/>
        </w:rPr>
        <w:instrText xml:space="preserve"> PAGEREF _Toc27212700 \h </w:instrText>
      </w:r>
      <w:r>
        <w:rPr>
          <w:noProof/>
        </w:rPr>
      </w:r>
      <w:r>
        <w:rPr>
          <w:noProof/>
        </w:rPr>
        <w:fldChar w:fldCharType="separate"/>
      </w:r>
      <w:r>
        <w:rPr>
          <w:noProof/>
        </w:rPr>
        <w:t>80</w:t>
      </w:r>
      <w:r>
        <w:rPr>
          <w:noProof/>
        </w:rPr>
        <w:fldChar w:fldCharType="end"/>
      </w:r>
    </w:p>
    <w:p w14:paraId="799AFF42" w14:textId="689D572D"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15.</w:t>
      </w:r>
      <w:r>
        <w:rPr>
          <w:rFonts w:asciiTheme="minorHAnsi" w:eastAsiaTheme="minorEastAsia" w:hAnsiTheme="minorHAnsi" w:cstheme="minorBidi"/>
          <w:smallCaps w:val="0"/>
          <w:noProof/>
          <w:sz w:val="24"/>
          <w:szCs w:val="24"/>
          <w:lang w:eastAsia="it-IT"/>
        </w:rPr>
        <w:tab/>
      </w:r>
      <w:r>
        <w:rPr>
          <w:noProof/>
        </w:rPr>
        <w:t>Obblighi ed oneri a carico del concedente</w:t>
      </w:r>
      <w:r>
        <w:rPr>
          <w:noProof/>
        </w:rPr>
        <w:tab/>
      </w:r>
      <w:r>
        <w:rPr>
          <w:noProof/>
        </w:rPr>
        <w:fldChar w:fldCharType="begin"/>
      </w:r>
      <w:r>
        <w:rPr>
          <w:noProof/>
        </w:rPr>
        <w:instrText xml:space="preserve"> PAGEREF _Toc27212701 \h </w:instrText>
      </w:r>
      <w:r>
        <w:rPr>
          <w:noProof/>
        </w:rPr>
      </w:r>
      <w:r>
        <w:rPr>
          <w:noProof/>
        </w:rPr>
        <w:fldChar w:fldCharType="separate"/>
      </w:r>
      <w:r>
        <w:rPr>
          <w:noProof/>
        </w:rPr>
        <w:t>86</w:t>
      </w:r>
      <w:r>
        <w:rPr>
          <w:noProof/>
        </w:rPr>
        <w:fldChar w:fldCharType="end"/>
      </w:r>
    </w:p>
    <w:p w14:paraId="4A3F847B" w14:textId="32A67CBB"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16.</w:t>
      </w:r>
      <w:r>
        <w:rPr>
          <w:rFonts w:asciiTheme="minorHAnsi" w:eastAsiaTheme="minorEastAsia" w:hAnsiTheme="minorHAnsi" w:cstheme="minorBidi"/>
          <w:smallCaps w:val="0"/>
          <w:noProof/>
          <w:sz w:val="24"/>
          <w:szCs w:val="24"/>
          <w:lang w:eastAsia="it-IT"/>
        </w:rPr>
        <w:tab/>
      </w:r>
      <w:r>
        <w:rPr>
          <w:noProof/>
        </w:rPr>
        <w:t>Direzione lavori, Coordinamento della progettazione e della esecuzione dei lavori</w:t>
      </w:r>
      <w:r>
        <w:rPr>
          <w:noProof/>
        </w:rPr>
        <w:tab/>
      </w:r>
      <w:r>
        <w:rPr>
          <w:noProof/>
        </w:rPr>
        <w:fldChar w:fldCharType="begin"/>
      </w:r>
      <w:r>
        <w:rPr>
          <w:noProof/>
        </w:rPr>
        <w:instrText xml:space="preserve"> PAGEREF _Toc27212702 \h </w:instrText>
      </w:r>
      <w:r>
        <w:rPr>
          <w:noProof/>
        </w:rPr>
      </w:r>
      <w:r>
        <w:rPr>
          <w:noProof/>
        </w:rPr>
        <w:fldChar w:fldCharType="separate"/>
      </w:r>
      <w:r>
        <w:rPr>
          <w:noProof/>
        </w:rPr>
        <w:t>90</w:t>
      </w:r>
      <w:r>
        <w:rPr>
          <w:noProof/>
        </w:rPr>
        <w:fldChar w:fldCharType="end"/>
      </w:r>
    </w:p>
    <w:p w14:paraId="01CA461E" w14:textId="6D7E4EEE"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sidRPr="008D40AB">
        <w:rPr>
          <w:bCs/>
          <w:noProof/>
        </w:rPr>
        <w:t>17.</w:t>
      </w:r>
      <w:r>
        <w:rPr>
          <w:rFonts w:asciiTheme="minorHAnsi" w:eastAsiaTheme="minorEastAsia" w:hAnsiTheme="minorHAnsi" w:cstheme="minorBidi"/>
          <w:smallCaps w:val="0"/>
          <w:noProof/>
          <w:sz w:val="24"/>
          <w:szCs w:val="24"/>
          <w:lang w:eastAsia="it-IT"/>
        </w:rPr>
        <w:tab/>
      </w:r>
      <w:r>
        <w:rPr>
          <w:noProof/>
        </w:rPr>
        <w:t>Esecuzione dei lavori e varianti</w:t>
      </w:r>
      <w:r>
        <w:rPr>
          <w:noProof/>
        </w:rPr>
        <w:tab/>
      </w:r>
      <w:r>
        <w:rPr>
          <w:noProof/>
        </w:rPr>
        <w:fldChar w:fldCharType="begin"/>
      </w:r>
      <w:r>
        <w:rPr>
          <w:noProof/>
        </w:rPr>
        <w:instrText xml:space="preserve"> PAGEREF _Toc27212703 \h </w:instrText>
      </w:r>
      <w:r>
        <w:rPr>
          <w:noProof/>
        </w:rPr>
      </w:r>
      <w:r>
        <w:rPr>
          <w:noProof/>
        </w:rPr>
        <w:fldChar w:fldCharType="separate"/>
      </w:r>
      <w:r>
        <w:rPr>
          <w:noProof/>
        </w:rPr>
        <w:t>91</w:t>
      </w:r>
      <w:r>
        <w:rPr>
          <w:noProof/>
        </w:rPr>
        <w:fldChar w:fldCharType="end"/>
      </w:r>
    </w:p>
    <w:p w14:paraId="47F0A1CC" w14:textId="4CAFFB38"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17.1.</w:t>
      </w:r>
      <w:r>
        <w:rPr>
          <w:rFonts w:asciiTheme="minorHAnsi" w:eastAsiaTheme="minorEastAsia" w:hAnsiTheme="minorHAnsi" w:cstheme="minorBidi"/>
          <w:i w:val="0"/>
          <w:iCs w:val="0"/>
          <w:noProof/>
          <w:sz w:val="24"/>
          <w:szCs w:val="24"/>
          <w:lang w:eastAsia="it-IT"/>
        </w:rPr>
        <w:tab/>
      </w:r>
      <w:r>
        <w:rPr>
          <w:noProof/>
        </w:rPr>
        <w:t>Esecuzione dei lavori</w:t>
      </w:r>
      <w:r>
        <w:rPr>
          <w:noProof/>
        </w:rPr>
        <w:tab/>
      </w:r>
      <w:r>
        <w:rPr>
          <w:noProof/>
        </w:rPr>
        <w:fldChar w:fldCharType="begin"/>
      </w:r>
      <w:r>
        <w:rPr>
          <w:noProof/>
        </w:rPr>
        <w:instrText xml:space="preserve"> PAGEREF _Toc27212704 \h </w:instrText>
      </w:r>
      <w:r>
        <w:rPr>
          <w:noProof/>
        </w:rPr>
      </w:r>
      <w:r>
        <w:rPr>
          <w:noProof/>
        </w:rPr>
        <w:fldChar w:fldCharType="separate"/>
      </w:r>
      <w:r>
        <w:rPr>
          <w:noProof/>
        </w:rPr>
        <w:t>91</w:t>
      </w:r>
      <w:r>
        <w:rPr>
          <w:noProof/>
        </w:rPr>
        <w:fldChar w:fldCharType="end"/>
      </w:r>
    </w:p>
    <w:p w14:paraId="757BF217" w14:textId="341087BF"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17.2.</w:t>
      </w:r>
      <w:r>
        <w:rPr>
          <w:rFonts w:asciiTheme="minorHAnsi" w:eastAsiaTheme="minorEastAsia" w:hAnsiTheme="minorHAnsi" w:cstheme="minorBidi"/>
          <w:i w:val="0"/>
          <w:iCs w:val="0"/>
          <w:noProof/>
          <w:sz w:val="24"/>
          <w:szCs w:val="24"/>
          <w:lang w:eastAsia="it-IT"/>
        </w:rPr>
        <w:tab/>
      </w:r>
      <w:r>
        <w:rPr>
          <w:noProof/>
        </w:rPr>
        <w:t>Specifici obblighi in materia di legalità, regolarità e sicurezza sui luoghi di lavoro</w:t>
      </w:r>
      <w:r>
        <w:rPr>
          <w:noProof/>
        </w:rPr>
        <w:tab/>
      </w:r>
      <w:r>
        <w:rPr>
          <w:noProof/>
        </w:rPr>
        <w:fldChar w:fldCharType="begin"/>
      </w:r>
      <w:r>
        <w:rPr>
          <w:noProof/>
        </w:rPr>
        <w:instrText xml:space="preserve"> PAGEREF _Toc27212705 \h </w:instrText>
      </w:r>
      <w:r>
        <w:rPr>
          <w:noProof/>
        </w:rPr>
      </w:r>
      <w:r>
        <w:rPr>
          <w:noProof/>
        </w:rPr>
        <w:fldChar w:fldCharType="separate"/>
      </w:r>
      <w:r>
        <w:rPr>
          <w:noProof/>
        </w:rPr>
        <w:t>92</w:t>
      </w:r>
      <w:r>
        <w:rPr>
          <w:noProof/>
        </w:rPr>
        <w:fldChar w:fldCharType="end"/>
      </w:r>
    </w:p>
    <w:p w14:paraId="2F034B2D" w14:textId="07B9C073"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17.3.</w:t>
      </w:r>
      <w:r>
        <w:rPr>
          <w:rFonts w:asciiTheme="minorHAnsi" w:eastAsiaTheme="minorEastAsia" w:hAnsiTheme="minorHAnsi" w:cstheme="minorBidi"/>
          <w:i w:val="0"/>
          <w:iCs w:val="0"/>
          <w:noProof/>
          <w:sz w:val="24"/>
          <w:szCs w:val="24"/>
          <w:lang w:eastAsia="it-IT"/>
        </w:rPr>
        <w:tab/>
      </w:r>
      <w:r>
        <w:rPr>
          <w:noProof/>
        </w:rPr>
        <w:t>Varianti in corso d’opera</w:t>
      </w:r>
      <w:r>
        <w:rPr>
          <w:noProof/>
        </w:rPr>
        <w:tab/>
      </w:r>
      <w:r>
        <w:rPr>
          <w:noProof/>
        </w:rPr>
        <w:fldChar w:fldCharType="begin"/>
      </w:r>
      <w:r>
        <w:rPr>
          <w:noProof/>
        </w:rPr>
        <w:instrText xml:space="preserve"> PAGEREF _Toc27212706 \h </w:instrText>
      </w:r>
      <w:r>
        <w:rPr>
          <w:noProof/>
        </w:rPr>
      </w:r>
      <w:r>
        <w:rPr>
          <w:noProof/>
        </w:rPr>
        <w:fldChar w:fldCharType="separate"/>
      </w:r>
      <w:r>
        <w:rPr>
          <w:noProof/>
        </w:rPr>
        <w:t>94</w:t>
      </w:r>
      <w:r>
        <w:rPr>
          <w:noProof/>
        </w:rPr>
        <w:fldChar w:fldCharType="end"/>
      </w:r>
    </w:p>
    <w:p w14:paraId="2C67C9B3" w14:textId="5DD72F90"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17.4.</w:t>
      </w:r>
      <w:r>
        <w:rPr>
          <w:rFonts w:asciiTheme="minorHAnsi" w:eastAsiaTheme="minorEastAsia" w:hAnsiTheme="minorHAnsi" w:cstheme="minorBidi"/>
          <w:i w:val="0"/>
          <w:iCs w:val="0"/>
          <w:noProof/>
          <w:sz w:val="24"/>
          <w:szCs w:val="24"/>
          <w:lang w:eastAsia="it-IT"/>
        </w:rPr>
        <w:tab/>
      </w:r>
      <w:r>
        <w:rPr>
          <w:noProof/>
        </w:rPr>
        <w:t>Lavori complementari e interventi straordinari</w:t>
      </w:r>
      <w:r>
        <w:rPr>
          <w:noProof/>
        </w:rPr>
        <w:tab/>
      </w:r>
      <w:r>
        <w:rPr>
          <w:noProof/>
        </w:rPr>
        <w:fldChar w:fldCharType="begin"/>
      </w:r>
      <w:r>
        <w:rPr>
          <w:noProof/>
        </w:rPr>
        <w:instrText xml:space="preserve"> PAGEREF _Toc27212707 \h </w:instrText>
      </w:r>
      <w:r>
        <w:rPr>
          <w:noProof/>
        </w:rPr>
      </w:r>
      <w:r>
        <w:rPr>
          <w:noProof/>
        </w:rPr>
        <w:fldChar w:fldCharType="separate"/>
      </w:r>
      <w:r>
        <w:rPr>
          <w:noProof/>
        </w:rPr>
        <w:t>97</w:t>
      </w:r>
      <w:r>
        <w:rPr>
          <w:noProof/>
        </w:rPr>
        <w:fldChar w:fldCharType="end"/>
      </w:r>
    </w:p>
    <w:p w14:paraId="24B1B564" w14:textId="3421A4BB"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18.</w:t>
      </w:r>
      <w:r>
        <w:rPr>
          <w:rFonts w:asciiTheme="minorHAnsi" w:eastAsiaTheme="minorEastAsia" w:hAnsiTheme="minorHAnsi" w:cstheme="minorBidi"/>
          <w:smallCaps w:val="0"/>
          <w:noProof/>
          <w:sz w:val="24"/>
          <w:szCs w:val="24"/>
          <w:lang w:eastAsia="it-IT"/>
        </w:rPr>
        <w:tab/>
      </w:r>
      <w:r>
        <w:rPr>
          <w:noProof/>
        </w:rPr>
        <w:t>Verifiche in corso d’opera</w:t>
      </w:r>
      <w:r>
        <w:rPr>
          <w:noProof/>
        </w:rPr>
        <w:tab/>
      </w:r>
      <w:r>
        <w:rPr>
          <w:noProof/>
        </w:rPr>
        <w:fldChar w:fldCharType="begin"/>
      </w:r>
      <w:r>
        <w:rPr>
          <w:noProof/>
        </w:rPr>
        <w:instrText xml:space="preserve"> PAGEREF _Toc27212708 \h </w:instrText>
      </w:r>
      <w:r>
        <w:rPr>
          <w:noProof/>
        </w:rPr>
      </w:r>
      <w:r>
        <w:rPr>
          <w:noProof/>
        </w:rPr>
        <w:fldChar w:fldCharType="separate"/>
      </w:r>
      <w:r>
        <w:rPr>
          <w:noProof/>
        </w:rPr>
        <w:t>99</w:t>
      </w:r>
      <w:r>
        <w:rPr>
          <w:noProof/>
        </w:rPr>
        <w:fldChar w:fldCharType="end"/>
      </w:r>
    </w:p>
    <w:p w14:paraId="50887D3E" w14:textId="70A1FE74"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19.</w:t>
      </w:r>
      <w:r>
        <w:rPr>
          <w:rFonts w:asciiTheme="minorHAnsi" w:eastAsiaTheme="minorEastAsia" w:hAnsiTheme="minorHAnsi" w:cstheme="minorBidi"/>
          <w:smallCaps w:val="0"/>
          <w:noProof/>
          <w:sz w:val="24"/>
          <w:szCs w:val="24"/>
          <w:lang w:eastAsia="it-IT"/>
        </w:rPr>
        <w:tab/>
      </w:r>
      <w:r>
        <w:rPr>
          <w:noProof/>
        </w:rPr>
        <w:t>Ultimazione dei lavori - Operazioni di Collaudo e Presa in consegna anticipata delle opere</w:t>
      </w:r>
      <w:r>
        <w:rPr>
          <w:noProof/>
        </w:rPr>
        <w:tab/>
      </w:r>
      <w:r>
        <w:rPr>
          <w:noProof/>
        </w:rPr>
        <w:fldChar w:fldCharType="begin"/>
      </w:r>
      <w:r>
        <w:rPr>
          <w:noProof/>
        </w:rPr>
        <w:instrText xml:space="preserve"> PAGEREF _Toc27212709 \h </w:instrText>
      </w:r>
      <w:r>
        <w:rPr>
          <w:noProof/>
        </w:rPr>
      </w:r>
      <w:r>
        <w:rPr>
          <w:noProof/>
        </w:rPr>
        <w:fldChar w:fldCharType="separate"/>
      </w:r>
      <w:r>
        <w:rPr>
          <w:noProof/>
        </w:rPr>
        <w:t>100</w:t>
      </w:r>
      <w:r>
        <w:rPr>
          <w:noProof/>
        </w:rPr>
        <w:fldChar w:fldCharType="end"/>
      </w:r>
    </w:p>
    <w:p w14:paraId="1F398B0B" w14:textId="15B62E8A"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19.1.</w:t>
      </w:r>
      <w:r>
        <w:rPr>
          <w:rFonts w:asciiTheme="minorHAnsi" w:eastAsiaTheme="minorEastAsia" w:hAnsiTheme="minorHAnsi" w:cstheme="minorBidi"/>
          <w:i w:val="0"/>
          <w:iCs w:val="0"/>
          <w:noProof/>
          <w:sz w:val="24"/>
          <w:szCs w:val="24"/>
          <w:lang w:eastAsia="it-IT"/>
        </w:rPr>
        <w:tab/>
      </w:r>
      <w:r>
        <w:rPr>
          <w:noProof/>
        </w:rPr>
        <w:t>Ultimazione dei lavori e prove funzionali degli impianti (</w:t>
      </w:r>
      <w:r w:rsidRPr="008D40AB">
        <w:rPr>
          <w:noProof/>
        </w:rPr>
        <w:t>Commissioning)</w:t>
      </w:r>
      <w:r>
        <w:rPr>
          <w:noProof/>
        </w:rPr>
        <w:tab/>
      </w:r>
      <w:r>
        <w:rPr>
          <w:noProof/>
        </w:rPr>
        <w:fldChar w:fldCharType="begin"/>
      </w:r>
      <w:r>
        <w:rPr>
          <w:noProof/>
        </w:rPr>
        <w:instrText xml:space="preserve"> PAGEREF _Toc27212710 \h </w:instrText>
      </w:r>
      <w:r>
        <w:rPr>
          <w:noProof/>
        </w:rPr>
      </w:r>
      <w:r>
        <w:rPr>
          <w:noProof/>
        </w:rPr>
        <w:fldChar w:fldCharType="separate"/>
      </w:r>
      <w:r>
        <w:rPr>
          <w:noProof/>
        </w:rPr>
        <w:t>100</w:t>
      </w:r>
      <w:r>
        <w:rPr>
          <w:noProof/>
        </w:rPr>
        <w:fldChar w:fldCharType="end"/>
      </w:r>
    </w:p>
    <w:p w14:paraId="7D97DE76" w14:textId="3032BFFE"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19.2.</w:t>
      </w:r>
      <w:r>
        <w:rPr>
          <w:rFonts w:asciiTheme="minorHAnsi" w:eastAsiaTheme="minorEastAsia" w:hAnsiTheme="minorHAnsi" w:cstheme="minorBidi"/>
          <w:i w:val="0"/>
          <w:iCs w:val="0"/>
          <w:noProof/>
          <w:sz w:val="24"/>
          <w:szCs w:val="24"/>
          <w:lang w:eastAsia="it-IT"/>
        </w:rPr>
        <w:tab/>
      </w:r>
      <w:r>
        <w:rPr>
          <w:noProof/>
        </w:rPr>
        <w:t>Operazioni di Collaudo</w:t>
      </w:r>
      <w:r>
        <w:rPr>
          <w:noProof/>
        </w:rPr>
        <w:tab/>
      </w:r>
      <w:r>
        <w:rPr>
          <w:noProof/>
        </w:rPr>
        <w:fldChar w:fldCharType="begin"/>
      </w:r>
      <w:r>
        <w:rPr>
          <w:noProof/>
        </w:rPr>
        <w:instrText xml:space="preserve"> PAGEREF _Toc27212711 \h </w:instrText>
      </w:r>
      <w:r>
        <w:rPr>
          <w:noProof/>
        </w:rPr>
      </w:r>
      <w:r>
        <w:rPr>
          <w:noProof/>
        </w:rPr>
        <w:fldChar w:fldCharType="separate"/>
      </w:r>
      <w:r>
        <w:rPr>
          <w:noProof/>
        </w:rPr>
        <w:t>100</w:t>
      </w:r>
      <w:r>
        <w:rPr>
          <w:noProof/>
        </w:rPr>
        <w:fldChar w:fldCharType="end"/>
      </w:r>
    </w:p>
    <w:p w14:paraId="463E6148" w14:textId="004048B6"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19.3.</w:t>
      </w:r>
      <w:r>
        <w:rPr>
          <w:rFonts w:asciiTheme="minorHAnsi" w:eastAsiaTheme="minorEastAsia" w:hAnsiTheme="minorHAnsi" w:cstheme="minorBidi"/>
          <w:i w:val="0"/>
          <w:iCs w:val="0"/>
          <w:noProof/>
          <w:sz w:val="24"/>
          <w:szCs w:val="24"/>
          <w:lang w:eastAsia="it-IT"/>
        </w:rPr>
        <w:tab/>
      </w:r>
      <w:r>
        <w:rPr>
          <w:noProof/>
        </w:rPr>
        <w:t>Presa in consegna anticipata delle Opere</w:t>
      </w:r>
      <w:r>
        <w:rPr>
          <w:noProof/>
        </w:rPr>
        <w:tab/>
      </w:r>
      <w:r>
        <w:rPr>
          <w:noProof/>
        </w:rPr>
        <w:fldChar w:fldCharType="begin"/>
      </w:r>
      <w:r>
        <w:rPr>
          <w:noProof/>
        </w:rPr>
        <w:instrText xml:space="preserve"> PAGEREF _Toc27212712 \h </w:instrText>
      </w:r>
      <w:r>
        <w:rPr>
          <w:noProof/>
        </w:rPr>
      </w:r>
      <w:r>
        <w:rPr>
          <w:noProof/>
        </w:rPr>
        <w:fldChar w:fldCharType="separate"/>
      </w:r>
      <w:r>
        <w:rPr>
          <w:noProof/>
        </w:rPr>
        <w:t>102</w:t>
      </w:r>
      <w:r>
        <w:rPr>
          <w:noProof/>
        </w:rPr>
        <w:fldChar w:fldCharType="end"/>
      </w:r>
    </w:p>
    <w:p w14:paraId="6226F047" w14:textId="37DC19F5"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19.4.</w:t>
      </w:r>
      <w:r>
        <w:rPr>
          <w:rFonts w:asciiTheme="minorHAnsi" w:eastAsiaTheme="minorEastAsia" w:hAnsiTheme="minorHAnsi" w:cstheme="minorBidi"/>
          <w:i w:val="0"/>
          <w:iCs w:val="0"/>
          <w:noProof/>
          <w:sz w:val="24"/>
          <w:szCs w:val="24"/>
          <w:lang w:eastAsia="it-IT"/>
        </w:rPr>
        <w:tab/>
      </w:r>
      <w:r>
        <w:rPr>
          <w:noProof/>
        </w:rPr>
        <w:t>Disponibilità piani e reparti</w:t>
      </w:r>
      <w:r>
        <w:rPr>
          <w:noProof/>
        </w:rPr>
        <w:tab/>
      </w:r>
      <w:r>
        <w:rPr>
          <w:noProof/>
        </w:rPr>
        <w:fldChar w:fldCharType="begin"/>
      </w:r>
      <w:r>
        <w:rPr>
          <w:noProof/>
        </w:rPr>
        <w:instrText xml:space="preserve"> PAGEREF _Toc27212713 \h </w:instrText>
      </w:r>
      <w:r>
        <w:rPr>
          <w:noProof/>
        </w:rPr>
      </w:r>
      <w:r>
        <w:rPr>
          <w:noProof/>
        </w:rPr>
        <w:fldChar w:fldCharType="separate"/>
      </w:r>
      <w:r>
        <w:rPr>
          <w:noProof/>
        </w:rPr>
        <w:t>104</w:t>
      </w:r>
      <w:r>
        <w:rPr>
          <w:noProof/>
        </w:rPr>
        <w:fldChar w:fldCharType="end"/>
      </w:r>
    </w:p>
    <w:p w14:paraId="0ADCCDEE" w14:textId="3B149521"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20.</w:t>
      </w:r>
      <w:r>
        <w:rPr>
          <w:rFonts w:asciiTheme="minorHAnsi" w:eastAsiaTheme="minorEastAsia" w:hAnsiTheme="minorHAnsi" w:cstheme="minorBidi"/>
          <w:smallCaps w:val="0"/>
          <w:noProof/>
          <w:sz w:val="24"/>
          <w:szCs w:val="24"/>
          <w:lang w:eastAsia="it-IT"/>
        </w:rPr>
        <w:tab/>
      </w:r>
      <w:r>
        <w:rPr>
          <w:noProof/>
        </w:rPr>
        <w:t>Disegni degli impianti, manuali e garanzie</w:t>
      </w:r>
      <w:r>
        <w:rPr>
          <w:noProof/>
        </w:rPr>
        <w:tab/>
      </w:r>
      <w:r>
        <w:rPr>
          <w:noProof/>
        </w:rPr>
        <w:fldChar w:fldCharType="begin"/>
      </w:r>
      <w:r>
        <w:rPr>
          <w:noProof/>
        </w:rPr>
        <w:instrText xml:space="preserve"> PAGEREF _Toc27212714 \h </w:instrText>
      </w:r>
      <w:r>
        <w:rPr>
          <w:noProof/>
        </w:rPr>
      </w:r>
      <w:r>
        <w:rPr>
          <w:noProof/>
        </w:rPr>
        <w:fldChar w:fldCharType="separate"/>
      </w:r>
      <w:r>
        <w:rPr>
          <w:noProof/>
        </w:rPr>
        <w:t>105</w:t>
      </w:r>
      <w:r>
        <w:rPr>
          <w:noProof/>
        </w:rPr>
        <w:fldChar w:fldCharType="end"/>
      </w:r>
    </w:p>
    <w:p w14:paraId="53D4D9C8" w14:textId="742BFEA4"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21.</w:t>
      </w:r>
      <w:r>
        <w:rPr>
          <w:rFonts w:asciiTheme="minorHAnsi" w:eastAsiaTheme="minorEastAsia" w:hAnsiTheme="minorHAnsi" w:cstheme="minorBidi"/>
          <w:smallCaps w:val="0"/>
          <w:noProof/>
          <w:sz w:val="24"/>
          <w:szCs w:val="24"/>
          <w:lang w:eastAsia="it-IT"/>
        </w:rPr>
        <w:tab/>
      </w:r>
      <w:r>
        <w:rPr>
          <w:noProof/>
        </w:rPr>
        <w:t>Modifiche normative in fase di realizzazione delle Opere</w:t>
      </w:r>
      <w:r>
        <w:rPr>
          <w:noProof/>
        </w:rPr>
        <w:tab/>
      </w:r>
      <w:r>
        <w:rPr>
          <w:noProof/>
        </w:rPr>
        <w:fldChar w:fldCharType="begin"/>
      </w:r>
      <w:r>
        <w:rPr>
          <w:noProof/>
        </w:rPr>
        <w:instrText xml:space="preserve"> PAGEREF _Toc27212715 \h </w:instrText>
      </w:r>
      <w:r>
        <w:rPr>
          <w:noProof/>
        </w:rPr>
      </w:r>
      <w:r>
        <w:rPr>
          <w:noProof/>
        </w:rPr>
        <w:fldChar w:fldCharType="separate"/>
      </w:r>
      <w:r>
        <w:rPr>
          <w:noProof/>
        </w:rPr>
        <w:t>105</w:t>
      </w:r>
      <w:r>
        <w:rPr>
          <w:noProof/>
        </w:rPr>
        <w:fldChar w:fldCharType="end"/>
      </w:r>
    </w:p>
    <w:p w14:paraId="27B3C1F2" w14:textId="1206366C"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22.</w:t>
      </w:r>
      <w:r>
        <w:rPr>
          <w:rFonts w:asciiTheme="minorHAnsi" w:eastAsiaTheme="minorEastAsia" w:hAnsiTheme="minorHAnsi" w:cstheme="minorBidi"/>
          <w:smallCaps w:val="0"/>
          <w:noProof/>
          <w:sz w:val="24"/>
          <w:szCs w:val="24"/>
          <w:lang w:eastAsia="it-IT"/>
        </w:rPr>
        <w:tab/>
      </w:r>
      <w:r>
        <w:rPr>
          <w:noProof/>
        </w:rPr>
        <w:t>Penali relative alla fase di progettazione ed esecuzione</w:t>
      </w:r>
      <w:r>
        <w:rPr>
          <w:noProof/>
        </w:rPr>
        <w:tab/>
      </w:r>
      <w:r>
        <w:rPr>
          <w:noProof/>
        </w:rPr>
        <w:fldChar w:fldCharType="begin"/>
      </w:r>
      <w:r>
        <w:rPr>
          <w:noProof/>
        </w:rPr>
        <w:instrText xml:space="preserve"> PAGEREF _Toc27212716 \h </w:instrText>
      </w:r>
      <w:r>
        <w:rPr>
          <w:noProof/>
        </w:rPr>
      </w:r>
      <w:r>
        <w:rPr>
          <w:noProof/>
        </w:rPr>
        <w:fldChar w:fldCharType="separate"/>
      </w:r>
      <w:r>
        <w:rPr>
          <w:noProof/>
        </w:rPr>
        <w:t>106</w:t>
      </w:r>
      <w:r>
        <w:rPr>
          <w:noProof/>
        </w:rPr>
        <w:fldChar w:fldCharType="end"/>
      </w:r>
    </w:p>
    <w:p w14:paraId="36243728" w14:textId="4387B64D"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23.</w:t>
      </w:r>
      <w:r>
        <w:rPr>
          <w:rFonts w:asciiTheme="minorHAnsi" w:eastAsiaTheme="minorEastAsia" w:hAnsiTheme="minorHAnsi" w:cstheme="minorBidi"/>
          <w:smallCaps w:val="0"/>
          <w:noProof/>
          <w:sz w:val="24"/>
          <w:szCs w:val="24"/>
          <w:lang w:eastAsia="it-IT"/>
        </w:rPr>
        <w:tab/>
      </w:r>
      <w:r>
        <w:rPr>
          <w:noProof/>
        </w:rPr>
        <w:t>Forza maggiore</w:t>
      </w:r>
      <w:r>
        <w:rPr>
          <w:noProof/>
        </w:rPr>
        <w:tab/>
      </w:r>
      <w:r>
        <w:rPr>
          <w:noProof/>
        </w:rPr>
        <w:fldChar w:fldCharType="begin"/>
      </w:r>
      <w:r>
        <w:rPr>
          <w:noProof/>
        </w:rPr>
        <w:instrText xml:space="preserve"> PAGEREF _Toc27212717 \h </w:instrText>
      </w:r>
      <w:r>
        <w:rPr>
          <w:noProof/>
        </w:rPr>
      </w:r>
      <w:r>
        <w:rPr>
          <w:noProof/>
        </w:rPr>
        <w:fldChar w:fldCharType="separate"/>
      </w:r>
      <w:r>
        <w:rPr>
          <w:noProof/>
        </w:rPr>
        <w:t>109</w:t>
      </w:r>
      <w:r>
        <w:rPr>
          <w:noProof/>
        </w:rPr>
        <w:fldChar w:fldCharType="end"/>
      </w:r>
    </w:p>
    <w:p w14:paraId="2664D5FF" w14:textId="489E62CB"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23.1.</w:t>
      </w:r>
      <w:r>
        <w:rPr>
          <w:rFonts w:asciiTheme="minorHAnsi" w:eastAsiaTheme="minorEastAsia" w:hAnsiTheme="minorHAnsi" w:cstheme="minorBidi"/>
          <w:i w:val="0"/>
          <w:iCs w:val="0"/>
          <w:noProof/>
          <w:sz w:val="24"/>
          <w:szCs w:val="24"/>
          <w:lang w:eastAsia="it-IT"/>
        </w:rPr>
        <w:tab/>
      </w:r>
      <w:r>
        <w:rPr>
          <w:noProof/>
        </w:rPr>
        <w:t>Informativa</w:t>
      </w:r>
      <w:r>
        <w:rPr>
          <w:noProof/>
        </w:rPr>
        <w:tab/>
      </w:r>
      <w:r>
        <w:rPr>
          <w:noProof/>
        </w:rPr>
        <w:fldChar w:fldCharType="begin"/>
      </w:r>
      <w:r>
        <w:rPr>
          <w:noProof/>
        </w:rPr>
        <w:instrText xml:space="preserve"> PAGEREF _Toc27212718 \h </w:instrText>
      </w:r>
      <w:r>
        <w:rPr>
          <w:noProof/>
        </w:rPr>
      </w:r>
      <w:r>
        <w:rPr>
          <w:noProof/>
        </w:rPr>
        <w:fldChar w:fldCharType="separate"/>
      </w:r>
      <w:r>
        <w:rPr>
          <w:noProof/>
        </w:rPr>
        <w:t>109</w:t>
      </w:r>
      <w:r>
        <w:rPr>
          <w:noProof/>
        </w:rPr>
        <w:fldChar w:fldCharType="end"/>
      </w:r>
    </w:p>
    <w:p w14:paraId="057250A9" w14:textId="188F42CF"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23.2.</w:t>
      </w:r>
      <w:r>
        <w:rPr>
          <w:rFonts w:asciiTheme="minorHAnsi" w:eastAsiaTheme="minorEastAsia" w:hAnsiTheme="minorHAnsi" w:cstheme="minorBidi"/>
          <w:i w:val="0"/>
          <w:iCs w:val="0"/>
          <w:noProof/>
          <w:sz w:val="24"/>
          <w:szCs w:val="24"/>
          <w:lang w:eastAsia="it-IT"/>
        </w:rPr>
        <w:tab/>
      </w:r>
      <w:r>
        <w:rPr>
          <w:noProof/>
        </w:rPr>
        <w:t>Disciplina</w:t>
      </w:r>
      <w:r>
        <w:rPr>
          <w:noProof/>
        </w:rPr>
        <w:tab/>
      </w:r>
      <w:r>
        <w:rPr>
          <w:noProof/>
        </w:rPr>
        <w:fldChar w:fldCharType="begin"/>
      </w:r>
      <w:r>
        <w:rPr>
          <w:noProof/>
        </w:rPr>
        <w:instrText xml:space="preserve"> PAGEREF _Toc27212719 \h </w:instrText>
      </w:r>
      <w:r>
        <w:rPr>
          <w:noProof/>
        </w:rPr>
      </w:r>
      <w:r>
        <w:rPr>
          <w:noProof/>
        </w:rPr>
        <w:fldChar w:fldCharType="separate"/>
      </w:r>
      <w:r>
        <w:rPr>
          <w:noProof/>
        </w:rPr>
        <w:t>109</w:t>
      </w:r>
      <w:r>
        <w:rPr>
          <w:noProof/>
        </w:rPr>
        <w:fldChar w:fldCharType="end"/>
      </w:r>
    </w:p>
    <w:p w14:paraId="0D8D1FA4" w14:textId="20225335"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24.</w:t>
      </w:r>
      <w:r>
        <w:rPr>
          <w:rFonts w:asciiTheme="minorHAnsi" w:eastAsiaTheme="minorEastAsia" w:hAnsiTheme="minorHAnsi" w:cstheme="minorBidi"/>
          <w:smallCaps w:val="0"/>
          <w:noProof/>
          <w:sz w:val="24"/>
          <w:szCs w:val="24"/>
          <w:lang w:eastAsia="it-IT"/>
        </w:rPr>
        <w:tab/>
      </w:r>
      <w:r>
        <w:rPr>
          <w:noProof/>
        </w:rPr>
        <w:t>Sospensione dei lavori</w:t>
      </w:r>
      <w:r>
        <w:rPr>
          <w:noProof/>
        </w:rPr>
        <w:tab/>
      </w:r>
      <w:r>
        <w:rPr>
          <w:noProof/>
        </w:rPr>
        <w:fldChar w:fldCharType="begin"/>
      </w:r>
      <w:r>
        <w:rPr>
          <w:noProof/>
        </w:rPr>
        <w:instrText xml:space="preserve"> PAGEREF _Toc27212720 \h </w:instrText>
      </w:r>
      <w:r>
        <w:rPr>
          <w:noProof/>
        </w:rPr>
      </w:r>
      <w:r>
        <w:rPr>
          <w:noProof/>
        </w:rPr>
        <w:fldChar w:fldCharType="separate"/>
      </w:r>
      <w:r>
        <w:rPr>
          <w:noProof/>
        </w:rPr>
        <w:t>110</w:t>
      </w:r>
      <w:r>
        <w:rPr>
          <w:noProof/>
        </w:rPr>
        <w:fldChar w:fldCharType="end"/>
      </w:r>
    </w:p>
    <w:p w14:paraId="7A038B8D" w14:textId="1BE00E29"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24.1.</w:t>
      </w:r>
      <w:r>
        <w:rPr>
          <w:rFonts w:asciiTheme="minorHAnsi" w:eastAsiaTheme="minorEastAsia" w:hAnsiTheme="minorHAnsi" w:cstheme="minorBidi"/>
          <w:i w:val="0"/>
          <w:iCs w:val="0"/>
          <w:noProof/>
          <w:sz w:val="24"/>
          <w:szCs w:val="24"/>
          <w:lang w:eastAsia="it-IT"/>
        </w:rPr>
        <w:tab/>
      </w:r>
      <w:r>
        <w:rPr>
          <w:noProof/>
        </w:rPr>
        <w:t>Sospensione per pubblico interesse o per ragioni tecnico-logistiche</w:t>
      </w:r>
      <w:r>
        <w:rPr>
          <w:noProof/>
        </w:rPr>
        <w:tab/>
      </w:r>
      <w:r>
        <w:rPr>
          <w:noProof/>
        </w:rPr>
        <w:fldChar w:fldCharType="begin"/>
      </w:r>
      <w:r>
        <w:rPr>
          <w:noProof/>
        </w:rPr>
        <w:instrText xml:space="preserve"> PAGEREF _Toc27212721 \h </w:instrText>
      </w:r>
      <w:r>
        <w:rPr>
          <w:noProof/>
        </w:rPr>
      </w:r>
      <w:r>
        <w:rPr>
          <w:noProof/>
        </w:rPr>
        <w:fldChar w:fldCharType="separate"/>
      </w:r>
      <w:r>
        <w:rPr>
          <w:noProof/>
        </w:rPr>
        <w:t>110</w:t>
      </w:r>
      <w:r>
        <w:rPr>
          <w:noProof/>
        </w:rPr>
        <w:fldChar w:fldCharType="end"/>
      </w:r>
    </w:p>
    <w:p w14:paraId="750D8A2B" w14:textId="670761B1"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24.2.</w:t>
      </w:r>
      <w:r>
        <w:rPr>
          <w:rFonts w:asciiTheme="minorHAnsi" w:eastAsiaTheme="minorEastAsia" w:hAnsiTheme="minorHAnsi" w:cstheme="minorBidi"/>
          <w:i w:val="0"/>
          <w:iCs w:val="0"/>
          <w:noProof/>
          <w:sz w:val="24"/>
          <w:szCs w:val="24"/>
          <w:lang w:eastAsia="it-IT"/>
        </w:rPr>
        <w:tab/>
      </w:r>
      <w:r>
        <w:rPr>
          <w:noProof/>
        </w:rPr>
        <w:t>Altre fattispecie di sospensione</w:t>
      </w:r>
      <w:r>
        <w:rPr>
          <w:noProof/>
        </w:rPr>
        <w:tab/>
      </w:r>
      <w:r>
        <w:rPr>
          <w:noProof/>
        </w:rPr>
        <w:fldChar w:fldCharType="begin"/>
      </w:r>
      <w:r>
        <w:rPr>
          <w:noProof/>
        </w:rPr>
        <w:instrText xml:space="preserve"> PAGEREF _Toc27212722 \h </w:instrText>
      </w:r>
      <w:r>
        <w:rPr>
          <w:noProof/>
        </w:rPr>
      </w:r>
      <w:r>
        <w:rPr>
          <w:noProof/>
        </w:rPr>
        <w:fldChar w:fldCharType="separate"/>
      </w:r>
      <w:r>
        <w:rPr>
          <w:noProof/>
        </w:rPr>
        <w:t>111</w:t>
      </w:r>
      <w:r>
        <w:rPr>
          <w:noProof/>
        </w:rPr>
        <w:fldChar w:fldCharType="end"/>
      </w:r>
    </w:p>
    <w:p w14:paraId="237A8DD5" w14:textId="5BD4ED17" w:rsidR="00634F76" w:rsidRDefault="00634F76">
      <w:pPr>
        <w:pStyle w:val="Sommario1"/>
        <w:tabs>
          <w:tab w:val="right" w:leader="dot" w:pos="8043"/>
        </w:tabs>
        <w:rPr>
          <w:rFonts w:asciiTheme="minorHAnsi" w:eastAsiaTheme="minorEastAsia" w:hAnsiTheme="minorHAnsi" w:cstheme="minorBidi"/>
          <w:b w:val="0"/>
          <w:bCs w:val="0"/>
          <w:caps w:val="0"/>
          <w:noProof/>
          <w:sz w:val="24"/>
          <w:szCs w:val="24"/>
          <w:lang w:eastAsia="it-IT"/>
        </w:rPr>
      </w:pPr>
      <w:r w:rsidRPr="008D40AB">
        <w:rPr>
          <w:rFonts w:ascii="Arial" w:hAnsi="Arial" w:cs="Arial"/>
          <w:noProof/>
        </w:rPr>
        <w:t>PARTE III – GESTIONE DEI SERVIZI</w:t>
      </w:r>
      <w:r>
        <w:rPr>
          <w:noProof/>
        </w:rPr>
        <w:tab/>
      </w:r>
      <w:r>
        <w:rPr>
          <w:noProof/>
        </w:rPr>
        <w:fldChar w:fldCharType="begin"/>
      </w:r>
      <w:r>
        <w:rPr>
          <w:noProof/>
        </w:rPr>
        <w:instrText xml:space="preserve"> PAGEREF _Toc27212723 \h </w:instrText>
      </w:r>
      <w:r>
        <w:rPr>
          <w:noProof/>
        </w:rPr>
      </w:r>
      <w:r>
        <w:rPr>
          <w:noProof/>
        </w:rPr>
        <w:fldChar w:fldCharType="separate"/>
      </w:r>
      <w:r>
        <w:rPr>
          <w:noProof/>
        </w:rPr>
        <w:t>111</w:t>
      </w:r>
      <w:r>
        <w:rPr>
          <w:noProof/>
        </w:rPr>
        <w:fldChar w:fldCharType="end"/>
      </w:r>
    </w:p>
    <w:p w14:paraId="2F9FE1BF" w14:textId="5FFE8CC9"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25.</w:t>
      </w:r>
      <w:r>
        <w:rPr>
          <w:rFonts w:asciiTheme="minorHAnsi" w:eastAsiaTheme="minorEastAsia" w:hAnsiTheme="minorHAnsi" w:cstheme="minorBidi"/>
          <w:smallCaps w:val="0"/>
          <w:noProof/>
          <w:sz w:val="24"/>
          <w:szCs w:val="24"/>
          <w:lang w:eastAsia="it-IT"/>
        </w:rPr>
        <w:tab/>
      </w:r>
      <w:r>
        <w:rPr>
          <w:noProof/>
        </w:rPr>
        <w:t>Descrizione dei servizi</w:t>
      </w:r>
      <w:r>
        <w:rPr>
          <w:noProof/>
        </w:rPr>
        <w:tab/>
      </w:r>
      <w:r>
        <w:rPr>
          <w:noProof/>
        </w:rPr>
        <w:fldChar w:fldCharType="begin"/>
      </w:r>
      <w:r>
        <w:rPr>
          <w:noProof/>
        </w:rPr>
        <w:instrText xml:space="preserve"> PAGEREF _Toc27212724 \h </w:instrText>
      </w:r>
      <w:r>
        <w:rPr>
          <w:noProof/>
        </w:rPr>
      </w:r>
      <w:r>
        <w:rPr>
          <w:noProof/>
        </w:rPr>
        <w:fldChar w:fldCharType="separate"/>
      </w:r>
      <w:r>
        <w:rPr>
          <w:noProof/>
        </w:rPr>
        <w:t>112</w:t>
      </w:r>
      <w:r>
        <w:rPr>
          <w:noProof/>
        </w:rPr>
        <w:fldChar w:fldCharType="end"/>
      </w:r>
    </w:p>
    <w:p w14:paraId="23A42D29" w14:textId="30B1A08E"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26.</w:t>
      </w:r>
      <w:r>
        <w:rPr>
          <w:rFonts w:asciiTheme="minorHAnsi" w:eastAsiaTheme="minorEastAsia" w:hAnsiTheme="minorHAnsi" w:cstheme="minorBidi"/>
          <w:smallCaps w:val="0"/>
          <w:noProof/>
          <w:sz w:val="24"/>
          <w:szCs w:val="24"/>
          <w:lang w:eastAsia="it-IT"/>
        </w:rPr>
        <w:tab/>
      </w:r>
      <w:r>
        <w:rPr>
          <w:noProof/>
        </w:rPr>
        <w:t>Modalità di prestazione dei Servizi</w:t>
      </w:r>
      <w:r>
        <w:rPr>
          <w:noProof/>
        </w:rPr>
        <w:tab/>
      </w:r>
      <w:r>
        <w:rPr>
          <w:noProof/>
        </w:rPr>
        <w:fldChar w:fldCharType="begin"/>
      </w:r>
      <w:r>
        <w:rPr>
          <w:noProof/>
        </w:rPr>
        <w:instrText xml:space="preserve"> PAGEREF _Toc27212725 \h </w:instrText>
      </w:r>
      <w:r>
        <w:rPr>
          <w:noProof/>
        </w:rPr>
      </w:r>
      <w:r>
        <w:rPr>
          <w:noProof/>
        </w:rPr>
        <w:fldChar w:fldCharType="separate"/>
      </w:r>
      <w:r>
        <w:rPr>
          <w:noProof/>
        </w:rPr>
        <w:t>115</w:t>
      </w:r>
      <w:r>
        <w:rPr>
          <w:noProof/>
        </w:rPr>
        <w:fldChar w:fldCharType="end"/>
      </w:r>
    </w:p>
    <w:p w14:paraId="6C655063" w14:textId="205A5A15"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26.1.</w:t>
      </w:r>
      <w:r>
        <w:rPr>
          <w:rFonts w:asciiTheme="minorHAnsi" w:eastAsiaTheme="minorEastAsia" w:hAnsiTheme="minorHAnsi" w:cstheme="minorBidi"/>
          <w:i w:val="0"/>
          <w:iCs w:val="0"/>
          <w:noProof/>
          <w:sz w:val="24"/>
          <w:szCs w:val="24"/>
          <w:lang w:eastAsia="it-IT"/>
        </w:rPr>
        <w:tab/>
      </w:r>
      <w:r>
        <w:rPr>
          <w:noProof/>
        </w:rPr>
        <w:t>Avvio della gestione dei Servizi</w:t>
      </w:r>
      <w:r>
        <w:rPr>
          <w:noProof/>
        </w:rPr>
        <w:tab/>
      </w:r>
      <w:r>
        <w:rPr>
          <w:noProof/>
        </w:rPr>
        <w:fldChar w:fldCharType="begin"/>
      </w:r>
      <w:r>
        <w:rPr>
          <w:noProof/>
        </w:rPr>
        <w:instrText xml:space="preserve"> PAGEREF _Toc27212726 \h </w:instrText>
      </w:r>
      <w:r>
        <w:rPr>
          <w:noProof/>
        </w:rPr>
      </w:r>
      <w:r>
        <w:rPr>
          <w:noProof/>
        </w:rPr>
        <w:fldChar w:fldCharType="separate"/>
      </w:r>
      <w:r>
        <w:rPr>
          <w:noProof/>
        </w:rPr>
        <w:t>115</w:t>
      </w:r>
      <w:r>
        <w:rPr>
          <w:noProof/>
        </w:rPr>
        <w:fldChar w:fldCharType="end"/>
      </w:r>
    </w:p>
    <w:p w14:paraId="05C9E5A6" w14:textId="4D8D4B3F"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26.2.</w:t>
      </w:r>
      <w:r>
        <w:rPr>
          <w:rFonts w:asciiTheme="minorHAnsi" w:eastAsiaTheme="minorEastAsia" w:hAnsiTheme="minorHAnsi" w:cstheme="minorBidi"/>
          <w:i w:val="0"/>
          <w:iCs w:val="0"/>
          <w:noProof/>
          <w:sz w:val="24"/>
          <w:szCs w:val="24"/>
          <w:lang w:eastAsia="it-IT"/>
        </w:rPr>
        <w:tab/>
      </w:r>
      <w:r>
        <w:rPr>
          <w:noProof/>
        </w:rPr>
        <w:t>Modalità di prestazione dei Servizi e subappalto</w:t>
      </w:r>
      <w:r>
        <w:rPr>
          <w:noProof/>
        </w:rPr>
        <w:tab/>
      </w:r>
      <w:r>
        <w:rPr>
          <w:noProof/>
        </w:rPr>
        <w:fldChar w:fldCharType="begin"/>
      </w:r>
      <w:r>
        <w:rPr>
          <w:noProof/>
        </w:rPr>
        <w:instrText xml:space="preserve"> PAGEREF _Toc27212727 \h </w:instrText>
      </w:r>
      <w:r>
        <w:rPr>
          <w:noProof/>
        </w:rPr>
      </w:r>
      <w:r>
        <w:rPr>
          <w:noProof/>
        </w:rPr>
        <w:fldChar w:fldCharType="separate"/>
      </w:r>
      <w:r>
        <w:rPr>
          <w:noProof/>
        </w:rPr>
        <w:t>115</w:t>
      </w:r>
      <w:r>
        <w:rPr>
          <w:noProof/>
        </w:rPr>
        <w:fldChar w:fldCharType="end"/>
      </w:r>
    </w:p>
    <w:p w14:paraId="2D7BB233" w14:textId="418BB8A4"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26.3.</w:t>
      </w:r>
      <w:r>
        <w:rPr>
          <w:rFonts w:asciiTheme="minorHAnsi" w:eastAsiaTheme="minorEastAsia" w:hAnsiTheme="minorHAnsi" w:cstheme="minorBidi"/>
          <w:i w:val="0"/>
          <w:iCs w:val="0"/>
          <w:noProof/>
          <w:sz w:val="24"/>
          <w:szCs w:val="24"/>
          <w:lang w:eastAsia="it-IT"/>
        </w:rPr>
        <w:tab/>
      </w:r>
      <w:r>
        <w:rPr>
          <w:noProof/>
        </w:rPr>
        <w:t>Utilizzo di personale delle Fondazioni</w:t>
      </w:r>
      <w:r>
        <w:rPr>
          <w:noProof/>
        </w:rPr>
        <w:tab/>
      </w:r>
      <w:r>
        <w:rPr>
          <w:noProof/>
        </w:rPr>
        <w:fldChar w:fldCharType="begin"/>
      </w:r>
      <w:r>
        <w:rPr>
          <w:noProof/>
        </w:rPr>
        <w:instrText xml:space="preserve"> PAGEREF _Toc27212728 \h </w:instrText>
      </w:r>
      <w:r>
        <w:rPr>
          <w:noProof/>
        </w:rPr>
      </w:r>
      <w:r>
        <w:rPr>
          <w:noProof/>
        </w:rPr>
        <w:fldChar w:fldCharType="separate"/>
      </w:r>
      <w:r>
        <w:rPr>
          <w:noProof/>
        </w:rPr>
        <w:t>117</w:t>
      </w:r>
      <w:r>
        <w:rPr>
          <w:noProof/>
        </w:rPr>
        <w:fldChar w:fldCharType="end"/>
      </w:r>
    </w:p>
    <w:p w14:paraId="7D701E66" w14:textId="65EA1183"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26.4.</w:t>
      </w:r>
      <w:r>
        <w:rPr>
          <w:rFonts w:asciiTheme="minorHAnsi" w:eastAsiaTheme="minorEastAsia" w:hAnsiTheme="minorHAnsi" w:cstheme="minorBidi"/>
          <w:i w:val="0"/>
          <w:iCs w:val="0"/>
          <w:noProof/>
          <w:sz w:val="24"/>
          <w:szCs w:val="24"/>
          <w:lang w:eastAsia="it-IT"/>
        </w:rPr>
        <w:tab/>
      </w:r>
      <w:r>
        <w:rPr>
          <w:noProof/>
        </w:rPr>
        <w:t>Varianti ai Servizi no-core</w:t>
      </w:r>
      <w:r>
        <w:rPr>
          <w:noProof/>
        </w:rPr>
        <w:tab/>
      </w:r>
      <w:r>
        <w:rPr>
          <w:noProof/>
        </w:rPr>
        <w:fldChar w:fldCharType="begin"/>
      </w:r>
      <w:r>
        <w:rPr>
          <w:noProof/>
        </w:rPr>
        <w:instrText xml:space="preserve"> PAGEREF _Toc27212729 \h </w:instrText>
      </w:r>
      <w:r>
        <w:rPr>
          <w:noProof/>
        </w:rPr>
      </w:r>
      <w:r>
        <w:rPr>
          <w:noProof/>
        </w:rPr>
        <w:fldChar w:fldCharType="separate"/>
      </w:r>
      <w:r>
        <w:rPr>
          <w:noProof/>
        </w:rPr>
        <w:t>118</w:t>
      </w:r>
      <w:r>
        <w:rPr>
          <w:noProof/>
        </w:rPr>
        <w:fldChar w:fldCharType="end"/>
      </w:r>
    </w:p>
    <w:p w14:paraId="514B2105" w14:textId="610D6539"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27.</w:t>
      </w:r>
      <w:r>
        <w:rPr>
          <w:rFonts w:asciiTheme="minorHAnsi" w:eastAsiaTheme="minorEastAsia" w:hAnsiTheme="minorHAnsi" w:cstheme="minorBidi"/>
          <w:smallCaps w:val="0"/>
          <w:noProof/>
          <w:sz w:val="24"/>
          <w:szCs w:val="24"/>
          <w:lang w:eastAsia="it-IT"/>
        </w:rPr>
        <w:tab/>
      </w:r>
      <w:r>
        <w:rPr>
          <w:noProof/>
        </w:rPr>
        <w:t>Manutenzione ordinaria e programmata</w:t>
      </w:r>
      <w:r>
        <w:rPr>
          <w:noProof/>
        </w:rPr>
        <w:tab/>
      </w:r>
      <w:r>
        <w:rPr>
          <w:noProof/>
        </w:rPr>
        <w:fldChar w:fldCharType="begin"/>
      </w:r>
      <w:r>
        <w:rPr>
          <w:noProof/>
        </w:rPr>
        <w:instrText xml:space="preserve"> PAGEREF _Toc27212730 \h </w:instrText>
      </w:r>
      <w:r>
        <w:rPr>
          <w:noProof/>
        </w:rPr>
      </w:r>
      <w:r>
        <w:rPr>
          <w:noProof/>
        </w:rPr>
        <w:fldChar w:fldCharType="separate"/>
      </w:r>
      <w:r>
        <w:rPr>
          <w:noProof/>
        </w:rPr>
        <w:t>120</w:t>
      </w:r>
      <w:r>
        <w:rPr>
          <w:noProof/>
        </w:rPr>
        <w:fldChar w:fldCharType="end"/>
      </w:r>
    </w:p>
    <w:p w14:paraId="4A3EA14C" w14:textId="20B6529A"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lastRenderedPageBreak/>
        <w:t>28.</w:t>
      </w:r>
      <w:r>
        <w:rPr>
          <w:rFonts w:asciiTheme="minorHAnsi" w:eastAsiaTheme="minorEastAsia" w:hAnsiTheme="minorHAnsi" w:cstheme="minorBidi"/>
          <w:smallCaps w:val="0"/>
          <w:noProof/>
          <w:sz w:val="24"/>
          <w:szCs w:val="24"/>
          <w:lang w:eastAsia="it-IT"/>
        </w:rPr>
        <w:tab/>
      </w:r>
      <w:r>
        <w:rPr>
          <w:noProof/>
        </w:rPr>
        <w:t>Garanzie sulla qualità dei servizi</w:t>
      </w:r>
      <w:r>
        <w:rPr>
          <w:noProof/>
        </w:rPr>
        <w:tab/>
      </w:r>
      <w:r>
        <w:rPr>
          <w:noProof/>
        </w:rPr>
        <w:fldChar w:fldCharType="begin"/>
      </w:r>
      <w:r>
        <w:rPr>
          <w:noProof/>
        </w:rPr>
        <w:instrText xml:space="preserve"> PAGEREF _Toc27212731 \h </w:instrText>
      </w:r>
      <w:r>
        <w:rPr>
          <w:noProof/>
        </w:rPr>
      </w:r>
      <w:r>
        <w:rPr>
          <w:noProof/>
        </w:rPr>
        <w:fldChar w:fldCharType="separate"/>
      </w:r>
      <w:r>
        <w:rPr>
          <w:noProof/>
        </w:rPr>
        <w:t>121</w:t>
      </w:r>
      <w:r>
        <w:rPr>
          <w:noProof/>
        </w:rPr>
        <w:fldChar w:fldCharType="end"/>
      </w:r>
    </w:p>
    <w:p w14:paraId="5FBEAA56" w14:textId="2E0E0B9C"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28.1.</w:t>
      </w:r>
      <w:r>
        <w:rPr>
          <w:rFonts w:asciiTheme="minorHAnsi" w:eastAsiaTheme="minorEastAsia" w:hAnsiTheme="minorHAnsi" w:cstheme="minorBidi"/>
          <w:i w:val="0"/>
          <w:iCs w:val="0"/>
          <w:noProof/>
          <w:sz w:val="24"/>
          <w:szCs w:val="24"/>
          <w:lang w:eastAsia="it-IT"/>
        </w:rPr>
        <w:tab/>
      </w:r>
      <w:r>
        <w:rPr>
          <w:noProof/>
        </w:rPr>
        <w:t>Obblighi del concessionario</w:t>
      </w:r>
      <w:r>
        <w:rPr>
          <w:noProof/>
        </w:rPr>
        <w:tab/>
      </w:r>
      <w:r>
        <w:rPr>
          <w:noProof/>
        </w:rPr>
        <w:fldChar w:fldCharType="begin"/>
      </w:r>
      <w:r>
        <w:rPr>
          <w:noProof/>
        </w:rPr>
        <w:instrText xml:space="preserve"> PAGEREF _Toc27212732 \h </w:instrText>
      </w:r>
      <w:r>
        <w:rPr>
          <w:noProof/>
        </w:rPr>
      </w:r>
      <w:r>
        <w:rPr>
          <w:noProof/>
        </w:rPr>
        <w:fldChar w:fldCharType="separate"/>
      </w:r>
      <w:r>
        <w:rPr>
          <w:noProof/>
        </w:rPr>
        <w:t>121</w:t>
      </w:r>
      <w:r>
        <w:rPr>
          <w:noProof/>
        </w:rPr>
        <w:fldChar w:fldCharType="end"/>
      </w:r>
    </w:p>
    <w:p w14:paraId="30999B41" w14:textId="14F43772"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28.2.</w:t>
      </w:r>
      <w:r>
        <w:rPr>
          <w:rFonts w:asciiTheme="minorHAnsi" w:eastAsiaTheme="minorEastAsia" w:hAnsiTheme="minorHAnsi" w:cstheme="minorBidi"/>
          <w:i w:val="0"/>
          <w:iCs w:val="0"/>
          <w:noProof/>
          <w:sz w:val="24"/>
          <w:szCs w:val="24"/>
          <w:lang w:eastAsia="it-IT"/>
        </w:rPr>
        <w:tab/>
      </w:r>
      <w:r>
        <w:rPr>
          <w:noProof/>
        </w:rPr>
        <w:t>Responsabile della Concessione e Comitato di Vigilanza</w:t>
      </w:r>
      <w:r>
        <w:rPr>
          <w:noProof/>
        </w:rPr>
        <w:tab/>
      </w:r>
      <w:r>
        <w:rPr>
          <w:noProof/>
        </w:rPr>
        <w:fldChar w:fldCharType="begin"/>
      </w:r>
      <w:r>
        <w:rPr>
          <w:noProof/>
        </w:rPr>
        <w:instrText xml:space="preserve"> PAGEREF _Toc27212733 \h </w:instrText>
      </w:r>
      <w:r>
        <w:rPr>
          <w:noProof/>
        </w:rPr>
      </w:r>
      <w:r>
        <w:rPr>
          <w:noProof/>
        </w:rPr>
        <w:fldChar w:fldCharType="separate"/>
      </w:r>
      <w:r>
        <w:rPr>
          <w:noProof/>
        </w:rPr>
        <w:t>123</w:t>
      </w:r>
      <w:r>
        <w:rPr>
          <w:noProof/>
        </w:rPr>
        <w:fldChar w:fldCharType="end"/>
      </w:r>
    </w:p>
    <w:p w14:paraId="0FE5E9AD" w14:textId="0585CBF8"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28.3.</w:t>
      </w:r>
      <w:r>
        <w:rPr>
          <w:rFonts w:asciiTheme="minorHAnsi" w:eastAsiaTheme="minorEastAsia" w:hAnsiTheme="minorHAnsi" w:cstheme="minorBidi"/>
          <w:i w:val="0"/>
          <w:iCs w:val="0"/>
          <w:noProof/>
          <w:sz w:val="24"/>
          <w:szCs w:val="24"/>
          <w:lang w:eastAsia="it-IT"/>
        </w:rPr>
        <w:tab/>
      </w:r>
      <w:r>
        <w:rPr>
          <w:noProof/>
        </w:rPr>
        <w:t>Market test</w:t>
      </w:r>
      <w:r>
        <w:rPr>
          <w:noProof/>
        </w:rPr>
        <w:tab/>
      </w:r>
      <w:r>
        <w:rPr>
          <w:noProof/>
        </w:rPr>
        <w:fldChar w:fldCharType="begin"/>
      </w:r>
      <w:r>
        <w:rPr>
          <w:noProof/>
        </w:rPr>
        <w:instrText xml:space="preserve"> PAGEREF _Toc27212734 \h </w:instrText>
      </w:r>
      <w:r>
        <w:rPr>
          <w:noProof/>
        </w:rPr>
      </w:r>
      <w:r>
        <w:rPr>
          <w:noProof/>
        </w:rPr>
        <w:fldChar w:fldCharType="separate"/>
      </w:r>
      <w:r>
        <w:rPr>
          <w:noProof/>
        </w:rPr>
        <w:t>126</w:t>
      </w:r>
      <w:r>
        <w:rPr>
          <w:noProof/>
        </w:rPr>
        <w:fldChar w:fldCharType="end"/>
      </w:r>
    </w:p>
    <w:p w14:paraId="02425C41" w14:textId="63101146"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sidRPr="008D40AB">
        <w:rPr>
          <w:bCs/>
          <w:noProof/>
        </w:rPr>
        <w:t>29.</w:t>
      </w:r>
      <w:r>
        <w:rPr>
          <w:rFonts w:asciiTheme="minorHAnsi" w:eastAsiaTheme="minorEastAsia" w:hAnsiTheme="minorHAnsi" w:cstheme="minorBidi"/>
          <w:smallCaps w:val="0"/>
          <w:noProof/>
          <w:sz w:val="24"/>
          <w:szCs w:val="24"/>
          <w:lang w:eastAsia="it-IT"/>
        </w:rPr>
        <w:tab/>
      </w:r>
      <w:r>
        <w:rPr>
          <w:noProof/>
        </w:rPr>
        <w:t>Modifiche normative in fase di Gestione</w:t>
      </w:r>
      <w:r>
        <w:rPr>
          <w:noProof/>
        </w:rPr>
        <w:tab/>
      </w:r>
      <w:r>
        <w:rPr>
          <w:noProof/>
        </w:rPr>
        <w:fldChar w:fldCharType="begin"/>
      </w:r>
      <w:r>
        <w:rPr>
          <w:noProof/>
        </w:rPr>
        <w:instrText xml:space="preserve"> PAGEREF _Toc27212735 \h </w:instrText>
      </w:r>
      <w:r>
        <w:rPr>
          <w:noProof/>
        </w:rPr>
      </w:r>
      <w:r>
        <w:rPr>
          <w:noProof/>
        </w:rPr>
        <w:fldChar w:fldCharType="separate"/>
      </w:r>
      <w:r>
        <w:rPr>
          <w:noProof/>
        </w:rPr>
        <w:t>127</w:t>
      </w:r>
      <w:r>
        <w:rPr>
          <w:noProof/>
        </w:rPr>
        <w:fldChar w:fldCharType="end"/>
      </w:r>
    </w:p>
    <w:p w14:paraId="46D9EB40" w14:textId="062D6F67"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30.</w:t>
      </w:r>
      <w:r>
        <w:rPr>
          <w:rFonts w:asciiTheme="minorHAnsi" w:eastAsiaTheme="minorEastAsia" w:hAnsiTheme="minorHAnsi" w:cstheme="minorBidi"/>
          <w:smallCaps w:val="0"/>
          <w:noProof/>
          <w:sz w:val="24"/>
          <w:szCs w:val="24"/>
          <w:lang w:eastAsia="it-IT"/>
        </w:rPr>
        <w:tab/>
      </w:r>
      <w:r>
        <w:rPr>
          <w:noProof/>
        </w:rPr>
        <w:t>Penali relative alla fase di gestione</w:t>
      </w:r>
      <w:r>
        <w:rPr>
          <w:noProof/>
        </w:rPr>
        <w:tab/>
      </w:r>
      <w:r>
        <w:rPr>
          <w:noProof/>
        </w:rPr>
        <w:fldChar w:fldCharType="begin"/>
      </w:r>
      <w:r>
        <w:rPr>
          <w:noProof/>
        </w:rPr>
        <w:instrText xml:space="preserve"> PAGEREF _Toc27212736 \h </w:instrText>
      </w:r>
      <w:r>
        <w:rPr>
          <w:noProof/>
        </w:rPr>
      </w:r>
      <w:r>
        <w:rPr>
          <w:noProof/>
        </w:rPr>
        <w:fldChar w:fldCharType="separate"/>
      </w:r>
      <w:r>
        <w:rPr>
          <w:noProof/>
        </w:rPr>
        <w:t>128</w:t>
      </w:r>
      <w:r>
        <w:rPr>
          <w:noProof/>
        </w:rPr>
        <w:fldChar w:fldCharType="end"/>
      </w:r>
    </w:p>
    <w:p w14:paraId="3122D497" w14:textId="59C51D38"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31.</w:t>
      </w:r>
      <w:r>
        <w:rPr>
          <w:rFonts w:asciiTheme="minorHAnsi" w:eastAsiaTheme="minorEastAsia" w:hAnsiTheme="minorHAnsi" w:cstheme="minorBidi"/>
          <w:smallCaps w:val="0"/>
          <w:noProof/>
          <w:sz w:val="24"/>
          <w:szCs w:val="24"/>
          <w:lang w:eastAsia="it-IT"/>
        </w:rPr>
        <w:tab/>
      </w:r>
      <w:r>
        <w:rPr>
          <w:noProof/>
        </w:rPr>
        <w:t>Sospensione dei Servizi</w:t>
      </w:r>
      <w:r>
        <w:rPr>
          <w:noProof/>
        </w:rPr>
        <w:tab/>
      </w:r>
      <w:r>
        <w:rPr>
          <w:noProof/>
        </w:rPr>
        <w:fldChar w:fldCharType="begin"/>
      </w:r>
      <w:r>
        <w:rPr>
          <w:noProof/>
        </w:rPr>
        <w:instrText xml:space="preserve"> PAGEREF _Toc27212737 \h </w:instrText>
      </w:r>
      <w:r>
        <w:rPr>
          <w:noProof/>
        </w:rPr>
      </w:r>
      <w:r>
        <w:rPr>
          <w:noProof/>
        </w:rPr>
        <w:fldChar w:fldCharType="separate"/>
      </w:r>
      <w:r>
        <w:rPr>
          <w:noProof/>
        </w:rPr>
        <w:t>131</w:t>
      </w:r>
      <w:r>
        <w:rPr>
          <w:noProof/>
        </w:rPr>
        <w:fldChar w:fldCharType="end"/>
      </w:r>
    </w:p>
    <w:p w14:paraId="20426346" w14:textId="424EF7A0"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31.1.</w:t>
      </w:r>
      <w:r>
        <w:rPr>
          <w:rFonts w:asciiTheme="minorHAnsi" w:eastAsiaTheme="minorEastAsia" w:hAnsiTheme="minorHAnsi" w:cstheme="minorBidi"/>
          <w:i w:val="0"/>
          <w:iCs w:val="0"/>
          <w:noProof/>
          <w:sz w:val="24"/>
          <w:szCs w:val="24"/>
          <w:lang w:eastAsia="it-IT"/>
        </w:rPr>
        <w:tab/>
      </w:r>
      <w:r>
        <w:rPr>
          <w:noProof/>
        </w:rPr>
        <w:t>Sospensione per Forza Maggiore</w:t>
      </w:r>
      <w:r>
        <w:rPr>
          <w:noProof/>
        </w:rPr>
        <w:tab/>
      </w:r>
      <w:r>
        <w:rPr>
          <w:noProof/>
        </w:rPr>
        <w:fldChar w:fldCharType="begin"/>
      </w:r>
      <w:r>
        <w:rPr>
          <w:noProof/>
        </w:rPr>
        <w:instrText xml:space="preserve"> PAGEREF _Toc27212738 \h </w:instrText>
      </w:r>
      <w:r>
        <w:rPr>
          <w:noProof/>
        </w:rPr>
      </w:r>
      <w:r>
        <w:rPr>
          <w:noProof/>
        </w:rPr>
        <w:fldChar w:fldCharType="separate"/>
      </w:r>
      <w:r>
        <w:rPr>
          <w:noProof/>
        </w:rPr>
        <w:t>131</w:t>
      </w:r>
      <w:r>
        <w:rPr>
          <w:noProof/>
        </w:rPr>
        <w:fldChar w:fldCharType="end"/>
      </w:r>
    </w:p>
    <w:p w14:paraId="2DE733AC" w14:textId="24AA44DD"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31.2.</w:t>
      </w:r>
      <w:r>
        <w:rPr>
          <w:rFonts w:asciiTheme="minorHAnsi" w:eastAsiaTheme="minorEastAsia" w:hAnsiTheme="minorHAnsi" w:cstheme="minorBidi"/>
          <w:i w:val="0"/>
          <w:iCs w:val="0"/>
          <w:noProof/>
          <w:sz w:val="24"/>
          <w:szCs w:val="24"/>
          <w:lang w:eastAsia="it-IT"/>
        </w:rPr>
        <w:tab/>
      </w:r>
      <w:r>
        <w:rPr>
          <w:noProof/>
        </w:rPr>
        <w:t>Sospensione per pubblico interesse o per ragioni tecnico-logistiche</w:t>
      </w:r>
      <w:r>
        <w:rPr>
          <w:noProof/>
        </w:rPr>
        <w:tab/>
      </w:r>
      <w:r>
        <w:rPr>
          <w:noProof/>
        </w:rPr>
        <w:fldChar w:fldCharType="begin"/>
      </w:r>
      <w:r>
        <w:rPr>
          <w:noProof/>
        </w:rPr>
        <w:instrText xml:space="preserve"> PAGEREF _Toc27212739 \h </w:instrText>
      </w:r>
      <w:r>
        <w:rPr>
          <w:noProof/>
        </w:rPr>
      </w:r>
      <w:r>
        <w:rPr>
          <w:noProof/>
        </w:rPr>
        <w:fldChar w:fldCharType="separate"/>
      </w:r>
      <w:r>
        <w:rPr>
          <w:noProof/>
        </w:rPr>
        <w:t>132</w:t>
      </w:r>
      <w:r>
        <w:rPr>
          <w:noProof/>
        </w:rPr>
        <w:fldChar w:fldCharType="end"/>
      </w:r>
    </w:p>
    <w:p w14:paraId="19B60CA7" w14:textId="1E50362C" w:rsidR="00634F76" w:rsidRDefault="00634F76">
      <w:pPr>
        <w:pStyle w:val="Sommario1"/>
        <w:tabs>
          <w:tab w:val="right" w:leader="dot" w:pos="8043"/>
        </w:tabs>
        <w:rPr>
          <w:rFonts w:asciiTheme="minorHAnsi" w:eastAsiaTheme="minorEastAsia" w:hAnsiTheme="minorHAnsi" w:cstheme="minorBidi"/>
          <w:b w:val="0"/>
          <w:bCs w:val="0"/>
          <w:caps w:val="0"/>
          <w:noProof/>
          <w:sz w:val="24"/>
          <w:szCs w:val="24"/>
          <w:lang w:eastAsia="it-IT"/>
        </w:rPr>
      </w:pPr>
      <w:r w:rsidRPr="008D40AB">
        <w:rPr>
          <w:rFonts w:ascii="Arial" w:hAnsi="Arial" w:cs="Arial"/>
          <w:noProof/>
        </w:rPr>
        <w:t>Parte IV – Vicende della Concessione</w:t>
      </w:r>
      <w:r>
        <w:rPr>
          <w:noProof/>
        </w:rPr>
        <w:tab/>
      </w:r>
      <w:r>
        <w:rPr>
          <w:noProof/>
        </w:rPr>
        <w:fldChar w:fldCharType="begin"/>
      </w:r>
      <w:r>
        <w:rPr>
          <w:noProof/>
        </w:rPr>
        <w:instrText xml:space="preserve"> PAGEREF _Toc27212740 \h </w:instrText>
      </w:r>
      <w:r>
        <w:rPr>
          <w:noProof/>
        </w:rPr>
      </w:r>
      <w:r>
        <w:rPr>
          <w:noProof/>
        </w:rPr>
        <w:fldChar w:fldCharType="separate"/>
      </w:r>
      <w:r>
        <w:rPr>
          <w:noProof/>
        </w:rPr>
        <w:t>132</w:t>
      </w:r>
      <w:r>
        <w:rPr>
          <w:noProof/>
        </w:rPr>
        <w:fldChar w:fldCharType="end"/>
      </w:r>
    </w:p>
    <w:p w14:paraId="78101ADC" w14:textId="10D3B0BA"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32.</w:t>
      </w:r>
      <w:r>
        <w:rPr>
          <w:rFonts w:asciiTheme="minorHAnsi" w:eastAsiaTheme="minorEastAsia" w:hAnsiTheme="minorHAnsi" w:cstheme="minorBidi"/>
          <w:smallCaps w:val="0"/>
          <w:noProof/>
          <w:sz w:val="24"/>
          <w:szCs w:val="24"/>
          <w:lang w:eastAsia="it-IT"/>
        </w:rPr>
        <w:tab/>
      </w:r>
      <w:r>
        <w:rPr>
          <w:noProof/>
        </w:rPr>
        <w:t>Risoluzione per fatto del concedente e/o delle Fondazioni</w:t>
      </w:r>
      <w:r>
        <w:rPr>
          <w:noProof/>
        </w:rPr>
        <w:tab/>
      </w:r>
      <w:r>
        <w:rPr>
          <w:noProof/>
        </w:rPr>
        <w:fldChar w:fldCharType="begin"/>
      </w:r>
      <w:r>
        <w:rPr>
          <w:noProof/>
        </w:rPr>
        <w:instrText xml:space="preserve"> PAGEREF _Toc27212741 \h </w:instrText>
      </w:r>
      <w:r>
        <w:rPr>
          <w:noProof/>
        </w:rPr>
      </w:r>
      <w:r>
        <w:rPr>
          <w:noProof/>
        </w:rPr>
        <w:fldChar w:fldCharType="separate"/>
      </w:r>
      <w:r>
        <w:rPr>
          <w:noProof/>
        </w:rPr>
        <w:t>132</w:t>
      </w:r>
      <w:r>
        <w:rPr>
          <w:noProof/>
        </w:rPr>
        <w:fldChar w:fldCharType="end"/>
      </w:r>
    </w:p>
    <w:p w14:paraId="1CE372F8" w14:textId="5E39A482"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33.</w:t>
      </w:r>
      <w:r>
        <w:rPr>
          <w:rFonts w:asciiTheme="minorHAnsi" w:eastAsiaTheme="minorEastAsia" w:hAnsiTheme="minorHAnsi" w:cstheme="minorBidi"/>
          <w:smallCaps w:val="0"/>
          <w:noProof/>
          <w:sz w:val="24"/>
          <w:szCs w:val="24"/>
          <w:lang w:eastAsia="it-IT"/>
        </w:rPr>
        <w:tab/>
      </w:r>
      <w:r>
        <w:rPr>
          <w:noProof/>
        </w:rPr>
        <w:t>Risoluzione per fatto del concessionario</w:t>
      </w:r>
      <w:r>
        <w:rPr>
          <w:noProof/>
        </w:rPr>
        <w:tab/>
      </w:r>
      <w:r>
        <w:rPr>
          <w:noProof/>
        </w:rPr>
        <w:fldChar w:fldCharType="begin"/>
      </w:r>
      <w:r>
        <w:rPr>
          <w:noProof/>
        </w:rPr>
        <w:instrText xml:space="preserve"> PAGEREF _Toc27212742 \h </w:instrText>
      </w:r>
      <w:r>
        <w:rPr>
          <w:noProof/>
        </w:rPr>
      </w:r>
      <w:r>
        <w:rPr>
          <w:noProof/>
        </w:rPr>
        <w:fldChar w:fldCharType="separate"/>
      </w:r>
      <w:r>
        <w:rPr>
          <w:noProof/>
        </w:rPr>
        <w:t>133</w:t>
      </w:r>
      <w:r>
        <w:rPr>
          <w:noProof/>
        </w:rPr>
        <w:fldChar w:fldCharType="end"/>
      </w:r>
    </w:p>
    <w:p w14:paraId="5CBE501C" w14:textId="299B1F32"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34.</w:t>
      </w:r>
      <w:r>
        <w:rPr>
          <w:rFonts w:asciiTheme="minorHAnsi" w:eastAsiaTheme="minorEastAsia" w:hAnsiTheme="minorHAnsi" w:cstheme="minorBidi"/>
          <w:smallCaps w:val="0"/>
          <w:noProof/>
          <w:sz w:val="24"/>
          <w:szCs w:val="24"/>
          <w:lang w:eastAsia="it-IT"/>
        </w:rPr>
        <w:tab/>
      </w:r>
      <w:r>
        <w:rPr>
          <w:noProof/>
        </w:rPr>
        <w:t>Sostituzione del concessionario</w:t>
      </w:r>
      <w:r>
        <w:rPr>
          <w:noProof/>
        </w:rPr>
        <w:tab/>
      </w:r>
      <w:r>
        <w:rPr>
          <w:noProof/>
        </w:rPr>
        <w:fldChar w:fldCharType="begin"/>
      </w:r>
      <w:r>
        <w:rPr>
          <w:noProof/>
        </w:rPr>
        <w:instrText xml:space="preserve"> PAGEREF _Toc27212743 \h </w:instrText>
      </w:r>
      <w:r>
        <w:rPr>
          <w:noProof/>
        </w:rPr>
      </w:r>
      <w:r>
        <w:rPr>
          <w:noProof/>
        </w:rPr>
        <w:fldChar w:fldCharType="separate"/>
      </w:r>
      <w:r>
        <w:rPr>
          <w:noProof/>
        </w:rPr>
        <w:t>136</w:t>
      </w:r>
      <w:r>
        <w:rPr>
          <w:noProof/>
        </w:rPr>
        <w:fldChar w:fldCharType="end"/>
      </w:r>
    </w:p>
    <w:p w14:paraId="0C142EF9" w14:textId="1A923B71"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35.</w:t>
      </w:r>
      <w:r>
        <w:rPr>
          <w:rFonts w:asciiTheme="minorHAnsi" w:eastAsiaTheme="minorEastAsia" w:hAnsiTheme="minorHAnsi" w:cstheme="minorBidi"/>
          <w:smallCaps w:val="0"/>
          <w:noProof/>
          <w:sz w:val="24"/>
          <w:szCs w:val="24"/>
          <w:lang w:eastAsia="it-IT"/>
        </w:rPr>
        <w:tab/>
      </w:r>
      <w:r>
        <w:rPr>
          <w:noProof/>
        </w:rPr>
        <w:t>Revoca della Concessione</w:t>
      </w:r>
      <w:r>
        <w:rPr>
          <w:noProof/>
        </w:rPr>
        <w:tab/>
      </w:r>
      <w:r>
        <w:rPr>
          <w:noProof/>
        </w:rPr>
        <w:fldChar w:fldCharType="begin"/>
      </w:r>
      <w:r>
        <w:rPr>
          <w:noProof/>
        </w:rPr>
        <w:instrText xml:space="preserve"> PAGEREF _Toc27212744 \h </w:instrText>
      </w:r>
      <w:r>
        <w:rPr>
          <w:noProof/>
        </w:rPr>
      </w:r>
      <w:r>
        <w:rPr>
          <w:noProof/>
        </w:rPr>
        <w:fldChar w:fldCharType="separate"/>
      </w:r>
      <w:r>
        <w:rPr>
          <w:noProof/>
        </w:rPr>
        <w:t>137</w:t>
      </w:r>
      <w:r>
        <w:rPr>
          <w:noProof/>
        </w:rPr>
        <w:fldChar w:fldCharType="end"/>
      </w:r>
    </w:p>
    <w:p w14:paraId="7D5AB00A" w14:textId="0F45FAF8" w:rsidR="00634F76" w:rsidRDefault="00634F76">
      <w:pPr>
        <w:pStyle w:val="Sommario1"/>
        <w:tabs>
          <w:tab w:val="right" w:leader="dot" w:pos="8043"/>
        </w:tabs>
        <w:rPr>
          <w:rFonts w:asciiTheme="minorHAnsi" w:eastAsiaTheme="minorEastAsia" w:hAnsiTheme="minorHAnsi" w:cstheme="minorBidi"/>
          <w:b w:val="0"/>
          <w:bCs w:val="0"/>
          <w:caps w:val="0"/>
          <w:noProof/>
          <w:sz w:val="24"/>
          <w:szCs w:val="24"/>
          <w:lang w:eastAsia="it-IT"/>
        </w:rPr>
      </w:pPr>
      <w:r w:rsidRPr="008D40AB">
        <w:rPr>
          <w:rFonts w:ascii="Arial" w:hAnsi="Arial" w:cs="Arial"/>
          <w:noProof/>
        </w:rPr>
        <w:t>Parte V – Clausole finali</w:t>
      </w:r>
      <w:r>
        <w:rPr>
          <w:noProof/>
        </w:rPr>
        <w:tab/>
      </w:r>
      <w:r>
        <w:rPr>
          <w:noProof/>
        </w:rPr>
        <w:fldChar w:fldCharType="begin"/>
      </w:r>
      <w:r>
        <w:rPr>
          <w:noProof/>
        </w:rPr>
        <w:instrText xml:space="preserve"> PAGEREF _Toc27212745 \h </w:instrText>
      </w:r>
      <w:r>
        <w:rPr>
          <w:noProof/>
        </w:rPr>
      </w:r>
      <w:r>
        <w:rPr>
          <w:noProof/>
        </w:rPr>
        <w:fldChar w:fldCharType="separate"/>
      </w:r>
      <w:r>
        <w:rPr>
          <w:noProof/>
        </w:rPr>
        <w:t>138</w:t>
      </w:r>
      <w:r>
        <w:rPr>
          <w:noProof/>
        </w:rPr>
        <w:fldChar w:fldCharType="end"/>
      </w:r>
    </w:p>
    <w:p w14:paraId="1B206892" w14:textId="479A72CF"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36.</w:t>
      </w:r>
      <w:r>
        <w:rPr>
          <w:rFonts w:asciiTheme="minorHAnsi" w:eastAsiaTheme="minorEastAsia" w:hAnsiTheme="minorHAnsi" w:cstheme="minorBidi"/>
          <w:smallCaps w:val="0"/>
          <w:noProof/>
          <w:sz w:val="24"/>
          <w:szCs w:val="24"/>
          <w:lang w:eastAsia="it-IT"/>
        </w:rPr>
        <w:tab/>
      </w:r>
      <w:r>
        <w:rPr>
          <w:noProof/>
        </w:rPr>
        <w:t>Comunicazioni</w:t>
      </w:r>
      <w:r>
        <w:rPr>
          <w:noProof/>
        </w:rPr>
        <w:tab/>
      </w:r>
      <w:r>
        <w:rPr>
          <w:noProof/>
        </w:rPr>
        <w:fldChar w:fldCharType="begin"/>
      </w:r>
      <w:r>
        <w:rPr>
          <w:noProof/>
        </w:rPr>
        <w:instrText xml:space="preserve"> PAGEREF _Toc27212746 \h </w:instrText>
      </w:r>
      <w:r>
        <w:rPr>
          <w:noProof/>
        </w:rPr>
      </w:r>
      <w:r>
        <w:rPr>
          <w:noProof/>
        </w:rPr>
        <w:fldChar w:fldCharType="separate"/>
      </w:r>
      <w:r>
        <w:rPr>
          <w:noProof/>
        </w:rPr>
        <w:t>138</w:t>
      </w:r>
      <w:r>
        <w:rPr>
          <w:noProof/>
        </w:rPr>
        <w:fldChar w:fldCharType="end"/>
      </w:r>
    </w:p>
    <w:p w14:paraId="4558631C" w14:textId="522CAE28"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37.</w:t>
      </w:r>
      <w:r>
        <w:rPr>
          <w:rFonts w:asciiTheme="minorHAnsi" w:eastAsiaTheme="minorEastAsia" w:hAnsiTheme="minorHAnsi" w:cstheme="minorBidi"/>
          <w:smallCaps w:val="0"/>
          <w:noProof/>
          <w:sz w:val="24"/>
          <w:szCs w:val="24"/>
          <w:lang w:eastAsia="it-IT"/>
        </w:rPr>
        <w:tab/>
      </w:r>
      <w:r>
        <w:rPr>
          <w:noProof/>
        </w:rPr>
        <w:t>Spese relative alla stipula del contratto</w:t>
      </w:r>
      <w:r>
        <w:rPr>
          <w:noProof/>
        </w:rPr>
        <w:tab/>
      </w:r>
      <w:r>
        <w:rPr>
          <w:noProof/>
        </w:rPr>
        <w:fldChar w:fldCharType="begin"/>
      </w:r>
      <w:r>
        <w:rPr>
          <w:noProof/>
        </w:rPr>
        <w:instrText xml:space="preserve"> PAGEREF _Toc27212747 \h </w:instrText>
      </w:r>
      <w:r>
        <w:rPr>
          <w:noProof/>
        </w:rPr>
      </w:r>
      <w:r>
        <w:rPr>
          <w:noProof/>
        </w:rPr>
        <w:fldChar w:fldCharType="separate"/>
      </w:r>
      <w:r>
        <w:rPr>
          <w:noProof/>
        </w:rPr>
        <w:t>138</w:t>
      </w:r>
      <w:r>
        <w:rPr>
          <w:noProof/>
        </w:rPr>
        <w:fldChar w:fldCharType="end"/>
      </w:r>
    </w:p>
    <w:p w14:paraId="6ADEFA3E" w14:textId="3F8B6B9D"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38.</w:t>
      </w:r>
      <w:r>
        <w:rPr>
          <w:rFonts w:asciiTheme="minorHAnsi" w:eastAsiaTheme="minorEastAsia" w:hAnsiTheme="minorHAnsi" w:cstheme="minorBidi"/>
          <w:smallCaps w:val="0"/>
          <w:noProof/>
          <w:sz w:val="24"/>
          <w:szCs w:val="24"/>
          <w:lang w:eastAsia="it-IT"/>
        </w:rPr>
        <w:tab/>
      </w:r>
      <w:r>
        <w:rPr>
          <w:noProof/>
        </w:rPr>
        <w:t>Soluzione delle Controversie</w:t>
      </w:r>
      <w:r>
        <w:rPr>
          <w:noProof/>
        </w:rPr>
        <w:tab/>
      </w:r>
      <w:r>
        <w:rPr>
          <w:noProof/>
        </w:rPr>
        <w:fldChar w:fldCharType="begin"/>
      </w:r>
      <w:r>
        <w:rPr>
          <w:noProof/>
        </w:rPr>
        <w:instrText xml:space="preserve"> PAGEREF _Toc27212748 \h </w:instrText>
      </w:r>
      <w:r>
        <w:rPr>
          <w:noProof/>
        </w:rPr>
      </w:r>
      <w:r>
        <w:rPr>
          <w:noProof/>
        </w:rPr>
        <w:fldChar w:fldCharType="separate"/>
      </w:r>
      <w:r>
        <w:rPr>
          <w:noProof/>
        </w:rPr>
        <w:t>139</w:t>
      </w:r>
      <w:r>
        <w:rPr>
          <w:noProof/>
        </w:rPr>
        <w:fldChar w:fldCharType="end"/>
      </w:r>
    </w:p>
    <w:p w14:paraId="07330AE6" w14:textId="497FA666"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38.1.</w:t>
      </w:r>
      <w:r>
        <w:rPr>
          <w:rFonts w:asciiTheme="minorHAnsi" w:eastAsiaTheme="minorEastAsia" w:hAnsiTheme="minorHAnsi" w:cstheme="minorBidi"/>
          <w:i w:val="0"/>
          <w:iCs w:val="0"/>
          <w:noProof/>
          <w:sz w:val="24"/>
          <w:szCs w:val="24"/>
          <w:lang w:eastAsia="it-IT"/>
        </w:rPr>
        <w:tab/>
      </w:r>
      <w:r>
        <w:rPr>
          <w:noProof/>
        </w:rPr>
        <w:t>Bonaria composizione delle controversie</w:t>
      </w:r>
      <w:r>
        <w:rPr>
          <w:noProof/>
        </w:rPr>
        <w:tab/>
      </w:r>
      <w:r>
        <w:rPr>
          <w:noProof/>
        </w:rPr>
        <w:fldChar w:fldCharType="begin"/>
      </w:r>
      <w:r>
        <w:rPr>
          <w:noProof/>
        </w:rPr>
        <w:instrText xml:space="preserve"> PAGEREF _Toc27212749 \h </w:instrText>
      </w:r>
      <w:r>
        <w:rPr>
          <w:noProof/>
        </w:rPr>
      </w:r>
      <w:r>
        <w:rPr>
          <w:noProof/>
        </w:rPr>
        <w:fldChar w:fldCharType="separate"/>
      </w:r>
      <w:r>
        <w:rPr>
          <w:noProof/>
        </w:rPr>
        <w:t>139</w:t>
      </w:r>
      <w:r>
        <w:rPr>
          <w:noProof/>
        </w:rPr>
        <w:fldChar w:fldCharType="end"/>
      </w:r>
    </w:p>
    <w:p w14:paraId="4C35BC19" w14:textId="1A7491EB"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38.2.</w:t>
      </w:r>
      <w:r>
        <w:rPr>
          <w:rFonts w:asciiTheme="minorHAnsi" w:eastAsiaTheme="minorEastAsia" w:hAnsiTheme="minorHAnsi" w:cstheme="minorBidi"/>
          <w:i w:val="0"/>
          <w:iCs w:val="0"/>
          <w:noProof/>
          <w:sz w:val="24"/>
          <w:szCs w:val="24"/>
          <w:lang w:eastAsia="it-IT"/>
        </w:rPr>
        <w:tab/>
      </w:r>
      <w:r>
        <w:rPr>
          <w:noProof/>
        </w:rPr>
        <w:t>Accordo bonario e transazione</w:t>
      </w:r>
      <w:r>
        <w:rPr>
          <w:noProof/>
        </w:rPr>
        <w:tab/>
      </w:r>
      <w:r>
        <w:rPr>
          <w:noProof/>
        </w:rPr>
        <w:fldChar w:fldCharType="begin"/>
      </w:r>
      <w:r>
        <w:rPr>
          <w:noProof/>
        </w:rPr>
        <w:instrText xml:space="preserve"> PAGEREF _Toc27212750 \h </w:instrText>
      </w:r>
      <w:r>
        <w:rPr>
          <w:noProof/>
        </w:rPr>
      </w:r>
      <w:r>
        <w:rPr>
          <w:noProof/>
        </w:rPr>
        <w:fldChar w:fldCharType="separate"/>
      </w:r>
      <w:r>
        <w:rPr>
          <w:noProof/>
        </w:rPr>
        <w:t>139</w:t>
      </w:r>
      <w:r>
        <w:rPr>
          <w:noProof/>
        </w:rPr>
        <w:fldChar w:fldCharType="end"/>
      </w:r>
    </w:p>
    <w:p w14:paraId="447DDACE" w14:textId="6683A763" w:rsidR="00634F76" w:rsidRDefault="00634F76">
      <w:pPr>
        <w:pStyle w:val="Sommario3"/>
        <w:tabs>
          <w:tab w:val="left" w:pos="1100"/>
          <w:tab w:val="right" w:leader="dot" w:pos="8043"/>
        </w:tabs>
        <w:rPr>
          <w:rFonts w:asciiTheme="minorHAnsi" w:eastAsiaTheme="minorEastAsia" w:hAnsiTheme="minorHAnsi" w:cstheme="minorBidi"/>
          <w:i w:val="0"/>
          <w:iCs w:val="0"/>
          <w:noProof/>
          <w:sz w:val="24"/>
          <w:szCs w:val="24"/>
          <w:lang w:eastAsia="it-IT"/>
        </w:rPr>
      </w:pPr>
      <w:r>
        <w:rPr>
          <w:noProof/>
        </w:rPr>
        <w:t>38.3.</w:t>
      </w:r>
      <w:r>
        <w:rPr>
          <w:rFonts w:asciiTheme="minorHAnsi" w:eastAsiaTheme="minorEastAsia" w:hAnsiTheme="minorHAnsi" w:cstheme="minorBidi"/>
          <w:i w:val="0"/>
          <w:iCs w:val="0"/>
          <w:noProof/>
          <w:sz w:val="24"/>
          <w:szCs w:val="24"/>
          <w:lang w:eastAsia="it-IT"/>
        </w:rPr>
        <w:tab/>
      </w:r>
      <w:r>
        <w:rPr>
          <w:noProof/>
        </w:rPr>
        <w:t>Giurisdizione</w:t>
      </w:r>
      <w:r>
        <w:rPr>
          <w:noProof/>
        </w:rPr>
        <w:tab/>
      </w:r>
      <w:r>
        <w:rPr>
          <w:noProof/>
        </w:rPr>
        <w:fldChar w:fldCharType="begin"/>
      </w:r>
      <w:r>
        <w:rPr>
          <w:noProof/>
        </w:rPr>
        <w:instrText xml:space="preserve"> PAGEREF _Toc27212751 \h </w:instrText>
      </w:r>
      <w:r>
        <w:rPr>
          <w:noProof/>
        </w:rPr>
      </w:r>
      <w:r>
        <w:rPr>
          <w:noProof/>
        </w:rPr>
        <w:fldChar w:fldCharType="separate"/>
      </w:r>
      <w:r>
        <w:rPr>
          <w:noProof/>
        </w:rPr>
        <w:t>140</w:t>
      </w:r>
      <w:r>
        <w:rPr>
          <w:noProof/>
        </w:rPr>
        <w:fldChar w:fldCharType="end"/>
      </w:r>
    </w:p>
    <w:p w14:paraId="2B3FF4DE" w14:textId="54E59E36"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39.</w:t>
      </w:r>
      <w:r>
        <w:rPr>
          <w:rFonts w:asciiTheme="minorHAnsi" w:eastAsiaTheme="minorEastAsia" w:hAnsiTheme="minorHAnsi" w:cstheme="minorBidi"/>
          <w:smallCaps w:val="0"/>
          <w:noProof/>
          <w:sz w:val="24"/>
          <w:szCs w:val="24"/>
          <w:lang w:eastAsia="it-IT"/>
        </w:rPr>
        <w:tab/>
      </w:r>
      <w:r>
        <w:rPr>
          <w:noProof/>
        </w:rPr>
        <w:t>Modifiche del contratto</w:t>
      </w:r>
      <w:r>
        <w:rPr>
          <w:noProof/>
        </w:rPr>
        <w:tab/>
      </w:r>
      <w:r>
        <w:rPr>
          <w:noProof/>
        </w:rPr>
        <w:fldChar w:fldCharType="begin"/>
      </w:r>
      <w:r>
        <w:rPr>
          <w:noProof/>
        </w:rPr>
        <w:instrText xml:space="preserve"> PAGEREF _Toc27212752 \h </w:instrText>
      </w:r>
      <w:r>
        <w:rPr>
          <w:noProof/>
        </w:rPr>
      </w:r>
      <w:r>
        <w:rPr>
          <w:noProof/>
        </w:rPr>
        <w:fldChar w:fldCharType="separate"/>
      </w:r>
      <w:r>
        <w:rPr>
          <w:noProof/>
        </w:rPr>
        <w:t>140</w:t>
      </w:r>
      <w:r>
        <w:rPr>
          <w:noProof/>
        </w:rPr>
        <w:fldChar w:fldCharType="end"/>
      </w:r>
    </w:p>
    <w:p w14:paraId="4FA1AEEE" w14:textId="34CEC996"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40.</w:t>
      </w:r>
      <w:r>
        <w:rPr>
          <w:rFonts w:asciiTheme="minorHAnsi" w:eastAsiaTheme="minorEastAsia" w:hAnsiTheme="minorHAnsi" w:cstheme="minorBidi"/>
          <w:smallCaps w:val="0"/>
          <w:noProof/>
          <w:sz w:val="24"/>
          <w:szCs w:val="24"/>
          <w:lang w:eastAsia="it-IT"/>
        </w:rPr>
        <w:tab/>
      </w:r>
      <w:r>
        <w:rPr>
          <w:noProof/>
        </w:rPr>
        <w:t>Trasparenza</w:t>
      </w:r>
      <w:r>
        <w:rPr>
          <w:noProof/>
        </w:rPr>
        <w:tab/>
      </w:r>
      <w:r>
        <w:rPr>
          <w:noProof/>
        </w:rPr>
        <w:fldChar w:fldCharType="begin"/>
      </w:r>
      <w:r>
        <w:rPr>
          <w:noProof/>
        </w:rPr>
        <w:instrText xml:space="preserve"> PAGEREF _Toc27212753 \h </w:instrText>
      </w:r>
      <w:r>
        <w:rPr>
          <w:noProof/>
        </w:rPr>
      </w:r>
      <w:r>
        <w:rPr>
          <w:noProof/>
        </w:rPr>
        <w:fldChar w:fldCharType="separate"/>
      </w:r>
      <w:r>
        <w:rPr>
          <w:noProof/>
        </w:rPr>
        <w:t>140</w:t>
      </w:r>
      <w:r>
        <w:rPr>
          <w:noProof/>
        </w:rPr>
        <w:fldChar w:fldCharType="end"/>
      </w:r>
    </w:p>
    <w:p w14:paraId="08C0C8D7" w14:textId="6D2280DA" w:rsidR="00634F76" w:rsidRDefault="00634F76">
      <w:pPr>
        <w:pStyle w:val="Sommario2"/>
        <w:tabs>
          <w:tab w:val="left" w:pos="880"/>
          <w:tab w:val="right" w:leader="dot" w:pos="8043"/>
        </w:tabs>
        <w:rPr>
          <w:rFonts w:asciiTheme="minorHAnsi" w:eastAsiaTheme="minorEastAsia" w:hAnsiTheme="minorHAnsi" w:cstheme="minorBidi"/>
          <w:smallCaps w:val="0"/>
          <w:noProof/>
          <w:sz w:val="24"/>
          <w:szCs w:val="24"/>
          <w:lang w:eastAsia="it-IT"/>
        </w:rPr>
      </w:pPr>
      <w:r>
        <w:rPr>
          <w:noProof/>
        </w:rPr>
        <w:t>41.</w:t>
      </w:r>
      <w:r>
        <w:rPr>
          <w:rFonts w:asciiTheme="minorHAnsi" w:eastAsiaTheme="minorEastAsia" w:hAnsiTheme="minorHAnsi" w:cstheme="minorBidi"/>
          <w:smallCaps w:val="0"/>
          <w:noProof/>
          <w:sz w:val="24"/>
          <w:szCs w:val="24"/>
          <w:lang w:eastAsia="it-IT"/>
        </w:rPr>
        <w:tab/>
      </w:r>
      <w:r>
        <w:rPr>
          <w:noProof/>
        </w:rPr>
        <w:t>Trattamento Dei Dati Personali</w:t>
      </w:r>
      <w:r>
        <w:rPr>
          <w:noProof/>
        </w:rPr>
        <w:tab/>
      </w:r>
      <w:r>
        <w:rPr>
          <w:noProof/>
        </w:rPr>
        <w:fldChar w:fldCharType="begin"/>
      </w:r>
      <w:r>
        <w:rPr>
          <w:noProof/>
        </w:rPr>
        <w:instrText xml:space="preserve"> PAGEREF _Toc27212754 \h </w:instrText>
      </w:r>
      <w:r>
        <w:rPr>
          <w:noProof/>
        </w:rPr>
      </w:r>
      <w:r>
        <w:rPr>
          <w:noProof/>
        </w:rPr>
        <w:fldChar w:fldCharType="separate"/>
      </w:r>
      <w:r>
        <w:rPr>
          <w:noProof/>
        </w:rPr>
        <w:t>142</w:t>
      </w:r>
      <w:r>
        <w:rPr>
          <w:noProof/>
        </w:rPr>
        <w:fldChar w:fldCharType="end"/>
      </w:r>
    </w:p>
    <w:p w14:paraId="2A479212" w14:textId="66E5948E" w:rsidR="0013295C" w:rsidRPr="008934FB" w:rsidRDefault="00BB0123">
      <w:pPr>
        <w:pStyle w:val="Sommario2"/>
        <w:widowControl w:val="0"/>
        <w:spacing w:line="480" w:lineRule="auto"/>
        <w:ind w:left="567" w:hanging="567"/>
        <w:rPr>
          <w:rFonts w:ascii="Arial" w:hAnsi="Arial" w:cs="Arial"/>
          <w:sz w:val="22"/>
          <w:szCs w:val="22"/>
        </w:rPr>
      </w:pPr>
      <w:r w:rsidRPr="008934FB">
        <w:rPr>
          <w:rFonts w:ascii="Arial" w:hAnsi="Arial" w:cs="Arial"/>
          <w:caps/>
          <w:sz w:val="22"/>
          <w:szCs w:val="22"/>
        </w:rPr>
        <w:fldChar w:fldCharType="end"/>
      </w:r>
    </w:p>
    <w:p w14:paraId="16BB969B" w14:textId="77777777" w:rsidR="0013295C" w:rsidRPr="008934FB" w:rsidRDefault="000B61AE">
      <w:pPr>
        <w:widowControl w:val="0"/>
        <w:spacing w:line="480" w:lineRule="auto"/>
        <w:rPr>
          <w:rFonts w:ascii="Arial" w:hAnsi="Arial" w:cs="Arial"/>
          <w:b/>
          <w:i/>
          <w:sz w:val="22"/>
          <w:szCs w:val="22"/>
        </w:rPr>
      </w:pPr>
      <w:r w:rsidRPr="008934FB">
        <w:rPr>
          <w:rFonts w:ascii="Arial" w:hAnsi="Arial" w:cs="Arial"/>
          <w:b/>
          <w:i/>
          <w:sz w:val="22"/>
          <w:szCs w:val="22"/>
        </w:rPr>
        <w:br w:type="page"/>
      </w:r>
      <w:r w:rsidRPr="008934FB">
        <w:rPr>
          <w:rFonts w:ascii="Arial" w:hAnsi="Arial" w:cs="Arial"/>
          <w:b/>
          <w:i/>
          <w:sz w:val="22"/>
          <w:szCs w:val="22"/>
        </w:rPr>
        <w:lastRenderedPageBreak/>
        <w:t>DOCUMENTI CONTRATTUALI</w:t>
      </w:r>
    </w:p>
    <w:p w14:paraId="358D7886" w14:textId="77777777" w:rsidR="0013295C" w:rsidRPr="008934FB" w:rsidRDefault="000B61AE" w:rsidP="00CD311E">
      <w:pPr>
        <w:widowControl w:val="0"/>
        <w:spacing w:line="480" w:lineRule="auto"/>
        <w:jc w:val="both"/>
        <w:rPr>
          <w:rFonts w:ascii="Arial" w:hAnsi="Arial" w:cs="Arial"/>
          <w:sz w:val="22"/>
          <w:szCs w:val="22"/>
        </w:rPr>
      </w:pPr>
      <w:r w:rsidRPr="008934FB">
        <w:rPr>
          <w:rFonts w:ascii="Arial" w:hAnsi="Arial" w:cs="Arial"/>
          <w:sz w:val="22"/>
          <w:szCs w:val="22"/>
        </w:rPr>
        <w:t xml:space="preserve">Documento [1]: Individuazione delle aree oggetto di intervento e di gestione da parte del </w:t>
      </w:r>
      <w:r w:rsidR="008F78A6" w:rsidRPr="008934FB">
        <w:rPr>
          <w:rFonts w:ascii="Arial" w:hAnsi="Arial" w:cs="Arial"/>
          <w:sz w:val="22"/>
          <w:szCs w:val="22"/>
        </w:rPr>
        <w:t>concessionario</w:t>
      </w:r>
      <w:r w:rsidRPr="008934FB">
        <w:rPr>
          <w:rFonts w:ascii="Arial" w:hAnsi="Arial" w:cs="Arial"/>
          <w:sz w:val="22"/>
          <w:szCs w:val="22"/>
        </w:rPr>
        <w:t xml:space="preserve"> </w:t>
      </w:r>
      <w:r w:rsidR="00480373" w:rsidRPr="008934FB">
        <w:rPr>
          <w:rFonts w:ascii="Arial" w:hAnsi="Arial" w:cs="Arial"/>
          <w:b/>
          <w:i/>
          <w:sz w:val="22"/>
          <w:szCs w:val="22"/>
        </w:rPr>
        <w:t xml:space="preserve">(cfr. </w:t>
      </w:r>
      <w:r w:rsidR="005F4129" w:rsidRPr="008934FB">
        <w:rPr>
          <w:rFonts w:ascii="Arial" w:hAnsi="Arial" w:cs="Arial"/>
          <w:b/>
          <w:i/>
          <w:sz w:val="22"/>
          <w:szCs w:val="22"/>
        </w:rPr>
        <w:t>allegato</w:t>
      </w:r>
      <w:r w:rsidR="00480373" w:rsidRPr="008934FB">
        <w:rPr>
          <w:rFonts w:ascii="Arial" w:hAnsi="Arial" w:cs="Arial"/>
          <w:b/>
          <w:i/>
          <w:sz w:val="22"/>
          <w:szCs w:val="22"/>
        </w:rPr>
        <w:t>)</w:t>
      </w:r>
    </w:p>
    <w:p w14:paraId="0F5579B6" w14:textId="77777777" w:rsidR="0013295C" w:rsidRPr="008934FB" w:rsidRDefault="000B61AE" w:rsidP="00CD311E">
      <w:pPr>
        <w:widowControl w:val="0"/>
        <w:spacing w:line="480" w:lineRule="auto"/>
        <w:jc w:val="both"/>
        <w:rPr>
          <w:rFonts w:ascii="Arial" w:hAnsi="Arial" w:cs="Arial"/>
          <w:sz w:val="22"/>
          <w:szCs w:val="22"/>
        </w:rPr>
      </w:pPr>
      <w:r w:rsidRPr="008934FB">
        <w:rPr>
          <w:rFonts w:ascii="Arial" w:hAnsi="Arial" w:cs="Arial"/>
          <w:sz w:val="22"/>
          <w:szCs w:val="22"/>
        </w:rPr>
        <w:t>Documento [2]: Pareri, provvedimenti e atti amministrativi</w:t>
      </w:r>
      <w:r w:rsidR="00480373" w:rsidRPr="008934FB">
        <w:rPr>
          <w:rFonts w:ascii="Arial" w:hAnsi="Arial" w:cs="Arial"/>
          <w:sz w:val="22"/>
          <w:szCs w:val="22"/>
        </w:rPr>
        <w:t xml:space="preserve"> </w:t>
      </w:r>
      <w:r w:rsidR="00480373" w:rsidRPr="008934FB">
        <w:rPr>
          <w:rFonts w:ascii="Arial" w:hAnsi="Arial" w:cs="Arial"/>
          <w:b/>
          <w:i/>
          <w:sz w:val="22"/>
          <w:szCs w:val="22"/>
        </w:rPr>
        <w:t xml:space="preserve">(cfr. </w:t>
      </w:r>
      <w:r w:rsidR="005F4129" w:rsidRPr="008934FB">
        <w:rPr>
          <w:rFonts w:ascii="Arial" w:hAnsi="Arial" w:cs="Arial"/>
          <w:b/>
          <w:i/>
          <w:sz w:val="22"/>
          <w:szCs w:val="22"/>
        </w:rPr>
        <w:t>allegato</w:t>
      </w:r>
      <w:r w:rsidR="00480373" w:rsidRPr="008934FB">
        <w:rPr>
          <w:rFonts w:ascii="Arial" w:hAnsi="Arial" w:cs="Arial"/>
          <w:b/>
          <w:i/>
          <w:sz w:val="22"/>
          <w:szCs w:val="22"/>
        </w:rPr>
        <w:t>)</w:t>
      </w:r>
    </w:p>
    <w:p w14:paraId="5D2AE41A" w14:textId="77777777" w:rsidR="001E17D6" w:rsidRPr="008934FB" w:rsidRDefault="000B61AE" w:rsidP="00CD311E">
      <w:pPr>
        <w:widowControl w:val="0"/>
        <w:tabs>
          <w:tab w:val="left" w:pos="6534"/>
        </w:tabs>
        <w:spacing w:line="480" w:lineRule="auto"/>
        <w:jc w:val="both"/>
        <w:rPr>
          <w:rFonts w:ascii="Arial" w:hAnsi="Arial" w:cs="Arial"/>
          <w:i/>
          <w:sz w:val="22"/>
          <w:szCs w:val="22"/>
        </w:rPr>
      </w:pPr>
      <w:r w:rsidRPr="008934FB">
        <w:rPr>
          <w:rFonts w:ascii="Arial" w:hAnsi="Arial" w:cs="Arial"/>
          <w:sz w:val="22"/>
          <w:szCs w:val="22"/>
        </w:rPr>
        <w:t xml:space="preserve">Documento [3]: Cronogramma di sintesi delle attività del </w:t>
      </w:r>
      <w:r w:rsidR="008F78A6" w:rsidRPr="008934FB">
        <w:rPr>
          <w:rFonts w:ascii="Arial" w:hAnsi="Arial" w:cs="Arial"/>
          <w:sz w:val="22"/>
          <w:szCs w:val="22"/>
        </w:rPr>
        <w:t>concedente</w:t>
      </w:r>
      <w:r w:rsidRPr="008934FB">
        <w:rPr>
          <w:rFonts w:ascii="Arial" w:hAnsi="Arial" w:cs="Arial"/>
          <w:sz w:val="22"/>
          <w:szCs w:val="22"/>
        </w:rPr>
        <w:t xml:space="preserve"> e del </w:t>
      </w:r>
      <w:r w:rsidR="008F78A6" w:rsidRPr="008934FB">
        <w:rPr>
          <w:rFonts w:ascii="Arial" w:hAnsi="Arial" w:cs="Arial"/>
          <w:sz w:val="22"/>
          <w:szCs w:val="22"/>
        </w:rPr>
        <w:t>concessionario</w:t>
      </w:r>
      <w:r w:rsidRPr="008934FB">
        <w:rPr>
          <w:rFonts w:ascii="Arial" w:hAnsi="Arial" w:cs="Arial"/>
          <w:sz w:val="22"/>
          <w:szCs w:val="22"/>
        </w:rPr>
        <w:t xml:space="preserve"> (fasi di progettazione, costruzione, collaudo)</w:t>
      </w:r>
      <w:r w:rsidR="00480373" w:rsidRPr="008934FB">
        <w:rPr>
          <w:rFonts w:ascii="Arial" w:hAnsi="Arial" w:cs="Arial"/>
          <w:sz w:val="22"/>
          <w:szCs w:val="22"/>
        </w:rPr>
        <w:t xml:space="preserve"> </w:t>
      </w:r>
      <w:r w:rsidR="001E17D6" w:rsidRPr="008934FB">
        <w:rPr>
          <w:rFonts w:ascii="Arial" w:hAnsi="Arial" w:cs="Arial"/>
          <w:b/>
          <w:i/>
          <w:sz w:val="22"/>
          <w:szCs w:val="22"/>
        </w:rPr>
        <w:t>(da</w:t>
      </w:r>
      <w:r w:rsidR="00F27BFC" w:rsidRPr="008934FB">
        <w:rPr>
          <w:rFonts w:ascii="Arial" w:hAnsi="Arial" w:cs="Arial"/>
          <w:b/>
          <w:i/>
          <w:sz w:val="22"/>
          <w:szCs w:val="22"/>
        </w:rPr>
        <w:t xml:space="preserve"> </w:t>
      </w:r>
      <w:r w:rsidR="001E17D6" w:rsidRPr="008934FB">
        <w:rPr>
          <w:rFonts w:ascii="Arial" w:hAnsi="Arial" w:cs="Arial"/>
          <w:b/>
          <w:i/>
          <w:sz w:val="22"/>
          <w:szCs w:val="22"/>
        </w:rPr>
        <w:t>allegare in sede di stipula)</w:t>
      </w:r>
    </w:p>
    <w:p w14:paraId="517DA0FF" w14:textId="77777777" w:rsidR="0013295C" w:rsidRPr="008934FB" w:rsidRDefault="000B61AE" w:rsidP="00CD311E">
      <w:pPr>
        <w:widowControl w:val="0"/>
        <w:spacing w:line="480" w:lineRule="auto"/>
        <w:jc w:val="both"/>
        <w:rPr>
          <w:rFonts w:ascii="Arial" w:hAnsi="Arial" w:cs="Arial"/>
          <w:sz w:val="22"/>
          <w:szCs w:val="22"/>
        </w:rPr>
      </w:pPr>
      <w:r w:rsidRPr="008934FB">
        <w:rPr>
          <w:rFonts w:ascii="Arial" w:hAnsi="Arial" w:cs="Arial"/>
          <w:sz w:val="22"/>
          <w:szCs w:val="22"/>
        </w:rPr>
        <w:t xml:space="preserve">Documento [4]: Disciplinare tecnico di progettazione e di esecuzione dei lavori </w:t>
      </w:r>
      <w:r w:rsidR="00480373" w:rsidRPr="008934FB">
        <w:rPr>
          <w:rFonts w:ascii="Arial" w:hAnsi="Arial" w:cs="Arial"/>
          <w:b/>
          <w:i/>
          <w:sz w:val="22"/>
          <w:szCs w:val="22"/>
        </w:rPr>
        <w:t>(cfr. allegato)</w:t>
      </w:r>
    </w:p>
    <w:p w14:paraId="5B963186" w14:textId="77777777" w:rsidR="0013295C" w:rsidRPr="008934FB" w:rsidRDefault="000B61AE" w:rsidP="00CD311E">
      <w:pPr>
        <w:widowControl w:val="0"/>
        <w:spacing w:line="480" w:lineRule="auto"/>
        <w:jc w:val="both"/>
        <w:rPr>
          <w:rFonts w:ascii="Arial" w:hAnsi="Arial" w:cs="Arial"/>
          <w:sz w:val="22"/>
          <w:szCs w:val="22"/>
        </w:rPr>
      </w:pPr>
      <w:r w:rsidRPr="008934FB">
        <w:rPr>
          <w:rFonts w:ascii="Arial" w:hAnsi="Arial" w:cs="Arial"/>
          <w:sz w:val="22"/>
          <w:szCs w:val="22"/>
        </w:rPr>
        <w:t>Documento [5]: Disciplinare di gestione dei servizi</w:t>
      </w:r>
      <w:r w:rsidR="00480373" w:rsidRPr="008934FB">
        <w:rPr>
          <w:rFonts w:ascii="Arial" w:hAnsi="Arial" w:cs="Arial"/>
          <w:sz w:val="22"/>
          <w:szCs w:val="22"/>
        </w:rPr>
        <w:t xml:space="preserve"> </w:t>
      </w:r>
      <w:r w:rsidR="00480373" w:rsidRPr="008934FB">
        <w:rPr>
          <w:rFonts w:ascii="Arial" w:hAnsi="Arial" w:cs="Arial"/>
          <w:b/>
          <w:i/>
          <w:sz w:val="22"/>
          <w:szCs w:val="22"/>
        </w:rPr>
        <w:t>(cfr. allegato)</w:t>
      </w:r>
    </w:p>
    <w:p w14:paraId="2BF6C82F" w14:textId="77777777" w:rsidR="0013295C" w:rsidRPr="008934FB" w:rsidRDefault="000B61AE" w:rsidP="00CD311E">
      <w:pPr>
        <w:widowControl w:val="0"/>
        <w:spacing w:line="480" w:lineRule="auto"/>
        <w:jc w:val="both"/>
        <w:rPr>
          <w:rFonts w:ascii="Arial" w:hAnsi="Arial" w:cs="Arial"/>
          <w:sz w:val="22"/>
          <w:szCs w:val="22"/>
        </w:rPr>
      </w:pPr>
      <w:r w:rsidRPr="008934FB">
        <w:rPr>
          <w:rFonts w:ascii="Arial" w:hAnsi="Arial" w:cs="Arial"/>
          <w:sz w:val="22"/>
          <w:szCs w:val="22"/>
        </w:rPr>
        <w:t>Documento [6]: Meccanismo di rettifica del Corrispettivo di Disponibilità</w:t>
      </w:r>
      <w:r w:rsidR="00480373" w:rsidRPr="008934FB">
        <w:rPr>
          <w:rFonts w:ascii="Arial" w:hAnsi="Arial" w:cs="Arial"/>
          <w:sz w:val="22"/>
          <w:szCs w:val="22"/>
        </w:rPr>
        <w:t xml:space="preserve"> </w:t>
      </w:r>
      <w:r w:rsidR="00480373" w:rsidRPr="008934FB">
        <w:rPr>
          <w:rFonts w:ascii="Arial" w:hAnsi="Arial" w:cs="Arial"/>
          <w:b/>
          <w:i/>
          <w:sz w:val="22"/>
          <w:szCs w:val="22"/>
        </w:rPr>
        <w:t>(cfr. allegato)</w:t>
      </w:r>
    </w:p>
    <w:p w14:paraId="356A7922" w14:textId="77777777" w:rsidR="0013295C" w:rsidRPr="008934FB" w:rsidRDefault="000B61AE" w:rsidP="00CD311E">
      <w:pPr>
        <w:widowControl w:val="0"/>
        <w:spacing w:line="480" w:lineRule="auto"/>
        <w:jc w:val="both"/>
        <w:rPr>
          <w:rFonts w:ascii="Arial" w:hAnsi="Arial" w:cs="Arial"/>
          <w:sz w:val="22"/>
          <w:szCs w:val="22"/>
        </w:rPr>
      </w:pPr>
      <w:r w:rsidRPr="008934FB">
        <w:rPr>
          <w:rFonts w:ascii="Arial" w:hAnsi="Arial" w:cs="Arial"/>
          <w:sz w:val="22"/>
          <w:szCs w:val="22"/>
        </w:rPr>
        <w:t>Documento [7]: Personale dell</w:t>
      </w:r>
      <w:r w:rsidR="006F75F0" w:rsidRPr="008934FB">
        <w:rPr>
          <w:rFonts w:ascii="Arial" w:hAnsi="Arial" w:cs="Arial"/>
          <w:sz w:val="22"/>
          <w:szCs w:val="22"/>
        </w:rPr>
        <w:t>e Fondazioni</w:t>
      </w:r>
      <w:r w:rsidRPr="008934FB">
        <w:rPr>
          <w:rFonts w:ascii="Arial" w:hAnsi="Arial" w:cs="Arial"/>
          <w:sz w:val="22"/>
          <w:szCs w:val="22"/>
        </w:rPr>
        <w:t xml:space="preserve"> </w:t>
      </w:r>
      <w:r w:rsidR="00CC5482" w:rsidRPr="008934FB">
        <w:rPr>
          <w:rFonts w:ascii="Arial" w:hAnsi="Arial" w:cs="Arial"/>
          <w:sz w:val="22"/>
          <w:szCs w:val="22"/>
        </w:rPr>
        <w:t>ex art. 26.3</w:t>
      </w:r>
      <w:r w:rsidR="00480373" w:rsidRPr="008934FB">
        <w:rPr>
          <w:rFonts w:ascii="Arial" w:hAnsi="Arial" w:cs="Arial"/>
          <w:sz w:val="22"/>
          <w:szCs w:val="22"/>
        </w:rPr>
        <w:t xml:space="preserve"> </w:t>
      </w:r>
      <w:r w:rsidR="00480373" w:rsidRPr="008934FB">
        <w:rPr>
          <w:rFonts w:ascii="Arial" w:hAnsi="Arial" w:cs="Arial"/>
          <w:b/>
          <w:i/>
          <w:sz w:val="22"/>
          <w:szCs w:val="22"/>
        </w:rPr>
        <w:t>(cfr. allegato)</w:t>
      </w:r>
    </w:p>
    <w:p w14:paraId="50B5E0D2" w14:textId="77777777" w:rsidR="0013295C" w:rsidRPr="008934FB" w:rsidRDefault="00CC5482" w:rsidP="00CD311E">
      <w:pPr>
        <w:widowControl w:val="0"/>
        <w:spacing w:line="480" w:lineRule="auto"/>
        <w:jc w:val="both"/>
        <w:rPr>
          <w:rFonts w:ascii="Arial" w:hAnsi="Arial" w:cs="Arial"/>
          <w:i/>
          <w:sz w:val="22"/>
          <w:szCs w:val="22"/>
        </w:rPr>
      </w:pPr>
      <w:r w:rsidRPr="008934FB">
        <w:rPr>
          <w:rFonts w:ascii="Arial" w:hAnsi="Arial" w:cs="Arial"/>
          <w:i/>
          <w:sz w:val="22"/>
          <w:szCs w:val="22"/>
        </w:rPr>
        <w:t>Documento [8]: Piano Economico – Finanziario della Concessione</w:t>
      </w:r>
      <w:r w:rsidR="00480373" w:rsidRPr="008934FB">
        <w:rPr>
          <w:rFonts w:ascii="Arial" w:hAnsi="Arial" w:cs="Arial"/>
          <w:i/>
          <w:sz w:val="22"/>
          <w:szCs w:val="22"/>
        </w:rPr>
        <w:t xml:space="preserve"> </w:t>
      </w:r>
      <w:r w:rsidR="00480373" w:rsidRPr="008934FB">
        <w:rPr>
          <w:rFonts w:ascii="Arial" w:hAnsi="Arial" w:cs="Arial"/>
          <w:b/>
          <w:i/>
          <w:sz w:val="22"/>
          <w:szCs w:val="22"/>
        </w:rPr>
        <w:t>(da allegare in sede di stipula)</w:t>
      </w:r>
    </w:p>
    <w:p w14:paraId="6C7EBF77" w14:textId="77777777" w:rsidR="0013295C" w:rsidRPr="008934FB" w:rsidRDefault="00CC5482" w:rsidP="00CD311E">
      <w:pPr>
        <w:widowControl w:val="0"/>
        <w:tabs>
          <w:tab w:val="left" w:pos="6534"/>
        </w:tabs>
        <w:spacing w:line="480" w:lineRule="auto"/>
        <w:jc w:val="both"/>
        <w:rPr>
          <w:rFonts w:ascii="Arial" w:hAnsi="Arial" w:cs="Arial"/>
          <w:i/>
          <w:sz w:val="22"/>
          <w:szCs w:val="22"/>
        </w:rPr>
      </w:pPr>
      <w:r w:rsidRPr="008934FB">
        <w:rPr>
          <w:rFonts w:ascii="Arial" w:hAnsi="Arial" w:cs="Arial"/>
          <w:i/>
          <w:sz w:val="22"/>
          <w:szCs w:val="22"/>
        </w:rPr>
        <w:t>Documento [9]: Cauzione definitiva ex art. 113 del D</w:t>
      </w:r>
      <w:r w:rsidR="000B61AE" w:rsidRPr="008934FB">
        <w:rPr>
          <w:rFonts w:ascii="Arial" w:hAnsi="Arial" w:cs="Arial"/>
          <w:i/>
          <w:sz w:val="22"/>
          <w:szCs w:val="22"/>
        </w:rPr>
        <w:t>. Lgs. 163/06</w:t>
      </w:r>
      <w:r w:rsidR="00480373" w:rsidRPr="008934FB">
        <w:rPr>
          <w:rFonts w:ascii="Arial" w:hAnsi="Arial" w:cs="Arial"/>
          <w:i/>
          <w:sz w:val="22"/>
          <w:szCs w:val="22"/>
        </w:rPr>
        <w:t xml:space="preserve"> </w:t>
      </w:r>
      <w:r w:rsidR="00480373" w:rsidRPr="008934FB">
        <w:rPr>
          <w:rFonts w:ascii="Arial" w:hAnsi="Arial" w:cs="Arial"/>
          <w:b/>
          <w:i/>
          <w:sz w:val="22"/>
          <w:szCs w:val="22"/>
        </w:rPr>
        <w:t>(da allegare in sede di stipula)</w:t>
      </w:r>
    </w:p>
    <w:p w14:paraId="558416A4" w14:textId="77777777" w:rsidR="0013295C" w:rsidRPr="008934FB" w:rsidRDefault="000B61AE" w:rsidP="00CD311E">
      <w:pPr>
        <w:widowControl w:val="0"/>
        <w:spacing w:line="480" w:lineRule="auto"/>
        <w:jc w:val="both"/>
        <w:rPr>
          <w:rFonts w:ascii="Arial" w:hAnsi="Arial" w:cs="Arial"/>
          <w:i/>
          <w:sz w:val="22"/>
          <w:szCs w:val="22"/>
        </w:rPr>
      </w:pPr>
      <w:r w:rsidRPr="008934FB">
        <w:rPr>
          <w:rFonts w:ascii="Arial" w:hAnsi="Arial" w:cs="Arial"/>
          <w:i/>
          <w:sz w:val="22"/>
          <w:szCs w:val="22"/>
        </w:rPr>
        <w:t xml:space="preserve">Documento [10]: Offerta del </w:t>
      </w:r>
      <w:r w:rsidR="008F78A6" w:rsidRPr="008934FB">
        <w:rPr>
          <w:rFonts w:ascii="Arial" w:hAnsi="Arial" w:cs="Arial"/>
          <w:i/>
          <w:sz w:val="22"/>
          <w:szCs w:val="22"/>
        </w:rPr>
        <w:t>concessionario</w:t>
      </w:r>
      <w:r w:rsidRPr="008934FB">
        <w:rPr>
          <w:rFonts w:ascii="Arial" w:hAnsi="Arial" w:cs="Arial"/>
          <w:i/>
          <w:sz w:val="22"/>
          <w:szCs w:val="22"/>
        </w:rPr>
        <w:t xml:space="preserve"> (in formato elettronico)</w:t>
      </w:r>
      <w:r w:rsidR="00480373" w:rsidRPr="008934FB">
        <w:rPr>
          <w:rFonts w:ascii="Arial" w:hAnsi="Arial" w:cs="Arial"/>
          <w:i/>
          <w:sz w:val="22"/>
          <w:szCs w:val="22"/>
        </w:rPr>
        <w:t xml:space="preserve"> </w:t>
      </w:r>
      <w:r w:rsidR="00480373" w:rsidRPr="008934FB">
        <w:rPr>
          <w:rFonts w:ascii="Arial" w:hAnsi="Arial" w:cs="Arial"/>
          <w:b/>
          <w:i/>
          <w:sz w:val="22"/>
          <w:szCs w:val="22"/>
        </w:rPr>
        <w:t>(da allegare in sede di stipula)</w:t>
      </w:r>
    </w:p>
    <w:p w14:paraId="47656652" w14:textId="77777777" w:rsidR="00480373" w:rsidRPr="008934FB" w:rsidRDefault="000B61AE" w:rsidP="00CD311E">
      <w:pPr>
        <w:widowControl w:val="0"/>
        <w:spacing w:line="480" w:lineRule="auto"/>
        <w:jc w:val="both"/>
        <w:rPr>
          <w:rFonts w:ascii="Arial" w:hAnsi="Arial" w:cs="Arial"/>
          <w:sz w:val="22"/>
          <w:szCs w:val="22"/>
        </w:rPr>
      </w:pPr>
      <w:r w:rsidRPr="008934FB">
        <w:rPr>
          <w:rFonts w:ascii="Arial" w:hAnsi="Arial" w:cs="Arial"/>
          <w:sz w:val="22"/>
          <w:szCs w:val="22"/>
        </w:rPr>
        <w:t>Documento [11]: Protocollo di Intesa per la tutela della legalità nel settore degli appalti di lavori pubblici</w:t>
      </w:r>
      <w:r w:rsidR="00480373" w:rsidRPr="008934FB">
        <w:rPr>
          <w:rFonts w:ascii="Arial" w:hAnsi="Arial" w:cs="Arial"/>
          <w:sz w:val="22"/>
          <w:szCs w:val="22"/>
        </w:rPr>
        <w:t xml:space="preserve"> </w:t>
      </w:r>
      <w:r w:rsidR="00480373" w:rsidRPr="008934FB">
        <w:rPr>
          <w:rFonts w:ascii="Arial" w:hAnsi="Arial" w:cs="Arial"/>
          <w:b/>
          <w:i/>
          <w:sz w:val="22"/>
          <w:szCs w:val="22"/>
        </w:rPr>
        <w:t>(cfr. allegato)</w:t>
      </w:r>
    </w:p>
    <w:p w14:paraId="18134257" w14:textId="77777777" w:rsidR="00480373" w:rsidRPr="008934FB" w:rsidRDefault="000B61AE" w:rsidP="00CD311E">
      <w:pPr>
        <w:widowControl w:val="0"/>
        <w:spacing w:line="480" w:lineRule="auto"/>
        <w:jc w:val="both"/>
        <w:rPr>
          <w:rFonts w:ascii="Arial" w:hAnsi="Arial" w:cs="Arial"/>
          <w:sz w:val="22"/>
          <w:szCs w:val="22"/>
        </w:rPr>
      </w:pPr>
      <w:r w:rsidRPr="008934FB">
        <w:rPr>
          <w:rFonts w:ascii="Arial" w:hAnsi="Arial" w:cs="Arial"/>
          <w:sz w:val="22"/>
          <w:szCs w:val="22"/>
        </w:rPr>
        <w:t>Documento [12]: Protocollo di intenti sulla regolarità e sulla sicurezza nei luoghi di lavoro</w:t>
      </w:r>
      <w:r w:rsidR="00480373" w:rsidRPr="008934FB">
        <w:rPr>
          <w:rFonts w:ascii="Arial" w:hAnsi="Arial" w:cs="Arial"/>
          <w:sz w:val="22"/>
          <w:szCs w:val="22"/>
        </w:rPr>
        <w:t xml:space="preserve"> </w:t>
      </w:r>
      <w:r w:rsidR="00480373" w:rsidRPr="008934FB">
        <w:rPr>
          <w:rFonts w:ascii="Arial" w:hAnsi="Arial" w:cs="Arial"/>
          <w:b/>
          <w:i/>
          <w:sz w:val="22"/>
          <w:szCs w:val="22"/>
        </w:rPr>
        <w:t>(cfr. allegato)</w:t>
      </w:r>
    </w:p>
    <w:p w14:paraId="35E4C252" w14:textId="77777777" w:rsidR="0013295C" w:rsidRPr="008934FB" w:rsidRDefault="000B61AE" w:rsidP="00CD311E">
      <w:pPr>
        <w:widowControl w:val="0"/>
        <w:spacing w:line="480" w:lineRule="auto"/>
        <w:jc w:val="both"/>
        <w:rPr>
          <w:rFonts w:ascii="Arial" w:hAnsi="Arial" w:cs="Arial"/>
          <w:i/>
          <w:sz w:val="22"/>
          <w:szCs w:val="22"/>
        </w:rPr>
      </w:pPr>
      <w:r w:rsidRPr="008934FB">
        <w:rPr>
          <w:rFonts w:ascii="Arial" w:hAnsi="Arial" w:cs="Arial"/>
          <w:i/>
          <w:sz w:val="22"/>
          <w:szCs w:val="22"/>
        </w:rPr>
        <w:t>Documento [13]: Risposta ai quesiti posti in fase di gara</w:t>
      </w:r>
      <w:r w:rsidR="00480373" w:rsidRPr="008934FB">
        <w:rPr>
          <w:rFonts w:ascii="Arial" w:hAnsi="Arial" w:cs="Arial"/>
          <w:i/>
          <w:sz w:val="22"/>
          <w:szCs w:val="22"/>
        </w:rPr>
        <w:t xml:space="preserve"> </w:t>
      </w:r>
      <w:r w:rsidR="00480373" w:rsidRPr="008934FB">
        <w:rPr>
          <w:rFonts w:ascii="Arial" w:hAnsi="Arial" w:cs="Arial"/>
          <w:b/>
          <w:i/>
          <w:sz w:val="22"/>
          <w:szCs w:val="22"/>
        </w:rPr>
        <w:t>(da allegare in sede di stipula)</w:t>
      </w:r>
    </w:p>
    <w:p w14:paraId="23FF9EE7" w14:textId="77777777" w:rsidR="0013295C" w:rsidRPr="008934FB" w:rsidRDefault="000B61AE" w:rsidP="00CD311E">
      <w:pPr>
        <w:widowControl w:val="0"/>
        <w:spacing w:line="480" w:lineRule="auto"/>
        <w:jc w:val="both"/>
        <w:rPr>
          <w:rFonts w:ascii="Arial" w:hAnsi="Arial" w:cs="Arial"/>
          <w:i/>
          <w:sz w:val="22"/>
          <w:szCs w:val="22"/>
        </w:rPr>
      </w:pPr>
      <w:r w:rsidRPr="008934FB">
        <w:rPr>
          <w:rFonts w:ascii="Arial" w:hAnsi="Arial" w:cs="Arial"/>
          <w:i/>
          <w:sz w:val="22"/>
          <w:szCs w:val="22"/>
        </w:rPr>
        <w:lastRenderedPageBreak/>
        <w:t>Documento [14]: Documentazione di gara (in formato elettronico)</w:t>
      </w:r>
      <w:r w:rsidR="00480373" w:rsidRPr="008934FB">
        <w:rPr>
          <w:rFonts w:ascii="Arial" w:hAnsi="Arial" w:cs="Arial"/>
          <w:i/>
          <w:sz w:val="22"/>
          <w:szCs w:val="22"/>
        </w:rPr>
        <w:t xml:space="preserve"> </w:t>
      </w:r>
      <w:r w:rsidR="00480373" w:rsidRPr="008934FB">
        <w:rPr>
          <w:rFonts w:ascii="Arial" w:hAnsi="Arial" w:cs="Arial"/>
          <w:b/>
          <w:i/>
          <w:sz w:val="22"/>
          <w:szCs w:val="22"/>
        </w:rPr>
        <w:t>(da allegare in sede di stipula)</w:t>
      </w:r>
    </w:p>
    <w:p w14:paraId="207FD8F7" w14:textId="77777777" w:rsidR="0013295C" w:rsidRPr="008934FB" w:rsidRDefault="000B61AE" w:rsidP="00CD311E">
      <w:pPr>
        <w:widowControl w:val="0"/>
        <w:spacing w:line="480" w:lineRule="auto"/>
        <w:jc w:val="both"/>
        <w:rPr>
          <w:rFonts w:ascii="Arial" w:hAnsi="Arial" w:cs="Arial"/>
          <w:i/>
          <w:sz w:val="22"/>
          <w:szCs w:val="22"/>
        </w:rPr>
      </w:pPr>
      <w:r w:rsidRPr="008934FB">
        <w:rPr>
          <w:rFonts w:ascii="Arial" w:hAnsi="Arial" w:cs="Arial"/>
          <w:i/>
          <w:sz w:val="22"/>
          <w:szCs w:val="22"/>
        </w:rPr>
        <w:t xml:space="preserve">Documento [15]: Estremi del conto corrente dedicato del </w:t>
      </w:r>
      <w:r w:rsidR="008F78A6" w:rsidRPr="008934FB">
        <w:rPr>
          <w:rFonts w:ascii="Arial" w:hAnsi="Arial" w:cs="Arial"/>
          <w:i/>
          <w:sz w:val="22"/>
          <w:szCs w:val="22"/>
        </w:rPr>
        <w:t>concessionario</w:t>
      </w:r>
      <w:r w:rsidRPr="008934FB">
        <w:rPr>
          <w:rFonts w:ascii="Arial" w:hAnsi="Arial" w:cs="Arial"/>
          <w:i/>
          <w:sz w:val="22"/>
          <w:szCs w:val="22"/>
        </w:rPr>
        <w:t xml:space="preserve"> e dati identificativi delle persone delegate ex art. 7.6</w:t>
      </w:r>
      <w:r w:rsidR="00480373" w:rsidRPr="008934FB">
        <w:rPr>
          <w:rFonts w:ascii="Arial" w:hAnsi="Arial" w:cs="Arial"/>
          <w:i/>
          <w:sz w:val="22"/>
          <w:szCs w:val="22"/>
        </w:rPr>
        <w:t xml:space="preserve"> </w:t>
      </w:r>
      <w:r w:rsidR="00480373" w:rsidRPr="008934FB">
        <w:rPr>
          <w:rFonts w:ascii="Arial" w:hAnsi="Arial" w:cs="Arial"/>
          <w:b/>
          <w:i/>
          <w:sz w:val="22"/>
          <w:szCs w:val="22"/>
        </w:rPr>
        <w:t>(da allegare in sede di stipula)</w:t>
      </w:r>
    </w:p>
    <w:p w14:paraId="63B3356C" w14:textId="77777777" w:rsidR="0013295C" w:rsidRPr="008934FB" w:rsidRDefault="000B61AE" w:rsidP="00CD311E">
      <w:pPr>
        <w:widowControl w:val="0"/>
        <w:spacing w:line="480" w:lineRule="auto"/>
        <w:jc w:val="both"/>
        <w:rPr>
          <w:rFonts w:ascii="Arial" w:hAnsi="Arial"/>
          <w:b/>
          <w:i/>
          <w:sz w:val="22"/>
          <w:szCs w:val="22"/>
        </w:rPr>
      </w:pPr>
      <w:r w:rsidRPr="008934FB">
        <w:rPr>
          <w:rFonts w:ascii="Arial" w:hAnsi="Arial" w:cs="Arial"/>
          <w:i/>
          <w:sz w:val="22"/>
          <w:szCs w:val="22"/>
        </w:rPr>
        <w:t xml:space="preserve">Documento [16]: Importi contrattuali per l’applicazione delle penali ex art. 22 </w:t>
      </w:r>
      <w:r w:rsidR="00480373" w:rsidRPr="008934FB">
        <w:rPr>
          <w:rFonts w:ascii="Arial" w:hAnsi="Arial" w:cs="Arial"/>
          <w:b/>
          <w:i/>
          <w:sz w:val="22"/>
          <w:szCs w:val="22"/>
        </w:rPr>
        <w:t>(da allegare in sede di stipula)</w:t>
      </w:r>
    </w:p>
    <w:p w14:paraId="6D156B30" w14:textId="369E8314" w:rsidR="00A2710C" w:rsidRPr="008934FB" w:rsidRDefault="00A2710C" w:rsidP="00CD311E">
      <w:pPr>
        <w:widowControl w:val="0"/>
        <w:spacing w:line="480" w:lineRule="auto"/>
        <w:jc w:val="both"/>
        <w:rPr>
          <w:rFonts w:ascii="Arial" w:hAnsi="Arial" w:cs="Arial"/>
          <w:b/>
          <w:i/>
          <w:sz w:val="22"/>
          <w:szCs w:val="22"/>
        </w:rPr>
      </w:pPr>
      <w:bookmarkStart w:id="1" w:name="_Toc303688238"/>
      <w:bookmarkStart w:id="2" w:name="_Toc240881673"/>
      <w:r w:rsidRPr="008934FB">
        <w:rPr>
          <w:rFonts w:ascii="Arial" w:hAnsi="Arial" w:cs="Arial"/>
          <w:i/>
          <w:sz w:val="22"/>
          <w:szCs w:val="22"/>
        </w:rPr>
        <w:t xml:space="preserve">Documento [17]: Verbale sullo Stato di Consistenza delle Aree </w:t>
      </w:r>
      <w:r w:rsidRPr="008934FB">
        <w:rPr>
          <w:rFonts w:ascii="Arial" w:hAnsi="Arial" w:cs="Arial"/>
          <w:b/>
          <w:i/>
          <w:sz w:val="22"/>
          <w:szCs w:val="22"/>
        </w:rPr>
        <w:t>(da allegare in sede di stipula)</w:t>
      </w:r>
    </w:p>
    <w:p w14:paraId="357A41DF" w14:textId="2339AF45" w:rsidR="00D34845" w:rsidRPr="008934FB" w:rsidRDefault="00D34845" w:rsidP="00CD311E">
      <w:pPr>
        <w:widowControl w:val="0"/>
        <w:spacing w:line="480" w:lineRule="auto"/>
        <w:jc w:val="both"/>
        <w:rPr>
          <w:rFonts w:ascii="Arial" w:hAnsi="Arial" w:cs="Arial"/>
          <w:b/>
          <w:i/>
          <w:sz w:val="22"/>
          <w:szCs w:val="22"/>
        </w:rPr>
      </w:pPr>
      <w:r w:rsidRPr="008934FB">
        <w:rPr>
          <w:rFonts w:ascii="Arial" w:hAnsi="Arial" w:cs="Arial"/>
          <w:i/>
          <w:sz w:val="22"/>
          <w:szCs w:val="22"/>
        </w:rPr>
        <w:t xml:space="preserve">Documento [18]: Documento </w:t>
      </w:r>
      <w:r w:rsidR="00E243D9" w:rsidRPr="008934FB">
        <w:rPr>
          <w:rFonts w:ascii="Arial" w:hAnsi="Arial" w:cs="Arial"/>
          <w:i/>
          <w:sz w:val="22"/>
          <w:szCs w:val="22"/>
        </w:rPr>
        <w:t>per il coordinamento del management</w:t>
      </w:r>
      <w:r w:rsidRPr="008934FB">
        <w:rPr>
          <w:rFonts w:ascii="Arial" w:hAnsi="Arial" w:cs="Arial"/>
          <w:i/>
          <w:sz w:val="22"/>
          <w:szCs w:val="22"/>
        </w:rPr>
        <w:t xml:space="preserve">  </w:t>
      </w:r>
      <w:r w:rsidRPr="008934FB">
        <w:rPr>
          <w:rFonts w:ascii="Arial" w:hAnsi="Arial" w:cs="Arial"/>
          <w:b/>
          <w:i/>
          <w:sz w:val="22"/>
          <w:szCs w:val="22"/>
        </w:rPr>
        <w:t>(da allegare in sede di stipula)</w:t>
      </w:r>
    </w:p>
    <w:p w14:paraId="53DC93F3" w14:textId="32E330D6" w:rsidR="00324FEA" w:rsidRPr="008934FB" w:rsidRDefault="00324FEA" w:rsidP="00CD311E">
      <w:pPr>
        <w:widowControl w:val="0"/>
        <w:spacing w:line="480" w:lineRule="auto"/>
        <w:jc w:val="both"/>
        <w:rPr>
          <w:rFonts w:ascii="Arial" w:hAnsi="Arial" w:cs="Arial"/>
          <w:b/>
          <w:i/>
          <w:sz w:val="22"/>
          <w:szCs w:val="22"/>
        </w:rPr>
      </w:pPr>
      <w:r w:rsidRPr="008934FB">
        <w:rPr>
          <w:rFonts w:ascii="Arial" w:hAnsi="Arial" w:cs="Arial"/>
          <w:bCs/>
          <w:i/>
          <w:sz w:val="22"/>
          <w:szCs w:val="22"/>
        </w:rPr>
        <w:t xml:space="preserve">Documento 19: Documento </w:t>
      </w:r>
      <w:r w:rsidR="00E243D9" w:rsidRPr="008934FB">
        <w:rPr>
          <w:rFonts w:ascii="Arial" w:hAnsi="Arial" w:cs="Arial"/>
          <w:bCs/>
          <w:i/>
          <w:sz w:val="22"/>
          <w:szCs w:val="22"/>
        </w:rPr>
        <w:t xml:space="preserve">esplicativo dei contenuti della </w:t>
      </w:r>
      <w:r w:rsidRPr="008934FB">
        <w:rPr>
          <w:rFonts w:ascii="Arial" w:hAnsi="Arial" w:cs="Arial"/>
          <w:bCs/>
          <w:i/>
          <w:sz w:val="22"/>
          <w:szCs w:val="22"/>
        </w:rPr>
        <w:t>Progettazione Definitiva di Fase 1</w:t>
      </w:r>
      <w:r w:rsidR="002F64FC" w:rsidRPr="008934FB">
        <w:rPr>
          <w:rFonts w:ascii="Arial" w:hAnsi="Arial" w:cs="Arial"/>
          <w:bCs/>
          <w:i/>
          <w:sz w:val="22"/>
          <w:szCs w:val="22"/>
        </w:rPr>
        <w:t xml:space="preserve"> (</w:t>
      </w:r>
      <w:r w:rsidR="002F64FC" w:rsidRPr="008934FB">
        <w:rPr>
          <w:rFonts w:ascii="Arial" w:hAnsi="Arial" w:cs="Arial"/>
          <w:b/>
          <w:i/>
          <w:sz w:val="22"/>
          <w:szCs w:val="22"/>
        </w:rPr>
        <w:t>da allegare in sede di stipula)</w:t>
      </w:r>
    </w:p>
    <w:p w14:paraId="22DF6DFE" w14:textId="50D53D4F" w:rsidR="00CD311E" w:rsidRPr="008934FB" w:rsidRDefault="00CD311E" w:rsidP="00CD311E">
      <w:pPr>
        <w:widowControl w:val="0"/>
        <w:spacing w:line="480" w:lineRule="auto"/>
        <w:jc w:val="both"/>
        <w:rPr>
          <w:rFonts w:ascii="Arial" w:hAnsi="Arial" w:cs="Arial"/>
          <w:bCs/>
          <w:i/>
          <w:sz w:val="22"/>
          <w:szCs w:val="22"/>
        </w:rPr>
      </w:pPr>
      <w:r w:rsidRPr="008934FB">
        <w:rPr>
          <w:rFonts w:ascii="Arial" w:hAnsi="Arial" w:cs="Arial"/>
          <w:bCs/>
          <w:i/>
          <w:sz w:val="22"/>
          <w:szCs w:val="22"/>
        </w:rPr>
        <w:t>Documento 20: Relazione a firma delle Fondazioni denominata “</w:t>
      </w:r>
      <w:r w:rsidR="001E0E94" w:rsidRPr="008934FB">
        <w:rPr>
          <w:rFonts w:ascii="Arial" w:hAnsi="Arial" w:cs="Arial"/>
          <w:bCs/>
          <w:i/>
          <w:sz w:val="22"/>
          <w:szCs w:val="22"/>
        </w:rPr>
        <w:t>Relazione sanitaria per la richiesta di modifiche al Progetto Preliminare della Città della Salute e della Ricerca</w:t>
      </w:r>
      <w:r w:rsidRPr="008934FB">
        <w:rPr>
          <w:rFonts w:ascii="Arial" w:hAnsi="Arial" w:cs="Arial"/>
          <w:bCs/>
          <w:i/>
          <w:sz w:val="22"/>
          <w:szCs w:val="22"/>
        </w:rPr>
        <w:t>”</w:t>
      </w:r>
      <w:r w:rsidR="001F238E" w:rsidRPr="008934FB">
        <w:rPr>
          <w:rFonts w:ascii="Arial" w:hAnsi="Arial" w:cs="Arial"/>
          <w:bCs/>
          <w:i/>
          <w:sz w:val="22"/>
          <w:szCs w:val="22"/>
        </w:rPr>
        <w:t xml:space="preserve"> come approvata dalla Direzione Generale Welfare di Regione Lombardia con nota del </w:t>
      </w:r>
      <w:r w:rsidR="00523124" w:rsidRPr="008934FB">
        <w:rPr>
          <w:rFonts w:ascii="Arial" w:hAnsi="Arial" w:cs="Arial"/>
          <w:bCs/>
          <w:i/>
          <w:sz w:val="22"/>
          <w:szCs w:val="22"/>
        </w:rPr>
        <w:t>13/12/2019</w:t>
      </w:r>
    </w:p>
    <w:p w14:paraId="07A3137F" w14:textId="77777777" w:rsidR="00324FEA" w:rsidRPr="008934FB" w:rsidRDefault="00324FEA" w:rsidP="00D34845">
      <w:pPr>
        <w:widowControl w:val="0"/>
        <w:spacing w:line="480" w:lineRule="auto"/>
        <w:rPr>
          <w:rFonts w:ascii="Arial" w:hAnsi="Arial" w:cs="Arial"/>
          <w:b/>
          <w:i/>
          <w:sz w:val="22"/>
          <w:szCs w:val="22"/>
        </w:rPr>
      </w:pPr>
    </w:p>
    <w:p w14:paraId="69BE1369" w14:textId="77777777" w:rsidR="00480373" w:rsidRPr="008934FB" w:rsidRDefault="00480373">
      <w:pPr>
        <w:rPr>
          <w:rFonts w:ascii="Arial" w:hAnsi="Arial" w:cs="Arial"/>
          <w:b/>
          <w:smallCaps/>
          <w:sz w:val="22"/>
          <w:szCs w:val="22"/>
        </w:rPr>
      </w:pPr>
      <w:r w:rsidRPr="008934FB">
        <w:rPr>
          <w:rFonts w:ascii="Arial" w:hAnsi="Arial" w:cs="Arial"/>
          <w:b/>
          <w:smallCaps/>
          <w:sz w:val="22"/>
          <w:szCs w:val="22"/>
        </w:rPr>
        <w:br w:type="page"/>
      </w:r>
    </w:p>
    <w:p w14:paraId="3BFB9077" w14:textId="77777777" w:rsidR="0013295C" w:rsidRPr="008934FB" w:rsidRDefault="0013295C" w:rsidP="00D34845">
      <w:pPr>
        <w:widowControl w:val="0"/>
        <w:spacing w:line="480" w:lineRule="auto"/>
        <w:jc w:val="both"/>
        <w:rPr>
          <w:rFonts w:ascii="Arial" w:hAnsi="Arial" w:cs="Arial"/>
          <w:b/>
          <w:smallCaps/>
          <w:sz w:val="22"/>
          <w:szCs w:val="22"/>
        </w:rPr>
      </w:pPr>
    </w:p>
    <w:p w14:paraId="3CE1FF98" w14:textId="77777777" w:rsidR="0013295C" w:rsidRPr="008934FB" w:rsidRDefault="006F75F0" w:rsidP="00704B15">
      <w:pPr>
        <w:widowControl w:val="0"/>
        <w:spacing w:line="480" w:lineRule="auto"/>
        <w:jc w:val="center"/>
        <w:rPr>
          <w:rFonts w:ascii="Arial" w:hAnsi="Arial" w:cs="Arial"/>
          <w:b/>
          <w:caps/>
          <w:sz w:val="22"/>
          <w:szCs w:val="22"/>
        </w:rPr>
      </w:pPr>
      <w:r w:rsidRPr="008934FB">
        <w:rPr>
          <w:rFonts w:ascii="Arial" w:hAnsi="Arial" w:cs="Arial"/>
          <w:b/>
          <w:caps/>
          <w:sz w:val="22"/>
          <w:szCs w:val="22"/>
        </w:rPr>
        <w:t>contratto di concessione di lavori pubblici avente ad oggetto la progettazione definitiva ed esecutiva e la realizzazione della Città della Salute e della Ricerca nel Comune di Sesto San Giovanni</w:t>
      </w:r>
      <w:bookmarkEnd w:id="1"/>
    </w:p>
    <w:p w14:paraId="4517464E" w14:textId="77777777" w:rsidR="0013295C" w:rsidRPr="008934FB" w:rsidRDefault="000B61AE" w:rsidP="00704B15">
      <w:pPr>
        <w:pStyle w:val="Corpotesto"/>
        <w:widowControl w:val="0"/>
        <w:spacing w:after="0" w:line="480" w:lineRule="auto"/>
        <w:jc w:val="center"/>
        <w:rPr>
          <w:rFonts w:ascii="Arial" w:hAnsi="Arial" w:cs="Arial"/>
          <w:b/>
          <w:szCs w:val="22"/>
        </w:rPr>
      </w:pPr>
      <w:r w:rsidRPr="008934FB">
        <w:rPr>
          <w:rFonts w:ascii="Arial" w:hAnsi="Arial" w:cs="Arial"/>
          <w:b/>
          <w:szCs w:val="22"/>
        </w:rPr>
        <w:t>TRA</w:t>
      </w:r>
    </w:p>
    <w:p w14:paraId="28F1013E" w14:textId="77777777" w:rsidR="0013295C" w:rsidRPr="008934FB" w:rsidRDefault="000B61AE" w:rsidP="00704B15">
      <w:pPr>
        <w:pStyle w:val="Corpotesto"/>
        <w:widowControl w:val="0"/>
        <w:spacing w:after="0" w:line="480" w:lineRule="auto"/>
        <w:rPr>
          <w:rFonts w:ascii="Arial" w:hAnsi="Arial" w:cs="Arial"/>
          <w:szCs w:val="22"/>
        </w:rPr>
      </w:pPr>
      <w:r w:rsidRPr="008934FB">
        <w:rPr>
          <w:rFonts w:ascii="Arial" w:hAnsi="Arial" w:cs="Arial"/>
          <w:b/>
          <w:szCs w:val="22"/>
        </w:rPr>
        <w:t xml:space="preserve">INFRASTRUTTURE LOMBARDE S.p.A., </w:t>
      </w:r>
      <w:r w:rsidRPr="008934FB">
        <w:rPr>
          <w:rFonts w:ascii="Arial" w:hAnsi="Arial" w:cs="Arial"/>
          <w:szCs w:val="22"/>
        </w:rPr>
        <w:t>con sede legale in Milano, via Pola n. 12/14, C.F./P.I. 04119220962 R.E.A. n. 1726615,</w:t>
      </w:r>
      <w:r w:rsidR="00BD765C" w:rsidRPr="008934FB">
        <w:rPr>
          <w:rFonts w:ascii="Arial" w:hAnsi="Arial" w:cs="Arial"/>
          <w:szCs w:val="22"/>
        </w:rPr>
        <w:t xml:space="preserve"> in persona del Direttore Generale Filippo Bongiovanni domiciliato per la carica presso la Società che rappresenta, munito degli occorrenti poteri</w:t>
      </w:r>
      <w:r w:rsidRPr="008934FB">
        <w:rPr>
          <w:rFonts w:ascii="Arial" w:hAnsi="Arial" w:cs="Arial"/>
          <w:szCs w:val="22"/>
        </w:rPr>
        <w:t>,</w:t>
      </w:r>
    </w:p>
    <w:p w14:paraId="40C9785F" w14:textId="4C65A882" w:rsidR="0013295C" w:rsidRPr="008934FB" w:rsidRDefault="008E1594" w:rsidP="00704B15">
      <w:pPr>
        <w:pStyle w:val="Corpotesto"/>
        <w:widowControl w:val="0"/>
        <w:spacing w:after="0" w:line="480" w:lineRule="auto"/>
        <w:rPr>
          <w:rFonts w:ascii="Arial" w:hAnsi="Arial" w:cs="Arial"/>
          <w:szCs w:val="22"/>
        </w:rPr>
      </w:pPr>
      <w:bookmarkStart w:id="3" w:name="_Hlk26864942"/>
      <w:r w:rsidRPr="008934FB">
        <w:rPr>
          <w:rFonts w:ascii="Arial" w:hAnsi="Arial" w:cs="Arial"/>
          <w:b/>
          <w:szCs w:val="22"/>
        </w:rPr>
        <w:t xml:space="preserve">FONDAZIONE IRCCS ISTITUTO NAZIONALE NEUROLOGICO “CARLO BESTA”, </w:t>
      </w:r>
      <w:r w:rsidRPr="008934FB">
        <w:rPr>
          <w:rFonts w:ascii="Arial" w:hAnsi="Arial" w:cs="Arial"/>
          <w:bCs/>
          <w:szCs w:val="22"/>
        </w:rPr>
        <w:t>con sede legale in Milano, via G. Celoria 11, C.F. 01668320151 P.I. 04376340156, in persona del Presidente Andrea Gambini, nato a Busto Arsizio (VA) il 28.03.1971 e del Direttore Generale Paola Lattuada, nata a Gallarate (VA) il 16.01.1962, entrambi domiciliati per le rispettive cariche presso la Fondazione che rappresentano</w:t>
      </w:r>
      <w:r w:rsidR="000B61AE" w:rsidRPr="008934FB">
        <w:rPr>
          <w:rFonts w:ascii="Arial" w:hAnsi="Arial" w:cs="Arial"/>
          <w:szCs w:val="22"/>
        </w:rPr>
        <w:t>,</w:t>
      </w:r>
    </w:p>
    <w:p w14:paraId="0C1BADFB" w14:textId="0707FFE8" w:rsidR="006F75F0" w:rsidRPr="008934FB" w:rsidRDefault="006F75F0" w:rsidP="00704B15">
      <w:pPr>
        <w:pStyle w:val="Corpotesto"/>
        <w:widowControl w:val="0"/>
        <w:spacing w:after="0" w:line="480" w:lineRule="auto"/>
        <w:rPr>
          <w:rFonts w:ascii="Arial" w:hAnsi="Arial" w:cs="Arial"/>
          <w:szCs w:val="22"/>
        </w:rPr>
      </w:pPr>
      <w:r w:rsidRPr="008934FB">
        <w:rPr>
          <w:rFonts w:ascii="Arial" w:hAnsi="Arial" w:cs="Arial"/>
          <w:b/>
          <w:szCs w:val="22"/>
        </w:rPr>
        <w:t>FONDAZIONE IRCCS ISTITUTO NAZIONALE DEI TUMORI</w:t>
      </w:r>
      <w:r w:rsidRPr="008934FB">
        <w:rPr>
          <w:rFonts w:ascii="Arial" w:hAnsi="Arial" w:cs="Arial"/>
          <w:szCs w:val="22"/>
        </w:rPr>
        <w:t xml:space="preserve">, con sede legale in </w:t>
      </w:r>
      <w:r w:rsidR="008E1594" w:rsidRPr="008934FB">
        <w:rPr>
          <w:rFonts w:ascii="Arial" w:hAnsi="Arial" w:cs="Arial"/>
          <w:szCs w:val="22"/>
        </w:rPr>
        <w:t xml:space="preserve">via G. Venezian 1 - 20133 Milano </w:t>
      </w:r>
      <w:r w:rsidRPr="008934FB">
        <w:rPr>
          <w:rFonts w:ascii="Arial" w:hAnsi="Arial" w:cs="Arial"/>
          <w:szCs w:val="22"/>
        </w:rPr>
        <w:t>C.F.</w:t>
      </w:r>
      <w:r w:rsidR="008E1594" w:rsidRPr="008934FB">
        <w:rPr>
          <w:rFonts w:ascii="Arial" w:hAnsi="Arial" w:cs="Arial"/>
          <w:szCs w:val="22"/>
        </w:rPr>
        <w:t xml:space="preserve"> 80018230153 </w:t>
      </w:r>
      <w:r w:rsidRPr="008934FB">
        <w:rPr>
          <w:rFonts w:ascii="Arial" w:hAnsi="Arial" w:cs="Arial"/>
          <w:szCs w:val="22"/>
        </w:rPr>
        <w:t xml:space="preserve">P.I. </w:t>
      </w:r>
      <w:r w:rsidR="00D508AF" w:rsidRPr="008934FB">
        <w:rPr>
          <w:rFonts w:ascii="Arial" w:hAnsi="Arial" w:cs="Arial"/>
          <w:szCs w:val="22"/>
        </w:rPr>
        <w:t xml:space="preserve">04376350155 </w:t>
      </w:r>
      <w:r w:rsidRPr="008934FB">
        <w:rPr>
          <w:rFonts w:ascii="Arial" w:hAnsi="Arial" w:cs="Arial"/>
          <w:szCs w:val="22"/>
        </w:rPr>
        <w:t xml:space="preserve">, in persona del </w:t>
      </w:r>
      <w:r w:rsidR="008E1594" w:rsidRPr="008934FB">
        <w:rPr>
          <w:rFonts w:ascii="Arial" w:hAnsi="Arial" w:cs="Arial"/>
          <w:szCs w:val="22"/>
        </w:rPr>
        <w:t>Presidente, Marco Luigi Votta, nato a Senna Lodigiana (LO) il 29 settembre 1953</w:t>
      </w:r>
      <w:r w:rsidR="00623987" w:rsidRPr="008934FB">
        <w:rPr>
          <w:rFonts w:ascii="Arial" w:hAnsi="Arial" w:cs="Arial"/>
          <w:szCs w:val="22"/>
        </w:rPr>
        <w:t xml:space="preserve">e del </w:t>
      </w:r>
      <w:r w:rsidR="008E1594" w:rsidRPr="008934FB">
        <w:rPr>
          <w:rFonts w:ascii="Arial" w:hAnsi="Arial" w:cs="Arial"/>
          <w:szCs w:val="22"/>
        </w:rPr>
        <w:t>Direttore Generale: Stefano Manfredi, nato a Cremona il 12 aprile 1962</w:t>
      </w:r>
      <w:r w:rsidR="00623987" w:rsidRPr="008934FB">
        <w:rPr>
          <w:rFonts w:ascii="Arial" w:hAnsi="Arial" w:cs="Arial"/>
          <w:szCs w:val="22"/>
        </w:rPr>
        <w:t>, entrambi domiciliati</w:t>
      </w:r>
      <w:r w:rsidRPr="008934FB">
        <w:rPr>
          <w:rFonts w:ascii="Arial" w:hAnsi="Arial" w:cs="Arial"/>
          <w:szCs w:val="22"/>
        </w:rPr>
        <w:t xml:space="preserve"> per </w:t>
      </w:r>
      <w:r w:rsidR="00623987" w:rsidRPr="008934FB">
        <w:rPr>
          <w:rFonts w:ascii="Arial" w:hAnsi="Arial" w:cs="Arial"/>
          <w:szCs w:val="22"/>
        </w:rPr>
        <w:t>le rispettive cariche</w:t>
      </w:r>
      <w:r w:rsidRPr="008934FB">
        <w:rPr>
          <w:rFonts w:ascii="Arial" w:hAnsi="Arial" w:cs="Arial"/>
          <w:szCs w:val="22"/>
        </w:rPr>
        <w:t>, presso la Fondazione che rappresenta</w:t>
      </w:r>
      <w:r w:rsidR="00623987" w:rsidRPr="008934FB">
        <w:rPr>
          <w:rFonts w:ascii="Arial" w:hAnsi="Arial" w:cs="Arial"/>
          <w:szCs w:val="22"/>
        </w:rPr>
        <w:t>no</w:t>
      </w:r>
      <w:r w:rsidRPr="008934FB">
        <w:rPr>
          <w:rFonts w:ascii="Arial" w:hAnsi="Arial" w:cs="Arial"/>
          <w:szCs w:val="22"/>
        </w:rPr>
        <w:t>,</w:t>
      </w:r>
    </w:p>
    <w:bookmarkEnd w:id="3"/>
    <w:p w14:paraId="1CEE2504" w14:textId="77777777" w:rsidR="0013295C" w:rsidRPr="008934FB" w:rsidRDefault="000B61AE" w:rsidP="00704B15">
      <w:pPr>
        <w:pStyle w:val="Corpotesto"/>
        <w:widowControl w:val="0"/>
        <w:spacing w:after="0" w:line="480" w:lineRule="auto"/>
        <w:jc w:val="center"/>
        <w:rPr>
          <w:rFonts w:ascii="Arial" w:hAnsi="Arial" w:cs="Arial"/>
          <w:b/>
          <w:szCs w:val="22"/>
        </w:rPr>
      </w:pPr>
      <w:r w:rsidRPr="008934FB">
        <w:rPr>
          <w:rFonts w:ascii="Arial" w:hAnsi="Arial" w:cs="Arial"/>
          <w:b/>
          <w:szCs w:val="22"/>
        </w:rPr>
        <w:t>E</w:t>
      </w:r>
    </w:p>
    <w:p w14:paraId="770ED215" w14:textId="5D44DB97" w:rsidR="0013295C" w:rsidRPr="008934FB" w:rsidRDefault="00400E77" w:rsidP="00704B15">
      <w:pPr>
        <w:pStyle w:val="Corpotesto"/>
        <w:widowControl w:val="0"/>
        <w:spacing w:after="0" w:line="480" w:lineRule="auto"/>
        <w:rPr>
          <w:rFonts w:ascii="Arial" w:hAnsi="Arial" w:cs="Arial"/>
          <w:szCs w:val="22"/>
        </w:rPr>
      </w:pPr>
      <w:r w:rsidRPr="008934FB">
        <w:rPr>
          <w:rFonts w:ascii="Arial" w:hAnsi="Arial" w:cs="Arial"/>
          <w:b/>
          <w:szCs w:val="22"/>
        </w:rPr>
        <w:t>Città Salute Ricerca Milano S.p.A. (in forma abbreviata "CISAR Milano S.p.A.")</w:t>
      </w:r>
      <w:r w:rsidR="000B61AE" w:rsidRPr="008934FB">
        <w:rPr>
          <w:rFonts w:ascii="Arial" w:hAnsi="Arial" w:cs="Arial"/>
          <w:szCs w:val="22"/>
        </w:rPr>
        <w:t xml:space="preserve">, con sede legale in </w:t>
      </w:r>
      <w:r w:rsidRPr="008934FB">
        <w:rPr>
          <w:rFonts w:ascii="Arial" w:hAnsi="Arial" w:cs="Arial"/>
          <w:szCs w:val="22"/>
        </w:rPr>
        <w:t>Milano,</w:t>
      </w:r>
      <w:r w:rsidR="000B61AE" w:rsidRPr="008934FB">
        <w:rPr>
          <w:rFonts w:ascii="Arial" w:hAnsi="Arial" w:cs="Arial"/>
          <w:szCs w:val="22"/>
        </w:rPr>
        <w:t xml:space="preserve"> </w:t>
      </w:r>
      <w:r w:rsidRPr="008934FB">
        <w:rPr>
          <w:rFonts w:ascii="Arial" w:hAnsi="Arial" w:cs="Arial"/>
          <w:szCs w:val="22"/>
        </w:rPr>
        <w:t xml:space="preserve">Via </w:t>
      </w:r>
      <w:r w:rsidR="00B77649" w:rsidRPr="008934FB">
        <w:rPr>
          <w:rFonts w:ascii="Arial" w:hAnsi="Arial" w:cs="Arial"/>
          <w:szCs w:val="22"/>
        </w:rPr>
        <w:t>Montenapoleone n. 8</w:t>
      </w:r>
      <w:r w:rsidRPr="008934FB">
        <w:rPr>
          <w:rFonts w:ascii="Arial" w:hAnsi="Arial" w:cs="Arial"/>
          <w:szCs w:val="22"/>
        </w:rPr>
        <w:t xml:space="preserve"> e l'indirizzo della sede </w:t>
      </w:r>
      <w:r w:rsidRPr="008934FB">
        <w:rPr>
          <w:rFonts w:ascii="Arial" w:hAnsi="Arial" w:cs="Arial"/>
          <w:szCs w:val="22"/>
        </w:rPr>
        <w:lastRenderedPageBreak/>
        <w:t>secondaria in Roma Via Salaria n. 1039</w:t>
      </w:r>
      <w:r w:rsidR="000B61AE" w:rsidRPr="008934FB">
        <w:rPr>
          <w:rFonts w:ascii="Arial" w:hAnsi="Arial" w:cs="Arial"/>
          <w:szCs w:val="22"/>
        </w:rPr>
        <w:t xml:space="preserve">, C.F./P.I. </w:t>
      </w:r>
      <w:r w:rsidR="00B77649" w:rsidRPr="008934FB">
        <w:rPr>
          <w:rFonts w:ascii="Arial" w:hAnsi="Arial" w:cs="Arial"/>
          <w:szCs w:val="22"/>
        </w:rPr>
        <w:t xml:space="preserve">10036640968 </w:t>
      </w:r>
      <w:r w:rsidR="000B61AE" w:rsidRPr="008934FB">
        <w:rPr>
          <w:rFonts w:ascii="Arial" w:hAnsi="Arial" w:cs="Arial"/>
          <w:szCs w:val="22"/>
        </w:rPr>
        <w:t xml:space="preserve">R.E.A. </w:t>
      </w:r>
      <w:r w:rsidR="00B77649" w:rsidRPr="008934FB">
        <w:rPr>
          <w:rFonts w:ascii="Arial" w:hAnsi="Arial" w:cs="Arial"/>
          <w:szCs w:val="22"/>
        </w:rPr>
        <w:t xml:space="preserve">MI-2129236 </w:t>
      </w:r>
      <w:r w:rsidR="000B61AE" w:rsidRPr="008934FB">
        <w:rPr>
          <w:rFonts w:ascii="Arial" w:hAnsi="Arial" w:cs="Arial"/>
          <w:szCs w:val="22"/>
        </w:rPr>
        <w:t xml:space="preserve">in persona del </w:t>
      </w:r>
      <w:r w:rsidR="00627674" w:rsidRPr="008934FB">
        <w:rPr>
          <w:rFonts w:ascii="Arial" w:hAnsi="Arial" w:cs="Arial"/>
          <w:szCs w:val="22"/>
        </w:rPr>
        <w:t>Presidente del C</w:t>
      </w:r>
      <w:r w:rsidR="001F238E" w:rsidRPr="008934FB">
        <w:rPr>
          <w:rFonts w:ascii="Arial" w:hAnsi="Arial" w:cs="Arial"/>
          <w:szCs w:val="22"/>
        </w:rPr>
        <w:t>onsigli</w:t>
      </w:r>
      <w:r w:rsidR="009A76D5" w:rsidRPr="008934FB">
        <w:rPr>
          <w:rFonts w:ascii="Arial" w:hAnsi="Arial" w:cs="Arial"/>
          <w:szCs w:val="22"/>
        </w:rPr>
        <w:t>o</w:t>
      </w:r>
      <w:r w:rsidR="001F238E" w:rsidRPr="008934FB">
        <w:rPr>
          <w:rFonts w:ascii="Arial" w:hAnsi="Arial" w:cs="Arial"/>
          <w:szCs w:val="22"/>
        </w:rPr>
        <w:t xml:space="preserve"> di Amministrazione </w:t>
      </w:r>
      <w:r w:rsidR="000B61AE" w:rsidRPr="008934FB">
        <w:rPr>
          <w:rFonts w:ascii="Arial" w:hAnsi="Arial" w:cs="Arial"/>
          <w:szCs w:val="22"/>
        </w:rPr>
        <w:t xml:space="preserve"> </w:t>
      </w:r>
      <w:r w:rsidR="00B77649" w:rsidRPr="008934FB">
        <w:rPr>
          <w:rFonts w:ascii="Arial" w:hAnsi="Arial" w:cs="Arial"/>
          <w:szCs w:val="22"/>
        </w:rPr>
        <w:t xml:space="preserve">Ing. Luca dal Fabbro </w:t>
      </w:r>
      <w:r w:rsidR="000B61AE" w:rsidRPr="008934FB">
        <w:rPr>
          <w:rFonts w:ascii="Arial" w:hAnsi="Arial" w:cs="Arial"/>
          <w:szCs w:val="22"/>
        </w:rPr>
        <w:t>nato a</w:t>
      </w:r>
      <w:r w:rsidR="001F238E" w:rsidRPr="008934FB">
        <w:rPr>
          <w:rFonts w:ascii="Arial" w:hAnsi="Arial" w:cs="Arial"/>
          <w:szCs w:val="22"/>
        </w:rPr>
        <w:t xml:space="preserve"> </w:t>
      </w:r>
      <w:r w:rsidR="00B77649" w:rsidRPr="008934FB">
        <w:rPr>
          <w:rFonts w:ascii="Arial" w:hAnsi="Arial" w:cs="Arial"/>
          <w:szCs w:val="22"/>
        </w:rPr>
        <w:t>Milano in data 8/02/1966</w:t>
      </w:r>
      <w:r w:rsidR="00627674" w:rsidRPr="008934FB">
        <w:rPr>
          <w:rFonts w:ascii="Arial" w:hAnsi="Arial" w:cs="Arial"/>
          <w:szCs w:val="22"/>
        </w:rPr>
        <w:t xml:space="preserve">, codice fiscale </w:t>
      </w:r>
      <w:r w:rsidR="001F238E" w:rsidRPr="008934FB">
        <w:rPr>
          <w:rFonts w:ascii="Arial" w:hAnsi="Arial" w:cs="Arial"/>
          <w:szCs w:val="22"/>
        </w:rPr>
        <w:t>DLFLCU66B08F205A</w:t>
      </w:r>
      <w:r w:rsidR="00B77649" w:rsidRPr="008934FB">
        <w:rPr>
          <w:rFonts w:ascii="Arial" w:hAnsi="Arial" w:cs="Arial"/>
          <w:szCs w:val="22"/>
        </w:rPr>
        <w:t xml:space="preserve"> </w:t>
      </w:r>
      <w:r w:rsidR="001F238E" w:rsidRPr="008934FB">
        <w:rPr>
          <w:rFonts w:ascii="Arial" w:hAnsi="Arial" w:cs="Arial"/>
          <w:szCs w:val="22"/>
        </w:rPr>
        <w:t>d</w:t>
      </w:r>
      <w:r w:rsidR="000B61AE" w:rsidRPr="008934FB">
        <w:rPr>
          <w:rFonts w:ascii="Arial" w:hAnsi="Arial" w:cs="Arial"/>
          <w:szCs w:val="22"/>
        </w:rPr>
        <w:t>omiciliato per la carica presso la società che rappresenta,</w:t>
      </w:r>
    </w:p>
    <w:bookmarkEnd w:id="2"/>
    <w:p w14:paraId="0E9E6259" w14:textId="77777777" w:rsidR="0013295C" w:rsidRPr="008934FB" w:rsidRDefault="000B61AE" w:rsidP="00704B15">
      <w:pPr>
        <w:widowControl w:val="0"/>
        <w:spacing w:line="480" w:lineRule="auto"/>
        <w:jc w:val="center"/>
        <w:rPr>
          <w:rFonts w:ascii="Arial" w:hAnsi="Arial"/>
          <w:b/>
          <w:sz w:val="22"/>
          <w:szCs w:val="22"/>
        </w:rPr>
      </w:pPr>
      <w:r w:rsidRPr="008934FB">
        <w:rPr>
          <w:rFonts w:ascii="Arial" w:hAnsi="Arial" w:cs="Arial"/>
          <w:b/>
          <w:sz w:val="22"/>
          <w:szCs w:val="22"/>
        </w:rPr>
        <w:t>PREMESSO CHE</w:t>
      </w:r>
    </w:p>
    <w:p w14:paraId="6D2FA767" w14:textId="77777777" w:rsidR="000978E9" w:rsidRPr="008934FB" w:rsidRDefault="008E306B" w:rsidP="00D34845">
      <w:pPr>
        <w:widowControl w:val="0"/>
        <w:spacing w:line="480" w:lineRule="auto"/>
        <w:jc w:val="both"/>
        <w:rPr>
          <w:rFonts w:ascii="Arial" w:hAnsi="Arial" w:cs="Arial"/>
          <w:b/>
          <w:kern w:val="28"/>
          <w:sz w:val="22"/>
          <w:szCs w:val="22"/>
        </w:rPr>
      </w:pPr>
      <w:r w:rsidRPr="008934FB">
        <w:rPr>
          <w:rFonts w:ascii="Arial" w:hAnsi="Arial" w:cs="Arial"/>
          <w:b/>
          <w:sz w:val="22"/>
          <w:szCs w:val="22"/>
        </w:rPr>
        <w:t>1. Atti e convenzioni tra Enti pubblici all’origine della procedura</w:t>
      </w:r>
    </w:p>
    <w:p w14:paraId="583607AA" w14:textId="77777777" w:rsidR="002F6B29" w:rsidRPr="008934FB" w:rsidRDefault="002F6B29"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con d.g.r. n. IX/3666 del </w:t>
      </w:r>
      <w:r w:rsidR="00623987" w:rsidRPr="008934FB">
        <w:rPr>
          <w:rFonts w:ascii="Arial" w:hAnsi="Arial" w:cs="Arial"/>
          <w:sz w:val="22"/>
          <w:szCs w:val="22"/>
        </w:rPr>
        <w:t>0</w:t>
      </w:r>
      <w:r w:rsidRPr="008934FB">
        <w:rPr>
          <w:rFonts w:ascii="Arial" w:hAnsi="Arial" w:cs="Arial"/>
          <w:sz w:val="22"/>
          <w:szCs w:val="22"/>
        </w:rPr>
        <w:t>2.07.2012, è stato promosso l’Accordo di Programma per la realizzazione della Città della Salute e della Ricerca nel Comune di Sesto San Giovanni (d</w:t>
      </w:r>
      <w:r w:rsidR="009613A5" w:rsidRPr="008934FB">
        <w:rPr>
          <w:rFonts w:ascii="Arial" w:hAnsi="Arial" w:cs="Arial"/>
          <w:sz w:val="22"/>
          <w:szCs w:val="22"/>
        </w:rPr>
        <w:t>i seguito anche “Accordo di Pro</w:t>
      </w:r>
      <w:r w:rsidRPr="008934FB">
        <w:rPr>
          <w:rFonts w:ascii="Arial" w:hAnsi="Arial" w:cs="Arial"/>
          <w:sz w:val="22"/>
          <w:szCs w:val="22"/>
        </w:rPr>
        <w:t>gramma” o “AdP”);</w:t>
      </w:r>
    </w:p>
    <w:p w14:paraId="2BD0D84E" w14:textId="77777777" w:rsidR="002F6B29" w:rsidRPr="008934FB" w:rsidRDefault="002F6B29"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nell’ambito della d.g.r. di cui alla premessa che precede è stato altresì determinato tra l’altro che:</w:t>
      </w:r>
    </w:p>
    <w:p w14:paraId="0606F01F" w14:textId="77777777" w:rsidR="002F6B29" w:rsidRPr="008934FB" w:rsidRDefault="002F6B29" w:rsidP="00D34845">
      <w:pPr>
        <w:widowControl w:val="0"/>
        <w:spacing w:line="480" w:lineRule="auto"/>
        <w:ind w:left="426"/>
        <w:jc w:val="both"/>
        <w:rPr>
          <w:rFonts w:ascii="Arial" w:hAnsi="Arial" w:cs="Arial"/>
          <w:sz w:val="22"/>
          <w:szCs w:val="22"/>
        </w:rPr>
      </w:pPr>
      <w:r w:rsidRPr="008934FB">
        <w:rPr>
          <w:rFonts w:ascii="Arial" w:hAnsi="Arial" w:cs="Arial"/>
          <w:sz w:val="22"/>
          <w:szCs w:val="22"/>
        </w:rPr>
        <w:t>i.</w:t>
      </w:r>
      <w:r w:rsidRPr="008934FB">
        <w:rPr>
          <w:rFonts w:ascii="Arial" w:hAnsi="Arial" w:cs="Arial"/>
          <w:sz w:val="22"/>
          <w:szCs w:val="22"/>
        </w:rPr>
        <w:tab/>
        <w:t>l’AdP costituisse variante urbanistica del PGT del Comune di Sesto;</w:t>
      </w:r>
    </w:p>
    <w:p w14:paraId="53368930" w14:textId="77777777" w:rsidR="002F6B29" w:rsidRPr="008934FB" w:rsidRDefault="002F6B29" w:rsidP="00D34845">
      <w:pPr>
        <w:widowControl w:val="0"/>
        <w:spacing w:line="480" w:lineRule="auto"/>
        <w:ind w:left="426"/>
        <w:jc w:val="both"/>
        <w:rPr>
          <w:rFonts w:ascii="Arial" w:hAnsi="Arial" w:cs="Arial"/>
          <w:sz w:val="22"/>
          <w:szCs w:val="22"/>
        </w:rPr>
      </w:pPr>
      <w:r w:rsidRPr="008934FB">
        <w:rPr>
          <w:rFonts w:ascii="Arial" w:hAnsi="Arial" w:cs="Arial"/>
          <w:sz w:val="22"/>
          <w:szCs w:val="22"/>
        </w:rPr>
        <w:t>ii.</w:t>
      </w:r>
      <w:r w:rsidRPr="008934FB">
        <w:rPr>
          <w:rFonts w:ascii="Arial" w:hAnsi="Arial" w:cs="Arial"/>
          <w:sz w:val="22"/>
          <w:szCs w:val="22"/>
        </w:rPr>
        <w:tab/>
        <w:t xml:space="preserve">i soggetti interessati all’AdP fossero: Regione Lombardia - Ministero della Salute – Comune di Sesto San Giovanni – Comune di Milano – Fondazione IRCCS Istituto Nazionale Neurologico Carlo Besta – Fondazione IRCCS Istituto Nazionale dei Tumori, con l’adesione di </w:t>
      </w:r>
      <w:r w:rsidR="00104693" w:rsidRPr="008934FB">
        <w:rPr>
          <w:rFonts w:ascii="Arial" w:hAnsi="Arial" w:cs="Arial"/>
          <w:sz w:val="22"/>
          <w:szCs w:val="22"/>
        </w:rPr>
        <w:t>Infrastrutture Lombarde S.p.A.</w:t>
      </w:r>
      <w:r w:rsidRPr="008934FB">
        <w:rPr>
          <w:rFonts w:ascii="Arial" w:hAnsi="Arial" w:cs="Arial"/>
          <w:sz w:val="22"/>
          <w:szCs w:val="22"/>
        </w:rPr>
        <w:t>;</w:t>
      </w:r>
    </w:p>
    <w:p w14:paraId="6E39CB8E" w14:textId="77777777" w:rsidR="002F6B29" w:rsidRPr="008934FB" w:rsidRDefault="002F6B29" w:rsidP="00D34845">
      <w:pPr>
        <w:widowControl w:val="0"/>
        <w:spacing w:line="480" w:lineRule="auto"/>
        <w:ind w:left="426"/>
        <w:jc w:val="both"/>
        <w:rPr>
          <w:rFonts w:ascii="Arial" w:hAnsi="Arial" w:cs="Arial"/>
          <w:sz w:val="22"/>
          <w:szCs w:val="22"/>
        </w:rPr>
      </w:pPr>
      <w:r w:rsidRPr="008934FB">
        <w:rPr>
          <w:rFonts w:ascii="Arial" w:hAnsi="Arial" w:cs="Arial"/>
          <w:sz w:val="22"/>
          <w:szCs w:val="22"/>
        </w:rPr>
        <w:t>iii.</w:t>
      </w:r>
      <w:r w:rsidRPr="008934FB">
        <w:rPr>
          <w:rFonts w:ascii="Arial" w:hAnsi="Arial" w:cs="Arial"/>
          <w:sz w:val="22"/>
          <w:szCs w:val="22"/>
        </w:rPr>
        <w:tab/>
        <w:t xml:space="preserve">le funzioni di stazione appaltante per la Città della Salute fossero trasferite a </w:t>
      </w:r>
      <w:r w:rsidR="00104693" w:rsidRPr="008934FB">
        <w:rPr>
          <w:rFonts w:ascii="Arial" w:hAnsi="Arial" w:cs="Arial"/>
          <w:sz w:val="22"/>
          <w:szCs w:val="22"/>
        </w:rPr>
        <w:t>Infrastrutture Lombarde S.p.A. (di seguito anche “ILSPA”)</w:t>
      </w:r>
      <w:r w:rsidRPr="008934FB">
        <w:rPr>
          <w:rFonts w:ascii="Arial" w:hAnsi="Arial" w:cs="Arial"/>
          <w:sz w:val="22"/>
          <w:szCs w:val="22"/>
        </w:rPr>
        <w:t>;</w:t>
      </w:r>
    </w:p>
    <w:p w14:paraId="3A42ED9D" w14:textId="77777777" w:rsidR="002F6B29" w:rsidRPr="008934FB" w:rsidRDefault="002F6B29" w:rsidP="00D34845">
      <w:pPr>
        <w:widowControl w:val="0"/>
        <w:spacing w:line="480" w:lineRule="auto"/>
        <w:ind w:left="426"/>
        <w:jc w:val="both"/>
        <w:rPr>
          <w:rFonts w:ascii="Arial" w:hAnsi="Arial" w:cs="Arial"/>
          <w:sz w:val="22"/>
          <w:szCs w:val="22"/>
        </w:rPr>
      </w:pPr>
      <w:r w:rsidRPr="008934FB">
        <w:rPr>
          <w:rFonts w:ascii="Arial" w:hAnsi="Arial" w:cs="Arial"/>
          <w:sz w:val="22"/>
          <w:szCs w:val="22"/>
        </w:rPr>
        <w:t>iv.</w:t>
      </w:r>
      <w:r w:rsidRPr="008934FB">
        <w:rPr>
          <w:rFonts w:ascii="Arial" w:hAnsi="Arial" w:cs="Arial"/>
          <w:sz w:val="22"/>
          <w:szCs w:val="22"/>
        </w:rPr>
        <w:tab/>
        <w:t>occorreva avviare la procedura di Valutazione Ambientale Strategica VAS relativa all’Accordo di Programma in variante urbanistica del PGT del Comune di Sesto;</w:t>
      </w:r>
    </w:p>
    <w:p w14:paraId="34A27096" w14:textId="77777777" w:rsidR="002F6B29" w:rsidRPr="008934FB" w:rsidRDefault="002F6B29" w:rsidP="00D34845">
      <w:pPr>
        <w:widowControl w:val="0"/>
        <w:spacing w:line="480" w:lineRule="auto"/>
        <w:ind w:left="426"/>
        <w:jc w:val="both"/>
        <w:rPr>
          <w:rFonts w:ascii="Arial" w:hAnsi="Arial" w:cs="Arial"/>
          <w:sz w:val="22"/>
          <w:szCs w:val="22"/>
        </w:rPr>
      </w:pPr>
      <w:r w:rsidRPr="008934FB">
        <w:rPr>
          <w:rFonts w:ascii="Arial" w:hAnsi="Arial" w:cs="Arial"/>
          <w:sz w:val="22"/>
          <w:szCs w:val="22"/>
        </w:rPr>
        <w:t>v.</w:t>
      </w:r>
      <w:r w:rsidRPr="008934FB">
        <w:rPr>
          <w:rFonts w:ascii="Arial" w:hAnsi="Arial" w:cs="Arial"/>
          <w:sz w:val="22"/>
          <w:szCs w:val="22"/>
        </w:rPr>
        <w:tab/>
        <w:t xml:space="preserve">la definizione dell’Accordo di Programma fosse completata entro il 31.03.2013; </w:t>
      </w:r>
    </w:p>
    <w:p w14:paraId="56C5E815" w14:textId="77777777" w:rsidR="002F6B29" w:rsidRPr="008934FB" w:rsidRDefault="002F6B29"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in data </w:t>
      </w:r>
      <w:r w:rsidR="008B4CCF" w:rsidRPr="008934FB">
        <w:rPr>
          <w:rFonts w:ascii="Arial" w:hAnsi="Arial" w:cs="Arial"/>
          <w:sz w:val="22"/>
          <w:szCs w:val="22"/>
        </w:rPr>
        <w:t>21.11.2012</w:t>
      </w:r>
      <w:r w:rsidRPr="008934FB">
        <w:rPr>
          <w:rFonts w:ascii="Arial" w:hAnsi="Arial" w:cs="Arial"/>
          <w:sz w:val="22"/>
          <w:szCs w:val="22"/>
        </w:rPr>
        <w:t xml:space="preserve"> è stato sottoscritto tra Reg</w:t>
      </w:r>
      <w:r w:rsidR="009613A5" w:rsidRPr="008934FB">
        <w:rPr>
          <w:rFonts w:ascii="Arial" w:hAnsi="Arial" w:cs="Arial"/>
          <w:sz w:val="22"/>
          <w:szCs w:val="22"/>
        </w:rPr>
        <w:t>ione Lombardia e ILSPA discipli</w:t>
      </w:r>
      <w:r w:rsidRPr="008934FB">
        <w:rPr>
          <w:rFonts w:ascii="Arial" w:hAnsi="Arial" w:cs="Arial"/>
          <w:sz w:val="22"/>
          <w:szCs w:val="22"/>
        </w:rPr>
        <w:t xml:space="preserve">nare di incarico avente ad oggetto il conferimento ad ILSPA medesima </w:t>
      </w:r>
      <w:r w:rsidRPr="008934FB">
        <w:rPr>
          <w:rFonts w:ascii="Arial" w:hAnsi="Arial" w:cs="Arial"/>
          <w:sz w:val="22"/>
          <w:szCs w:val="22"/>
        </w:rPr>
        <w:lastRenderedPageBreak/>
        <w:t>delle funzioni di stazione appaltante per la realizzazione della Città della Salute;</w:t>
      </w:r>
    </w:p>
    <w:p w14:paraId="01655350" w14:textId="77777777" w:rsidR="0013295C" w:rsidRPr="008934FB" w:rsidRDefault="002F6B29"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in virtù dell’incarico di cui alla premessa che precede, ILSPA </w:t>
      </w:r>
      <w:r w:rsidR="00663BF5" w:rsidRPr="008934FB">
        <w:rPr>
          <w:rFonts w:ascii="Arial" w:hAnsi="Arial" w:cs="Arial"/>
          <w:sz w:val="22"/>
          <w:szCs w:val="22"/>
        </w:rPr>
        <w:t xml:space="preserve">ha redatto l’aggiornamento </w:t>
      </w:r>
      <w:r w:rsidRPr="008934FB">
        <w:rPr>
          <w:rFonts w:ascii="Arial" w:hAnsi="Arial" w:cs="Arial"/>
          <w:sz w:val="22"/>
          <w:szCs w:val="22"/>
        </w:rPr>
        <w:t>dello studio di fa</w:t>
      </w:r>
      <w:r w:rsidR="00663BF5" w:rsidRPr="008934FB">
        <w:rPr>
          <w:rFonts w:ascii="Arial" w:hAnsi="Arial" w:cs="Arial"/>
          <w:sz w:val="22"/>
          <w:szCs w:val="22"/>
        </w:rPr>
        <w:t>ttibilità già elaborato dal Con</w:t>
      </w:r>
      <w:r w:rsidRPr="008934FB">
        <w:rPr>
          <w:rFonts w:ascii="Arial" w:hAnsi="Arial" w:cs="Arial"/>
          <w:sz w:val="22"/>
          <w:szCs w:val="22"/>
        </w:rPr>
        <w:t>sorzio (di seguito lo “Studio di Fattibilità”)</w:t>
      </w:r>
      <w:r w:rsidR="009613A5" w:rsidRPr="008934FB">
        <w:rPr>
          <w:rFonts w:ascii="Arial" w:hAnsi="Arial" w:cs="Arial"/>
          <w:sz w:val="22"/>
          <w:szCs w:val="22"/>
        </w:rPr>
        <w:t>,</w:t>
      </w:r>
      <w:r w:rsidRPr="008934FB">
        <w:rPr>
          <w:rFonts w:ascii="Arial" w:hAnsi="Arial" w:cs="Arial"/>
          <w:sz w:val="22"/>
          <w:szCs w:val="22"/>
        </w:rPr>
        <w:t xml:space="preserve"> onde rendere coerente i contenuti dello stesso con la localizzazione nel Comune di Sesto San Giovanni dell’intervento;</w:t>
      </w:r>
    </w:p>
    <w:p w14:paraId="2739C3D5" w14:textId="306F84B2" w:rsidR="009613A5" w:rsidRPr="008934FB" w:rsidRDefault="009613A5"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Infrastrutture Lombarde S.p.A. ha approvato lo Studio di Fattibilità da porre a base di gara in data </w:t>
      </w:r>
      <w:r w:rsidR="008B4CCF" w:rsidRPr="008934FB">
        <w:rPr>
          <w:rFonts w:ascii="Arial" w:hAnsi="Arial" w:cs="Arial"/>
          <w:sz w:val="22"/>
          <w:szCs w:val="22"/>
        </w:rPr>
        <w:t>20.12.2012</w:t>
      </w:r>
      <w:r w:rsidRPr="008934FB">
        <w:rPr>
          <w:rFonts w:ascii="Arial" w:hAnsi="Arial" w:cs="Arial"/>
          <w:sz w:val="22"/>
          <w:szCs w:val="22"/>
        </w:rPr>
        <w:t xml:space="preserve">, a seguito di pareri favorevoli espressi dagli enti e dalle amministrazioni competenti in sede di conferenza di servizi conclusasi in data </w:t>
      </w:r>
      <w:r w:rsidR="008B4CCF" w:rsidRPr="008934FB">
        <w:rPr>
          <w:rFonts w:ascii="Arial" w:hAnsi="Arial" w:cs="Arial"/>
          <w:sz w:val="22"/>
          <w:szCs w:val="22"/>
        </w:rPr>
        <w:t xml:space="preserve">18.12.2012 e della validazione avvenuta </w:t>
      </w:r>
      <w:r w:rsidR="009A76D5" w:rsidRPr="008934FB">
        <w:rPr>
          <w:rFonts w:ascii="Arial" w:hAnsi="Arial" w:cs="Arial"/>
          <w:sz w:val="22"/>
          <w:szCs w:val="22"/>
        </w:rPr>
        <w:t xml:space="preserve">in </w:t>
      </w:r>
      <w:r w:rsidR="008B4CCF" w:rsidRPr="008934FB">
        <w:rPr>
          <w:rFonts w:ascii="Arial" w:hAnsi="Arial" w:cs="Arial"/>
          <w:sz w:val="22"/>
          <w:szCs w:val="22"/>
        </w:rPr>
        <w:t>data 19.12.2012</w:t>
      </w:r>
      <w:r w:rsidRPr="008934FB">
        <w:rPr>
          <w:rFonts w:ascii="Arial" w:hAnsi="Arial" w:cs="Arial"/>
          <w:sz w:val="22"/>
          <w:szCs w:val="22"/>
        </w:rPr>
        <w:t>;</w:t>
      </w:r>
    </w:p>
    <w:p w14:paraId="6E1A9CD1" w14:textId="77777777" w:rsidR="00A91FC8" w:rsidRPr="008934FB" w:rsidRDefault="00A91FC8"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in data 10.01.2013 è stato sottoscritto tra Regione Lombardia</w:t>
      </w:r>
      <w:r w:rsidR="00B0156E" w:rsidRPr="008934FB">
        <w:rPr>
          <w:rFonts w:ascii="Arial" w:hAnsi="Arial" w:cs="Arial"/>
          <w:sz w:val="22"/>
          <w:szCs w:val="22"/>
        </w:rPr>
        <w:t xml:space="preserve"> e il Comune di Sesto San Giovanni</w:t>
      </w:r>
      <w:r w:rsidRPr="008934FB">
        <w:rPr>
          <w:rFonts w:ascii="Arial" w:hAnsi="Arial" w:cs="Arial"/>
          <w:sz w:val="22"/>
          <w:szCs w:val="22"/>
        </w:rPr>
        <w:t xml:space="preserve"> il </w:t>
      </w:r>
      <w:r w:rsidR="00DA24FA" w:rsidRPr="008934FB">
        <w:rPr>
          <w:rFonts w:ascii="Arial" w:hAnsi="Arial" w:cs="Arial"/>
          <w:sz w:val="22"/>
          <w:szCs w:val="22"/>
        </w:rPr>
        <w:t>Protocollo di Intesa avente ad oggetto la realizzazione della Città della Salute</w:t>
      </w:r>
      <w:r w:rsidR="00104693" w:rsidRPr="008934FB">
        <w:rPr>
          <w:rFonts w:ascii="Arial" w:hAnsi="Arial" w:cs="Arial"/>
          <w:sz w:val="22"/>
          <w:szCs w:val="22"/>
        </w:rPr>
        <w:t xml:space="preserve"> e della Ricerca</w:t>
      </w:r>
      <w:r w:rsidR="00DA24FA" w:rsidRPr="008934FB">
        <w:rPr>
          <w:rFonts w:ascii="Arial" w:hAnsi="Arial" w:cs="Arial"/>
          <w:sz w:val="22"/>
          <w:szCs w:val="22"/>
        </w:rPr>
        <w:t xml:space="preserve"> nel Comune di Sesto San Giovanni</w:t>
      </w:r>
      <w:r w:rsidRPr="008934FB">
        <w:rPr>
          <w:rFonts w:ascii="Arial" w:hAnsi="Arial" w:cs="Arial"/>
          <w:sz w:val="22"/>
          <w:szCs w:val="22"/>
        </w:rPr>
        <w:t>;</w:t>
      </w:r>
    </w:p>
    <w:p w14:paraId="0DFEEC7C" w14:textId="77777777" w:rsidR="005B4B58" w:rsidRPr="008934FB" w:rsidRDefault="00534286"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in ottemperanza agli obblighi </w:t>
      </w:r>
      <w:r w:rsidR="003566D5" w:rsidRPr="008934FB">
        <w:rPr>
          <w:rFonts w:ascii="Arial" w:hAnsi="Arial" w:cs="Arial"/>
          <w:sz w:val="22"/>
          <w:szCs w:val="22"/>
        </w:rPr>
        <w:t>assunti con</w:t>
      </w:r>
      <w:r w:rsidR="001603E9" w:rsidRPr="008934FB">
        <w:rPr>
          <w:rFonts w:ascii="Arial" w:hAnsi="Arial" w:cs="Arial"/>
          <w:sz w:val="22"/>
          <w:szCs w:val="22"/>
        </w:rPr>
        <w:t xml:space="preserve"> il Protocollo</w:t>
      </w:r>
      <w:r w:rsidRPr="008934FB">
        <w:rPr>
          <w:rFonts w:ascii="Arial" w:hAnsi="Arial" w:cs="Arial"/>
          <w:sz w:val="22"/>
          <w:szCs w:val="22"/>
        </w:rPr>
        <w:t xml:space="preserve">, il Comune di </w:t>
      </w:r>
      <w:r w:rsidR="00BD765C" w:rsidRPr="008934FB">
        <w:rPr>
          <w:rFonts w:ascii="Arial" w:hAnsi="Arial" w:cs="Arial"/>
          <w:sz w:val="22"/>
          <w:szCs w:val="22"/>
        </w:rPr>
        <w:t>Sesto</w:t>
      </w:r>
      <w:r w:rsidRPr="008934FB">
        <w:rPr>
          <w:rFonts w:ascii="Arial" w:hAnsi="Arial" w:cs="Arial"/>
          <w:sz w:val="22"/>
          <w:szCs w:val="22"/>
        </w:rPr>
        <w:t xml:space="preserve"> San Giovanni si impegnava </w:t>
      </w:r>
      <w:r w:rsidR="001603E9" w:rsidRPr="008934FB">
        <w:rPr>
          <w:rFonts w:ascii="Arial" w:hAnsi="Arial" w:cs="Arial"/>
          <w:sz w:val="22"/>
          <w:szCs w:val="22"/>
        </w:rPr>
        <w:t xml:space="preserve">a provvedere alla bonifica delle aree destinate alla realizzazione della Città della Salute e della Ricerca ed alla successiva cessione delle predette aree a Regione Lombardia o a </w:t>
      </w:r>
      <w:r w:rsidR="006B0DC4" w:rsidRPr="008934FB">
        <w:rPr>
          <w:rFonts w:ascii="Arial" w:hAnsi="Arial" w:cs="Arial"/>
          <w:sz w:val="22"/>
          <w:szCs w:val="22"/>
        </w:rPr>
        <w:t xml:space="preserve">soggetti </w:t>
      </w:r>
      <w:r w:rsidR="001603E9" w:rsidRPr="008934FB">
        <w:rPr>
          <w:rFonts w:ascii="Arial" w:hAnsi="Arial" w:cs="Arial"/>
          <w:sz w:val="22"/>
          <w:szCs w:val="22"/>
        </w:rPr>
        <w:t>terzi beneficiari individuati da quest’ultima;</w:t>
      </w:r>
    </w:p>
    <w:p w14:paraId="07C31828" w14:textId="77777777" w:rsidR="008E306B" w:rsidRPr="008934FB" w:rsidRDefault="008E306B"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in data 21.08.2013 è stato approvato con Decreto del Presidente della Giunta Regionale n. 7819, l’Accordo di Programma di cui alle precedenti lettere </w:t>
      </w:r>
      <w:r w:rsidR="00BD765C" w:rsidRPr="008934FB">
        <w:rPr>
          <w:rFonts w:ascii="Arial" w:hAnsi="Arial"/>
          <w:sz w:val="22"/>
          <w:szCs w:val="22"/>
        </w:rPr>
        <w:t>a) e b)</w:t>
      </w:r>
      <w:r w:rsidRPr="008934FB">
        <w:rPr>
          <w:rFonts w:ascii="Arial" w:hAnsi="Arial" w:cs="Arial"/>
          <w:sz w:val="22"/>
          <w:szCs w:val="22"/>
        </w:rPr>
        <w:t xml:space="preserve"> delle premesse;</w:t>
      </w:r>
    </w:p>
    <w:p w14:paraId="62827877" w14:textId="77777777" w:rsidR="008E306B" w:rsidRPr="008934FB" w:rsidRDefault="008E306B"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l’Accordo di Programma, sottoscritto, è stato ratificato dal Consiglio Comunale di Sesto San Giovanni ai sensi dell’articolo 34, c. 5, del D.Lgs. 267/2000, giusta deliberazione n. 48 del 30 luglio 2013;</w:t>
      </w:r>
    </w:p>
    <w:p w14:paraId="42546770" w14:textId="77777777" w:rsidR="008E306B" w:rsidRPr="008934FB" w:rsidRDefault="008E306B"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l’Accordo di Programma è stato pubblicato sul B.U.R.L. n. 35 del 26.08.2013, determinando effetti di variante urbanistica al P.G.T. del Comune di Sesto San </w:t>
      </w:r>
      <w:r w:rsidRPr="008934FB">
        <w:rPr>
          <w:rFonts w:ascii="Arial" w:hAnsi="Arial" w:cs="Arial"/>
          <w:sz w:val="22"/>
          <w:szCs w:val="22"/>
        </w:rPr>
        <w:lastRenderedPageBreak/>
        <w:t>Giovanni;</w:t>
      </w:r>
    </w:p>
    <w:p w14:paraId="3B111758" w14:textId="77777777" w:rsidR="008E306B" w:rsidRPr="008934FB" w:rsidRDefault="008E306B"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in data </w:t>
      </w:r>
      <w:r w:rsidR="00BD765C" w:rsidRPr="008934FB">
        <w:rPr>
          <w:rFonts w:ascii="Arial" w:hAnsi="Arial" w:cs="Arial"/>
          <w:sz w:val="22"/>
          <w:szCs w:val="22"/>
        </w:rPr>
        <w:t>1° ottobre</w:t>
      </w:r>
      <w:r w:rsidRPr="008934FB">
        <w:rPr>
          <w:rFonts w:ascii="Arial" w:hAnsi="Arial" w:cs="Arial"/>
          <w:sz w:val="22"/>
          <w:szCs w:val="22"/>
        </w:rPr>
        <w:t xml:space="preserve"> 2013 è stata sottoscritta la convenzione per la cessione di aree in attuazione del Protocollo di intesa stipulato in data 10 gennaio 2013 tra la Regione Lombardia ed il Comune di Sesto San Giovanni avente ad oggetto la realizzazione nello stesso Comune della “Città della Salute e della Ricerca” e dell’Accordo di Programma;</w:t>
      </w:r>
    </w:p>
    <w:p w14:paraId="19B954C7" w14:textId="77777777" w:rsidR="00A32016" w:rsidRPr="008934FB" w:rsidRDefault="008E306B" w:rsidP="00D34845">
      <w:pPr>
        <w:widowControl w:val="0"/>
        <w:spacing w:line="480" w:lineRule="auto"/>
        <w:jc w:val="both"/>
        <w:rPr>
          <w:rFonts w:ascii="Arial" w:hAnsi="Arial" w:cs="Arial"/>
          <w:b/>
          <w:sz w:val="22"/>
          <w:szCs w:val="22"/>
        </w:rPr>
      </w:pPr>
      <w:r w:rsidRPr="008934FB">
        <w:rPr>
          <w:rFonts w:ascii="Arial" w:hAnsi="Arial" w:cs="Arial"/>
          <w:b/>
          <w:sz w:val="22"/>
          <w:szCs w:val="22"/>
        </w:rPr>
        <w:t>2. La procedura di gara</w:t>
      </w:r>
    </w:p>
    <w:p w14:paraId="75F6068B" w14:textId="77777777" w:rsidR="001603E9" w:rsidRPr="008934FB" w:rsidRDefault="001603E9"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nelle more della </w:t>
      </w:r>
      <w:r w:rsidR="006B0DC4" w:rsidRPr="008934FB">
        <w:rPr>
          <w:rFonts w:ascii="Arial" w:hAnsi="Arial" w:cs="Arial"/>
          <w:sz w:val="22"/>
          <w:szCs w:val="22"/>
        </w:rPr>
        <w:t xml:space="preserve">bonifica e </w:t>
      </w:r>
      <w:r w:rsidRPr="008934FB">
        <w:rPr>
          <w:rFonts w:ascii="Arial" w:hAnsi="Arial" w:cs="Arial"/>
          <w:sz w:val="22"/>
          <w:szCs w:val="22"/>
        </w:rPr>
        <w:t>cessione delle aree</w:t>
      </w:r>
      <w:r w:rsidR="00490E10" w:rsidRPr="008934FB">
        <w:rPr>
          <w:rFonts w:ascii="Arial" w:hAnsi="Arial" w:cs="Arial"/>
          <w:sz w:val="22"/>
          <w:szCs w:val="22"/>
        </w:rPr>
        <w:t xml:space="preserve"> prevista nel citato Protocollo</w:t>
      </w:r>
      <w:r w:rsidRPr="008934FB">
        <w:rPr>
          <w:rFonts w:ascii="Arial" w:hAnsi="Arial" w:cs="Arial"/>
          <w:sz w:val="22"/>
          <w:szCs w:val="22"/>
        </w:rPr>
        <w:t xml:space="preserve">, ILSPA, adempiendo ai propri obblighi, avviava le procedure idonee ad individuare il </w:t>
      </w:r>
      <w:r w:rsidR="006B0DC4" w:rsidRPr="008934FB">
        <w:rPr>
          <w:rFonts w:ascii="Arial" w:hAnsi="Arial" w:cs="Arial"/>
          <w:sz w:val="22"/>
          <w:szCs w:val="22"/>
        </w:rPr>
        <w:t xml:space="preserve">soggetto </w:t>
      </w:r>
      <w:r w:rsidRPr="008934FB">
        <w:rPr>
          <w:rFonts w:ascii="Arial" w:hAnsi="Arial" w:cs="Arial"/>
          <w:sz w:val="22"/>
          <w:szCs w:val="22"/>
        </w:rPr>
        <w:t xml:space="preserve">cui affidare il contratto di concessione di </w:t>
      </w:r>
      <w:r w:rsidR="006B0DC4" w:rsidRPr="008934FB">
        <w:rPr>
          <w:rFonts w:ascii="Arial" w:hAnsi="Arial" w:cs="Arial"/>
          <w:sz w:val="22"/>
          <w:szCs w:val="22"/>
        </w:rPr>
        <w:t xml:space="preserve">costruzione </w:t>
      </w:r>
      <w:r w:rsidRPr="008934FB">
        <w:rPr>
          <w:rFonts w:ascii="Arial" w:hAnsi="Arial" w:cs="Arial"/>
          <w:sz w:val="22"/>
          <w:szCs w:val="22"/>
        </w:rPr>
        <w:t xml:space="preserve">e </w:t>
      </w:r>
      <w:r w:rsidR="006B0DC4" w:rsidRPr="008934FB">
        <w:rPr>
          <w:rFonts w:ascii="Arial" w:hAnsi="Arial" w:cs="Arial"/>
          <w:sz w:val="22"/>
          <w:szCs w:val="22"/>
        </w:rPr>
        <w:t xml:space="preserve">gestione </w:t>
      </w:r>
      <w:r w:rsidRPr="008934FB">
        <w:rPr>
          <w:rFonts w:ascii="Arial" w:hAnsi="Arial" w:cs="Arial"/>
          <w:sz w:val="22"/>
          <w:szCs w:val="22"/>
        </w:rPr>
        <w:t>della Città della Salute e della Ricerca;</w:t>
      </w:r>
    </w:p>
    <w:p w14:paraId="7A6601CC" w14:textId="77777777" w:rsidR="0013295C" w:rsidRPr="008934FB" w:rsidRDefault="000B61AE"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l’avviso di preinformazione per l’affidamento del </w:t>
      </w:r>
      <w:r w:rsidR="00663BF5" w:rsidRPr="008934FB">
        <w:rPr>
          <w:rFonts w:ascii="Arial" w:hAnsi="Arial" w:cs="Arial"/>
          <w:sz w:val="22"/>
          <w:szCs w:val="22"/>
        </w:rPr>
        <w:t xml:space="preserve">contratto di concessione di lavori pubblici avente ad oggetto la progettazione definitiva ed esecutiva e la realizzazione della Città della Salute e della Ricerca nel Comune di Sesto San Giovanni </w:t>
      </w:r>
      <w:r w:rsidRPr="008934FB">
        <w:rPr>
          <w:rFonts w:ascii="Arial" w:hAnsi="Arial" w:cs="Arial"/>
          <w:sz w:val="22"/>
          <w:szCs w:val="22"/>
        </w:rPr>
        <w:t xml:space="preserve">è stato pubblicato sulla G.U.U.E. n. </w:t>
      </w:r>
      <w:r w:rsidR="008B4CCF" w:rsidRPr="008934FB">
        <w:rPr>
          <w:rFonts w:ascii="Arial" w:hAnsi="Arial" w:cs="Arial"/>
          <w:sz w:val="22"/>
          <w:szCs w:val="22"/>
        </w:rPr>
        <w:t>2013/S 014-018894</w:t>
      </w:r>
      <w:r w:rsidRPr="008934FB">
        <w:rPr>
          <w:rFonts w:ascii="Arial" w:hAnsi="Arial" w:cs="Arial"/>
          <w:sz w:val="22"/>
          <w:szCs w:val="22"/>
        </w:rPr>
        <w:t xml:space="preserve"> del</w:t>
      </w:r>
      <w:r w:rsidR="00663BF5" w:rsidRPr="008934FB">
        <w:rPr>
          <w:rFonts w:ascii="Arial" w:hAnsi="Arial" w:cs="Arial"/>
          <w:sz w:val="22"/>
          <w:szCs w:val="22"/>
        </w:rPr>
        <w:t xml:space="preserve"> </w:t>
      </w:r>
      <w:r w:rsidR="008B4CCF" w:rsidRPr="008934FB">
        <w:rPr>
          <w:rFonts w:ascii="Arial" w:hAnsi="Arial" w:cs="Arial"/>
          <w:sz w:val="22"/>
          <w:szCs w:val="22"/>
        </w:rPr>
        <w:t>19.01.2013</w:t>
      </w:r>
      <w:r w:rsidR="00663BF5" w:rsidRPr="008934FB">
        <w:rPr>
          <w:rFonts w:ascii="Arial" w:hAnsi="Arial" w:cs="Arial"/>
          <w:sz w:val="22"/>
          <w:szCs w:val="22"/>
        </w:rPr>
        <w:t xml:space="preserve">, sulla GURI n. </w:t>
      </w:r>
      <w:r w:rsidR="005C7DB4" w:rsidRPr="008934FB">
        <w:rPr>
          <w:rFonts w:ascii="Arial" w:hAnsi="Arial" w:cs="Arial"/>
          <w:sz w:val="22"/>
          <w:szCs w:val="22"/>
        </w:rPr>
        <w:t>11</w:t>
      </w:r>
      <w:r w:rsidRPr="008934FB">
        <w:rPr>
          <w:rFonts w:ascii="Arial" w:hAnsi="Arial" w:cs="Arial"/>
          <w:sz w:val="22"/>
          <w:szCs w:val="22"/>
        </w:rPr>
        <w:t xml:space="preserve">, V Serie Speciale - Contratti Pubblici del </w:t>
      </w:r>
      <w:r w:rsidR="005C7DB4" w:rsidRPr="008934FB">
        <w:rPr>
          <w:rFonts w:ascii="Arial" w:hAnsi="Arial" w:cs="Arial"/>
          <w:sz w:val="22"/>
          <w:szCs w:val="22"/>
        </w:rPr>
        <w:t>25.01.2013 e, in pari data</w:t>
      </w:r>
      <w:r w:rsidRPr="008934FB">
        <w:rPr>
          <w:rFonts w:ascii="Arial" w:hAnsi="Arial" w:cs="Arial"/>
          <w:sz w:val="22"/>
          <w:szCs w:val="22"/>
        </w:rPr>
        <w:t>, sul B.U.R.L., sul sito informatico del Minister</w:t>
      </w:r>
      <w:r w:rsidR="00663BF5" w:rsidRPr="008934FB">
        <w:rPr>
          <w:rFonts w:ascii="Arial" w:hAnsi="Arial" w:cs="Arial"/>
          <w:sz w:val="22"/>
          <w:szCs w:val="22"/>
        </w:rPr>
        <w:t xml:space="preserve">o delle Infrastrutture (n. </w:t>
      </w:r>
      <w:r w:rsidR="005C7DB4" w:rsidRPr="008934FB">
        <w:rPr>
          <w:rFonts w:ascii="Arial" w:hAnsi="Arial" w:cs="Arial"/>
          <w:sz w:val="22"/>
          <w:szCs w:val="22"/>
        </w:rPr>
        <w:t>5049A</w:t>
      </w:r>
      <w:r w:rsidRPr="008934FB">
        <w:rPr>
          <w:rFonts w:ascii="Arial" w:hAnsi="Arial" w:cs="Arial"/>
          <w:sz w:val="22"/>
          <w:szCs w:val="22"/>
        </w:rPr>
        <w:t>) di cui al decreto del Ministro dei lavori pubblici del 5/08/2009 n. 50172; l’avviso di preinformazione è stato pubblicato sul sito internet di Infrastrutture Lombarde S.p.A.;</w:t>
      </w:r>
    </w:p>
    <w:p w14:paraId="365FE054" w14:textId="77777777" w:rsidR="00D31353" w:rsidRPr="008934FB" w:rsidRDefault="000B61AE"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il Bando di gara relativo alla concessione di cui in oggetto è stato trasmesso alla G.U.U.E. in data </w:t>
      </w:r>
      <w:r w:rsidR="00171E5A" w:rsidRPr="008934FB">
        <w:rPr>
          <w:rFonts w:ascii="Arial" w:hAnsi="Arial" w:cs="Arial"/>
          <w:sz w:val="22"/>
          <w:szCs w:val="22"/>
        </w:rPr>
        <w:t xml:space="preserve">13.02.2013 </w:t>
      </w:r>
      <w:r w:rsidRPr="008934FB">
        <w:rPr>
          <w:rFonts w:ascii="Arial" w:hAnsi="Arial" w:cs="Arial"/>
          <w:sz w:val="22"/>
          <w:szCs w:val="22"/>
        </w:rPr>
        <w:t xml:space="preserve">ed è stato pubblicato sulla G.U.U.E. n. </w:t>
      </w:r>
      <w:r w:rsidR="00171E5A" w:rsidRPr="008934FB">
        <w:rPr>
          <w:rFonts w:ascii="Arial" w:hAnsi="Arial" w:cs="Arial"/>
          <w:sz w:val="22"/>
          <w:szCs w:val="22"/>
        </w:rPr>
        <w:t>2013/S 034-053700</w:t>
      </w:r>
      <w:r w:rsidRPr="008934FB">
        <w:rPr>
          <w:rFonts w:ascii="Arial" w:hAnsi="Arial" w:cs="Arial"/>
          <w:sz w:val="22"/>
          <w:szCs w:val="22"/>
        </w:rPr>
        <w:t xml:space="preserve"> del </w:t>
      </w:r>
      <w:r w:rsidR="00171E5A" w:rsidRPr="008934FB">
        <w:rPr>
          <w:rFonts w:ascii="Arial" w:hAnsi="Arial" w:cs="Arial"/>
          <w:sz w:val="22"/>
          <w:szCs w:val="22"/>
        </w:rPr>
        <w:t xml:space="preserve">16.02.2013; </w:t>
      </w:r>
      <w:r w:rsidRPr="008934FB">
        <w:rPr>
          <w:rFonts w:ascii="Arial" w:hAnsi="Arial" w:cs="Arial"/>
          <w:sz w:val="22"/>
          <w:szCs w:val="22"/>
        </w:rPr>
        <w:t xml:space="preserve">è stato pubblicato sulla G.U.R.I., V Serie Speciale - Contratti Pubblici, n. </w:t>
      </w:r>
      <w:r w:rsidR="00171E5A" w:rsidRPr="008934FB">
        <w:rPr>
          <w:rFonts w:ascii="Arial" w:hAnsi="Arial" w:cs="Arial"/>
          <w:sz w:val="22"/>
          <w:szCs w:val="22"/>
        </w:rPr>
        <w:t xml:space="preserve">23 </w:t>
      </w:r>
      <w:r w:rsidRPr="008934FB">
        <w:rPr>
          <w:rFonts w:ascii="Arial" w:hAnsi="Arial" w:cs="Arial"/>
          <w:sz w:val="22"/>
          <w:szCs w:val="22"/>
        </w:rPr>
        <w:t>del</w:t>
      </w:r>
      <w:r w:rsidR="002F6B29" w:rsidRPr="008934FB">
        <w:rPr>
          <w:rFonts w:ascii="Arial" w:hAnsi="Arial" w:cs="Arial"/>
          <w:sz w:val="22"/>
          <w:szCs w:val="22"/>
        </w:rPr>
        <w:t xml:space="preserve"> </w:t>
      </w:r>
      <w:r w:rsidR="00171E5A" w:rsidRPr="008934FB">
        <w:rPr>
          <w:rFonts w:ascii="Arial" w:hAnsi="Arial" w:cs="Arial"/>
          <w:sz w:val="22"/>
          <w:szCs w:val="22"/>
        </w:rPr>
        <w:t xml:space="preserve">22.02.2013 </w:t>
      </w:r>
      <w:r w:rsidRPr="008934FB">
        <w:rPr>
          <w:rFonts w:ascii="Arial" w:hAnsi="Arial" w:cs="Arial"/>
          <w:sz w:val="22"/>
          <w:szCs w:val="22"/>
        </w:rPr>
        <w:t xml:space="preserve">e, sul sito informatico del Ministero delle Infrastrutture (n. </w:t>
      </w:r>
      <w:r w:rsidR="00171E5A" w:rsidRPr="008934FB">
        <w:rPr>
          <w:rFonts w:ascii="Arial" w:hAnsi="Arial" w:cs="Arial"/>
          <w:sz w:val="22"/>
          <w:szCs w:val="22"/>
        </w:rPr>
        <w:t>88610B</w:t>
      </w:r>
      <w:r w:rsidRPr="008934FB">
        <w:rPr>
          <w:rFonts w:ascii="Arial" w:hAnsi="Arial" w:cs="Arial"/>
          <w:sz w:val="22"/>
          <w:szCs w:val="22"/>
        </w:rPr>
        <w:t xml:space="preserve">) di cui al decreto del Ministro dei lavori pubblici </w:t>
      </w:r>
      <w:r w:rsidRPr="008934FB">
        <w:rPr>
          <w:rFonts w:ascii="Arial" w:hAnsi="Arial" w:cs="Arial"/>
          <w:sz w:val="22"/>
          <w:szCs w:val="22"/>
        </w:rPr>
        <w:lastRenderedPageBreak/>
        <w:t>6 aprile 2001, n. 20; è stato pubblicato sul sito informatico</w:t>
      </w:r>
      <w:r w:rsidR="002F6B29" w:rsidRPr="008934FB">
        <w:rPr>
          <w:rFonts w:ascii="Arial" w:hAnsi="Arial" w:cs="Arial"/>
          <w:sz w:val="22"/>
          <w:szCs w:val="22"/>
        </w:rPr>
        <w:t xml:space="preserve"> presso l’Osservatorio (n. </w:t>
      </w:r>
      <w:r w:rsidR="00171E5A" w:rsidRPr="008934FB">
        <w:rPr>
          <w:rFonts w:ascii="Arial" w:hAnsi="Arial" w:cs="Arial"/>
          <w:sz w:val="22"/>
          <w:szCs w:val="22"/>
        </w:rPr>
        <w:t>21258</w:t>
      </w:r>
      <w:r w:rsidRPr="008934FB">
        <w:rPr>
          <w:rFonts w:ascii="Arial" w:hAnsi="Arial" w:cs="Arial"/>
          <w:sz w:val="22"/>
          <w:szCs w:val="22"/>
        </w:rPr>
        <w:t xml:space="preserve">) e, per estratto, sui quotidiani nazionali </w:t>
      </w:r>
      <w:r w:rsidR="00171E5A" w:rsidRPr="008934FB">
        <w:rPr>
          <w:rFonts w:ascii="Arial" w:hAnsi="Arial" w:cs="Arial"/>
          <w:sz w:val="22"/>
          <w:szCs w:val="22"/>
        </w:rPr>
        <w:t xml:space="preserve">Il Corriere della Sera e il Sole 24 ore </w:t>
      </w:r>
      <w:r w:rsidRPr="008934FB">
        <w:rPr>
          <w:rFonts w:ascii="Arial" w:hAnsi="Arial" w:cs="Arial"/>
          <w:sz w:val="22"/>
          <w:szCs w:val="22"/>
        </w:rPr>
        <w:t xml:space="preserve">del </w:t>
      </w:r>
      <w:r w:rsidR="00171E5A" w:rsidRPr="008934FB">
        <w:rPr>
          <w:rFonts w:ascii="Arial" w:hAnsi="Arial" w:cs="Arial"/>
          <w:sz w:val="22"/>
          <w:szCs w:val="22"/>
        </w:rPr>
        <w:t xml:space="preserve">28.02.2013 </w:t>
      </w:r>
      <w:r w:rsidRPr="008934FB">
        <w:rPr>
          <w:rFonts w:ascii="Arial" w:hAnsi="Arial" w:cs="Arial"/>
          <w:sz w:val="22"/>
          <w:szCs w:val="22"/>
        </w:rPr>
        <w:t>e sui quotidiani regionali Il Corriere</w:t>
      </w:r>
      <w:r w:rsidR="00171E5A" w:rsidRPr="008934FB">
        <w:rPr>
          <w:rFonts w:ascii="Arial" w:hAnsi="Arial" w:cs="Arial"/>
          <w:sz w:val="22"/>
          <w:szCs w:val="22"/>
        </w:rPr>
        <w:t xml:space="preserve"> della Sera e il Giorno</w:t>
      </w:r>
      <w:r w:rsidRPr="008934FB">
        <w:rPr>
          <w:rFonts w:ascii="Arial" w:hAnsi="Arial" w:cs="Arial"/>
          <w:sz w:val="22"/>
          <w:szCs w:val="22"/>
        </w:rPr>
        <w:t xml:space="preserve"> del </w:t>
      </w:r>
      <w:r w:rsidR="00171E5A" w:rsidRPr="008934FB">
        <w:rPr>
          <w:rFonts w:ascii="Arial" w:hAnsi="Arial" w:cs="Arial"/>
          <w:sz w:val="22"/>
          <w:szCs w:val="22"/>
        </w:rPr>
        <w:t>01.03.2013</w:t>
      </w:r>
      <w:r w:rsidRPr="008934FB">
        <w:rPr>
          <w:rFonts w:ascii="Arial" w:hAnsi="Arial" w:cs="Arial"/>
          <w:sz w:val="22"/>
          <w:szCs w:val="22"/>
        </w:rPr>
        <w:t xml:space="preserve">; il bando di gara, in versione integrale, è stato pubblicato sul sito internet di Infrastrutture Lombarde S.p.A.; </w:t>
      </w:r>
    </w:p>
    <w:p w14:paraId="172DBBAD" w14:textId="77777777" w:rsidR="0013295C" w:rsidRPr="008934FB" w:rsidRDefault="000B61AE"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la Lettera di invito è stata inviata ai Concorrenti in data </w:t>
      </w:r>
      <w:r w:rsidR="00627B64" w:rsidRPr="008934FB">
        <w:rPr>
          <w:rFonts w:ascii="Arial" w:hAnsi="Arial" w:cs="Arial"/>
          <w:sz w:val="22"/>
          <w:szCs w:val="22"/>
        </w:rPr>
        <w:t>24</w:t>
      </w:r>
      <w:r w:rsidR="00CE2D40" w:rsidRPr="008934FB">
        <w:rPr>
          <w:rFonts w:ascii="Arial" w:hAnsi="Arial" w:cs="Arial"/>
          <w:sz w:val="22"/>
          <w:szCs w:val="22"/>
        </w:rPr>
        <w:t>.</w:t>
      </w:r>
      <w:r w:rsidR="00627B64" w:rsidRPr="008934FB">
        <w:rPr>
          <w:rFonts w:ascii="Arial" w:hAnsi="Arial" w:cs="Arial"/>
          <w:sz w:val="22"/>
          <w:szCs w:val="22"/>
        </w:rPr>
        <w:t>09</w:t>
      </w:r>
      <w:r w:rsidR="00CE2D40" w:rsidRPr="008934FB">
        <w:rPr>
          <w:rFonts w:ascii="Arial" w:hAnsi="Arial" w:cs="Arial"/>
          <w:sz w:val="22"/>
          <w:szCs w:val="22"/>
        </w:rPr>
        <w:t>.</w:t>
      </w:r>
      <w:r w:rsidR="00627B64" w:rsidRPr="008934FB">
        <w:rPr>
          <w:rFonts w:ascii="Arial" w:hAnsi="Arial" w:cs="Arial"/>
          <w:sz w:val="22"/>
          <w:szCs w:val="22"/>
        </w:rPr>
        <w:t>2013;</w:t>
      </w:r>
      <w:r w:rsidRPr="008934FB">
        <w:rPr>
          <w:rFonts w:ascii="Arial" w:hAnsi="Arial" w:cs="Arial"/>
          <w:sz w:val="22"/>
          <w:szCs w:val="22"/>
        </w:rPr>
        <w:t xml:space="preserve"> </w:t>
      </w:r>
    </w:p>
    <w:p w14:paraId="5085A86C" w14:textId="58C698FE" w:rsidR="002F6B29" w:rsidRPr="008934FB" w:rsidRDefault="002F6B29"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all’esito della procedura di gara, esperita ai sensi dell'art. 153 del Codice, è stato individuato quale aggiudicatario </w:t>
      </w:r>
      <w:r w:rsidR="00CE7DEE" w:rsidRPr="008934FB">
        <w:rPr>
          <w:rFonts w:ascii="Arial" w:hAnsi="Arial" w:cs="Arial"/>
          <w:sz w:val="22"/>
          <w:szCs w:val="22"/>
        </w:rPr>
        <w:t xml:space="preserve">provvisorio </w:t>
      </w:r>
      <w:r w:rsidRPr="008934FB">
        <w:rPr>
          <w:rFonts w:ascii="Arial" w:hAnsi="Arial" w:cs="Arial"/>
          <w:sz w:val="22"/>
          <w:szCs w:val="22"/>
        </w:rPr>
        <w:t xml:space="preserve">della procedura </w:t>
      </w:r>
      <w:r w:rsidR="00627B64" w:rsidRPr="008934FB">
        <w:rPr>
          <w:rFonts w:ascii="Arial" w:hAnsi="Arial" w:cs="Arial"/>
          <w:sz w:val="22"/>
          <w:szCs w:val="22"/>
        </w:rPr>
        <w:t>RTC costituito da: SOCIETA’ ITALIANA PER CONDOTTE D’ACQUA S.p.A. (Mandataria), INSO SISTEMI PER LE INFRASTRUTTURE SOCIALI S.p.A., ITALIANA COSTRUZIONI S.p.A., ZEPHIRO S.p.A. (ex PRIMAVERA S.p.A.) (Mandanti)</w:t>
      </w:r>
      <w:r w:rsidRPr="008934FB">
        <w:rPr>
          <w:rFonts w:ascii="Arial" w:hAnsi="Arial" w:cs="Arial"/>
          <w:sz w:val="22"/>
          <w:szCs w:val="22"/>
        </w:rPr>
        <w:t>;</w:t>
      </w:r>
    </w:p>
    <w:p w14:paraId="329B2980" w14:textId="630F308E" w:rsidR="002A1D9B" w:rsidRPr="008934FB" w:rsidRDefault="00864D76"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Con atto di nomina del 14 settembre 2015 veniva disposta la nomina a Promotore in merito alla procedura in epigrafe del RTC costituito da: SOCIETA’ ITALIANA PER CONDOTTE D’ACQUA S.p.A. (Mandataria), INSO SISTEMI PER LE INFRASTRUTTURE SOCIALI S.p.A. (Mandante), ITALIANA COSTRUZIONI S.p.A. (Mandante), PRIMAVERA S.p.A. (Mandante), (di seguito, per brevità, Condotte).</w:t>
      </w:r>
    </w:p>
    <w:p w14:paraId="0593ED6B" w14:textId="77777777" w:rsidR="00864D76" w:rsidRPr="008934FB" w:rsidRDefault="00864D76" w:rsidP="00D34845">
      <w:pPr>
        <w:widowControl w:val="0"/>
        <w:spacing w:line="480" w:lineRule="auto"/>
        <w:jc w:val="both"/>
        <w:rPr>
          <w:rFonts w:ascii="Arial" w:hAnsi="Arial" w:cs="Arial"/>
          <w:b/>
          <w:sz w:val="22"/>
          <w:szCs w:val="22"/>
        </w:rPr>
      </w:pPr>
      <w:r w:rsidRPr="008934FB">
        <w:rPr>
          <w:rFonts w:ascii="Arial" w:hAnsi="Arial" w:cs="Arial"/>
          <w:b/>
          <w:sz w:val="22"/>
          <w:szCs w:val="22"/>
        </w:rPr>
        <w:t>3. I contenziosi intervenuti in merito alla nomina di promotore</w:t>
      </w:r>
    </w:p>
    <w:p w14:paraId="1707D427" w14:textId="77777777" w:rsidR="00864D76" w:rsidRPr="008934FB" w:rsidRDefault="00864D76"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Il provvedimento di nomina del promotore, unitamente a tutti gli atti di attribuzione dei punteggi e aggiudicazione della procedura di gara, veniva sottoposto al vaglio giudiziale da parte del secondo classificato alla procedura di gara in epigrafe;</w:t>
      </w:r>
    </w:p>
    <w:p w14:paraId="22628B13" w14:textId="77777777" w:rsidR="00864D76" w:rsidRPr="008934FB" w:rsidRDefault="00864D76"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a seguito di impugnazione dei predetti atti, il ricorrente soccombeva innanzi al Tribunale di primo grado, che respingeva il ricorso e tutti i motivi di </w:t>
      </w:r>
      <w:r w:rsidRPr="008934FB">
        <w:rPr>
          <w:rFonts w:ascii="Arial" w:hAnsi="Arial" w:cs="Arial"/>
          <w:sz w:val="22"/>
          <w:szCs w:val="22"/>
        </w:rPr>
        <w:lastRenderedPageBreak/>
        <w:t>impugnazione sollevati, con sentenza n. 1134 del TAR Lombardia, sez. 1, depositata il 8 giugno 2016;</w:t>
      </w:r>
    </w:p>
    <w:p w14:paraId="397E2681" w14:textId="77777777" w:rsidR="00864D76" w:rsidRPr="008934FB" w:rsidRDefault="00864D76"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il soccombente ricorreva in appello impugnando la sentenza di primo grado e vedeva accolte in parte le proprie istanze dal Consiglio di Stato, con la Sentenza n. 841 del 22 febbraio 2017;</w:t>
      </w:r>
    </w:p>
    <w:p w14:paraId="3797EB18" w14:textId="77777777" w:rsidR="002A1D9B" w:rsidRPr="008934FB" w:rsidRDefault="002A1D9B"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p</w:t>
      </w:r>
      <w:r w:rsidR="00864D76" w:rsidRPr="008934FB">
        <w:rPr>
          <w:rFonts w:ascii="Arial" w:hAnsi="Arial" w:cs="Arial"/>
          <w:sz w:val="22"/>
          <w:szCs w:val="22"/>
        </w:rPr>
        <w:t>er ottemperare alla predetta sentenza la Stazione Appaltante ha dovuto assumere nuovi provvedimenti in riferimento alla procedura di gara in oggetto, sulla scorta di quanto accertato e dichiarato dalla sentenza del Consiglio di Stato:</w:t>
      </w:r>
    </w:p>
    <w:p w14:paraId="5A22D574" w14:textId="77777777" w:rsidR="002A1D9B" w:rsidRPr="008934FB" w:rsidRDefault="00864D76"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In forza della sopracitata sentenza del Consiglio di Stato, con provvedimento in data 16 marzo 2017 prot. Atti UFF-G-L1301_A07212-35 denominato “Atto di ottemperanza e verifica delle condizioni di partecipazione”, la Stazione Appaltante ha dato, pertanto, atto del venir meno dei requisiti di cui all’art. 38 D.Lgs. 163/2006 in capo a due concorrenti</w:t>
      </w:r>
      <w:r w:rsidR="002A1D9B" w:rsidRPr="008934FB">
        <w:rPr>
          <w:rFonts w:ascii="Arial" w:hAnsi="Arial" w:cs="Arial"/>
          <w:sz w:val="22"/>
          <w:szCs w:val="22"/>
        </w:rPr>
        <w:t>;</w:t>
      </w:r>
    </w:p>
    <w:p w14:paraId="0563A5E6" w14:textId="77777777" w:rsidR="002A1D9B" w:rsidRPr="008934FB" w:rsidRDefault="002A1D9B"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p</w:t>
      </w:r>
      <w:r w:rsidR="00864D76" w:rsidRPr="008934FB">
        <w:rPr>
          <w:rFonts w:ascii="Arial" w:hAnsi="Arial" w:cs="Arial"/>
          <w:sz w:val="22"/>
          <w:szCs w:val="22"/>
        </w:rPr>
        <w:t>er il medesimo fine, la Commissione Giudicatrice, in conformità al disposto del Consiglio di Stato e all’Atto di Ottemperanza emesso dalla Stazione Appaltante, ha rinnovato il procedimento di attribuzione dei punteggi;</w:t>
      </w:r>
    </w:p>
    <w:p w14:paraId="5AE02B77" w14:textId="77777777" w:rsidR="002A1D9B" w:rsidRPr="008934FB" w:rsidRDefault="002A1D9B"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all’esito </w:t>
      </w:r>
      <w:r w:rsidR="00864D76" w:rsidRPr="008934FB">
        <w:rPr>
          <w:rFonts w:ascii="Arial" w:hAnsi="Arial" w:cs="Arial"/>
          <w:sz w:val="22"/>
          <w:szCs w:val="22"/>
        </w:rPr>
        <w:t xml:space="preserve">di tale procedimento è risultato primo in graduatoria e aggiudicatario provvisorio il concorrente Condotte a favore del quale, a seguito dell’espletamento delle verifiche di cui al punto 4.12 della Lettera di Invito, in data </w:t>
      </w:r>
      <w:r w:rsidR="00864D76" w:rsidRPr="008934FB">
        <w:rPr>
          <w:rFonts w:ascii="Arial" w:hAnsi="Arial" w:cs="Arial"/>
          <w:b/>
          <w:sz w:val="22"/>
          <w:szCs w:val="22"/>
        </w:rPr>
        <w:t>21 marzo 2017</w:t>
      </w:r>
      <w:r w:rsidR="00864D76" w:rsidRPr="008934FB">
        <w:rPr>
          <w:rFonts w:ascii="Arial" w:hAnsi="Arial" w:cs="Arial"/>
          <w:sz w:val="22"/>
          <w:szCs w:val="22"/>
        </w:rPr>
        <w:t xml:space="preserve"> è stata dunque confermata la nomina a promotore;</w:t>
      </w:r>
    </w:p>
    <w:p w14:paraId="64F055EF" w14:textId="77777777" w:rsidR="002A1D9B" w:rsidRPr="008934FB" w:rsidRDefault="002A5D98"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il</w:t>
      </w:r>
      <w:r w:rsidR="00864D76" w:rsidRPr="008934FB">
        <w:rPr>
          <w:rFonts w:ascii="Arial" w:hAnsi="Arial" w:cs="Arial"/>
          <w:sz w:val="22"/>
          <w:szCs w:val="22"/>
        </w:rPr>
        <w:t xml:space="preserve"> nuovo provvedimento di nomina è stato oggetto di impugnazione innanzi al Tribunale Amministrativo Regionale di Milano, con ricorso RG 810/2017 e di richiesta di annullamento previa sospensione cautelare dei suoi effetti;</w:t>
      </w:r>
    </w:p>
    <w:p w14:paraId="731DACA1" w14:textId="77777777" w:rsidR="002A1D9B" w:rsidRPr="008934FB" w:rsidRDefault="00864D76"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Il TAR si è pronunciato rigettando il ricorso con sentenza del 10/11/2017 n. </w:t>
      </w:r>
      <w:r w:rsidRPr="008934FB">
        <w:rPr>
          <w:rFonts w:ascii="Arial" w:hAnsi="Arial" w:cs="Arial"/>
          <w:sz w:val="22"/>
          <w:szCs w:val="22"/>
        </w:rPr>
        <w:lastRenderedPageBreak/>
        <w:t>2121/2017</w:t>
      </w:r>
      <w:r w:rsidR="002A1D9B" w:rsidRPr="008934FB">
        <w:rPr>
          <w:rFonts w:ascii="Arial" w:hAnsi="Arial" w:cs="Arial"/>
          <w:sz w:val="22"/>
          <w:szCs w:val="22"/>
        </w:rPr>
        <w:t>;</w:t>
      </w:r>
    </w:p>
    <w:p w14:paraId="54749186" w14:textId="77777777" w:rsidR="00864D76" w:rsidRPr="008934FB" w:rsidRDefault="00864D76"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Salini Impregilo S.p.A. ha impugnato la sentenza innanzi al Consiglio di Stato che, a seguito di rinuncia alla discussione cautelare del ricorso, ha tenuto l’udienza pubblica in data 8/3/2018;</w:t>
      </w:r>
    </w:p>
    <w:p w14:paraId="16FFB765" w14:textId="77777777" w:rsidR="002A1D9B" w:rsidRPr="008934FB" w:rsidRDefault="005D607C"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il contenzioso pendente innanzi al Consiglio di Stato</w:t>
      </w:r>
      <w:r w:rsidR="00CF18D5" w:rsidRPr="008934FB">
        <w:rPr>
          <w:rFonts w:ascii="Arial" w:hAnsi="Arial" w:cs="Arial"/>
          <w:sz w:val="22"/>
          <w:szCs w:val="22"/>
        </w:rPr>
        <w:t xml:space="preserve"> </w:t>
      </w:r>
      <w:r w:rsidRPr="008934FB">
        <w:rPr>
          <w:rFonts w:ascii="Arial" w:hAnsi="Arial" w:cs="Arial"/>
          <w:sz w:val="22"/>
          <w:szCs w:val="22"/>
        </w:rPr>
        <w:t>è stato definito con sentenza n.05371/2018 pubblicata in data 13.09.2018, che ha confermato gli atti e i provvedimenti assunti dalla Stazione Appaltante</w:t>
      </w:r>
      <w:r w:rsidR="00490E10" w:rsidRPr="008934FB">
        <w:rPr>
          <w:rFonts w:ascii="Arial" w:hAnsi="Arial" w:cs="Arial"/>
          <w:sz w:val="22"/>
          <w:szCs w:val="22"/>
        </w:rPr>
        <w:t>;</w:t>
      </w:r>
    </w:p>
    <w:p w14:paraId="6B2B5EE0" w14:textId="77777777" w:rsidR="002A1D9B" w:rsidRPr="008934FB" w:rsidRDefault="002A1D9B" w:rsidP="00D34845">
      <w:pPr>
        <w:widowControl w:val="0"/>
        <w:spacing w:line="480" w:lineRule="auto"/>
        <w:jc w:val="both"/>
        <w:rPr>
          <w:rFonts w:ascii="Arial" w:hAnsi="Arial" w:cs="Arial"/>
          <w:b/>
          <w:sz w:val="22"/>
          <w:szCs w:val="22"/>
        </w:rPr>
      </w:pPr>
      <w:r w:rsidRPr="008934FB">
        <w:rPr>
          <w:rFonts w:ascii="Arial" w:hAnsi="Arial" w:cs="Arial"/>
          <w:b/>
          <w:sz w:val="22"/>
          <w:szCs w:val="22"/>
        </w:rPr>
        <w:t xml:space="preserve">4. </w:t>
      </w:r>
      <w:r w:rsidR="00B40F50" w:rsidRPr="008934FB">
        <w:rPr>
          <w:rFonts w:ascii="Arial" w:hAnsi="Arial" w:cs="Arial"/>
          <w:b/>
          <w:sz w:val="22"/>
          <w:szCs w:val="22"/>
        </w:rPr>
        <w:t>La</w:t>
      </w:r>
      <w:r w:rsidRPr="008934FB">
        <w:rPr>
          <w:rFonts w:ascii="Arial" w:hAnsi="Arial" w:cs="Arial"/>
          <w:b/>
          <w:sz w:val="22"/>
          <w:szCs w:val="22"/>
        </w:rPr>
        <w:t xml:space="preserve"> procedura di verifica e approvazione del progetto preliminare presentato dal promotore</w:t>
      </w:r>
    </w:p>
    <w:p w14:paraId="79E3B8A0" w14:textId="77777777" w:rsidR="002A1D9B" w:rsidRPr="008934FB" w:rsidRDefault="002A1D9B"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nelle more dei contenziosi di cui alle premesse che precedono, ai sensi dell’art.4.13 della Lettera di Invito e dell’art. 153 del D.lgs. 163/2006, l’Amministrazione Aggiudicatrice avviava la procedura di approvazione del Progetto Preliminare offerto dal Promotore in sede di Conferenza dei Servizi di cui all’art. 97 D.Lgs. 163/2006;</w:t>
      </w:r>
    </w:p>
    <w:p w14:paraId="302EB8B4" w14:textId="77777777" w:rsidR="002A1D9B" w:rsidRPr="008934FB" w:rsidRDefault="002A1D9B"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con atto in data 20 novembre 2015 n. prot. CDS-201115-0004 veniva indetta, ai sensi e per gli effetti dell’art. 14 e seguenti della Legge n. 241 del 1990 e ss.mm.ii., la Conferenza dei Servizi per l’approvazione del Progetto Preliminare relativo all’intervento di realizzazione della Città della Salute e della Ricerca a Sesto San Giovanni;</w:t>
      </w:r>
    </w:p>
    <w:p w14:paraId="0B709E7F" w14:textId="77777777" w:rsidR="002A1D9B" w:rsidRPr="008934FB" w:rsidRDefault="002A1D9B"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in data 22 dicembre 2015 si svolgeva la prima seduta di Conferenza di Servizi nella quale il Responsabile del Procedimento, dando atto che l’Ente Città Metropolitana non aveva espresso parere né partecipato alla suddetta seduta ed ARPA aveva chiesto delle integrazioni documentali, determinava il rinvio ad una seconda seduta per l’ottenimento del parere conclusivo;</w:t>
      </w:r>
    </w:p>
    <w:p w14:paraId="7A7D1E16" w14:textId="77777777" w:rsidR="002A1D9B" w:rsidRPr="008934FB" w:rsidRDefault="002A1D9B"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in data 20 gennaio 2016 si svolgeva la seduta conclusiva di Conferenza dei </w:t>
      </w:r>
      <w:r w:rsidRPr="008934FB">
        <w:rPr>
          <w:rFonts w:ascii="Arial" w:hAnsi="Arial" w:cs="Arial"/>
          <w:sz w:val="22"/>
          <w:szCs w:val="22"/>
        </w:rPr>
        <w:lastRenderedPageBreak/>
        <w:t>Servizi con esito favorevole pubblicato secondo le disposizioni di cui agli artt. 14 e ss. della L 241/90 e ss.mm.ii. e 10 del D.P.R. 207/2010, in data 20 gennaio 2016 sul sito internet di Infrastrutture Lombarde S.p.A.;</w:t>
      </w:r>
    </w:p>
    <w:p w14:paraId="2CF83BC9" w14:textId="7CD58007" w:rsidR="002A1D9B" w:rsidRPr="008934FB" w:rsidRDefault="00490E10"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ILSPA aveva affidato l’incarico di verifica del progetto preliminare offerto ad un </w:t>
      </w:r>
      <w:r w:rsidR="006E5527" w:rsidRPr="008934FB">
        <w:rPr>
          <w:rFonts w:ascii="Arial" w:hAnsi="Arial" w:cs="Arial"/>
          <w:sz w:val="22"/>
          <w:szCs w:val="22"/>
        </w:rPr>
        <w:t xml:space="preserve">raggruppamento di </w:t>
      </w:r>
      <w:r w:rsidR="00312739" w:rsidRPr="008934FB">
        <w:rPr>
          <w:rFonts w:ascii="Arial" w:hAnsi="Arial" w:cs="Arial"/>
          <w:sz w:val="22"/>
          <w:szCs w:val="22"/>
        </w:rPr>
        <w:t xml:space="preserve">Società </w:t>
      </w:r>
      <w:r w:rsidRPr="008934FB">
        <w:rPr>
          <w:rFonts w:ascii="Arial" w:hAnsi="Arial" w:cs="Arial"/>
          <w:sz w:val="22"/>
          <w:szCs w:val="22"/>
        </w:rPr>
        <w:t>di certificazione</w:t>
      </w:r>
      <w:r w:rsidR="006E5527" w:rsidRPr="008934FB">
        <w:rPr>
          <w:rFonts w:ascii="Arial" w:hAnsi="Arial" w:cs="Arial"/>
          <w:sz w:val="22"/>
          <w:szCs w:val="22"/>
        </w:rPr>
        <w:t xml:space="preserve"> e verifica</w:t>
      </w:r>
      <w:r w:rsidR="00B162B5" w:rsidRPr="008934FB">
        <w:rPr>
          <w:rFonts w:ascii="Arial" w:hAnsi="Arial" w:cs="Arial"/>
          <w:sz w:val="22"/>
          <w:szCs w:val="22"/>
        </w:rPr>
        <w:t xml:space="preserve"> (</w:t>
      </w:r>
      <w:r w:rsidR="006E5527" w:rsidRPr="008934FB">
        <w:rPr>
          <w:rFonts w:ascii="Arial" w:hAnsi="Arial" w:cs="Arial"/>
          <w:sz w:val="22"/>
          <w:szCs w:val="22"/>
        </w:rPr>
        <w:t>RTC formato da: Conteco Check S.r.l. (mandataria) - No Gap Controls S.r.l. e Rina Check S.r.l. (mandanti)</w:t>
      </w:r>
      <w:r w:rsidR="00B162B5" w:rsidRPr="008934FB">
        <w:rPr>
          <w:rFonts w:ascii="Arial" w:hAnsi="Arial" w:cs="Arial"/>
          <w:sz w:val="22"/>
          <w:szCs w:val="22"/>
        </w:rPr>
        <w:t>)</w:t>
      </w:r>
      <w:r w:rsidRPr="008934FB">
        <w:rPr>
          <w:rFonts w:ascii="Arial" w:hAnsi="Arial" w:cs="Arial"/>
          <w:sz w:val="22"/>
          <w:szCs w:val="22"/>
        </w:rPr>
        <w:t xml:space="preserve"> mu</w:t>
      </w:r>
      <w:r w:rsidR="002A5D98" w:rsidRPr="008934FB">
        <w:rPr>
          <w:rFonts w:ascii="Arial" w:hAnsi="Arial" w:cs="Arial"/>
          <w:sz w:val="22"/>
          <w:szCs w:val="22"/>
        </w:rPr>
        <w:t>n</w:t>
      </w:r>
      <w:r w:rsidRPr="008934FB">
        <w:rPr>
          <w:rFonts w:ascii="Arial" w:hAnsi="Arial" w:cs="Arial"/>
          <w:sz w:val="22"/>
          <w:szCs w:val="22"/>
        </w:rPr>
        <w:t>ita delle necessarie competenze:</w:t>
      </w:r>
      <w:r w:rsidR="002A1D9B" w:rsidRPr="008934FB">
        <w:rPr>
          <w:rFonts w:ascii="Arial" w:hAnsi="Arial" w:cs="Arial"/>
          <w:sz w:val="22"/>
          <w:szCs w:val="22"/>
        </w:rPr>
        <w:t xml:space="preserve"> in data 15 novembre 2016 con comunicazione acquisita agli atti con PROT.CDSR-161116-00001, i Verificatori concludevano l’attività di verifica sul Progetto Preliminare in oggetto, trasmettendo, oltre a tutta la documentazione ed ai rapporti intermedi di verifica, il Rapporto Conclusivo di Verifica – RCL_00 del 15.11.2016 (1632VA-PP-RCL_00);</w:t>
      </w:r>
    </w:p>
    <w:p w14:paraId="4A1A695B" w14:textId="77777777" w:rsidR="002A1D9B" w:rsidRPr="008934FB" w:rsidRDefault="002A1D9B"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il Responsabile Unico del Procedimento ha validato il Progetto Preliminare sottoposto a verifica, con Atto di Validazione del Progetto Preliminare del 21 giugno 2017 prot. CDSR-210617-000001;</w:t>
      </w:r>
    </w:p>
    <w:p w14:paraId="7248B201" w14:textId="77777777" w:rsidR="002A1D9B" w:rsidRPr="008934FB" w:rsidRDefault="002A1D9B"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la Stazione Appaltante, di conseguenza, ha approvato il predetto Progetto Preliminare con Atto di Approvazione del Progetto Preliminare</w:t>
      </w:r>
      <w:r w:rsidRPr="008934FB">
        <w:rPr>
          <w:rFonts w:ascii="Arial" w:hAnsi="Arial" w:cs="Arial"/>
          <w:sz w:val="22"/>
          <w:szCs w:val="22"/>
        </w:rPr>
        <w:tab/>
        <w:t xml:space="preserve"> del 21 giugno 2017 prot. CDSR-210617-000002</w:t>
      </w:r>
      <w:r w:rsidR="002A5D98" w:rsidRPr="008934FB">
        <w:rPr>
          <w:rFonts w:ascii="Arial" w:hAnsi="Arial" w:cs="Arial"/>
          <w:sz w:val="22"/>
          <w:szCs w:val="22"/>
        </w:rPr>
        <w:t>;</w:t>
      </w:r>
    </w:p>
    <w:p w14:paraId="69E1CA6B" w14:textId="77777777" w:rsidR="00DF45F2" w:rsidRPr="008934FB" w:rsidRDefault="00CC5482" w:rsidP="00D34845">
      <w:pPr>
        <w:widowControl w:val="0"/>
        <w:numPr>
          <w:ilvl w:val="0"/>
          <w:numId w:val="21"/>
        </w:numPr>
        <w:spacing w:line="480" w:lineRule="auto"/>
        <w:ind w:left="426" w:hanging="426"/>
        <w:jc w:val="both"/>
        <w:rPr>
          <w:rFonts w:ascii="Arial" w:hAnsi="Arial"/>
          <w:sz w:val="22"/>
          <w:szCs w:val="22"/>
        </w:rPr>
      </w:pPr>
      <w:r w:rsidRPr="008934FB">
        <w:rPr>
          <w:rFonts w:ascii="Arial" w:hAnsi="Arial"/>
          <w:sz w:val="22"/>
          <w:szCs w:val="22"/>
        </w:rPr>
        <w:t xml:space="preserve">il promotore prescelto </w:t>
      </w:r>
      <w:r w:rsidR="00CE7DEE" w:rsidRPr="008934FB">
        <w:rPr>
          <w:rFonts w:ascii="Arial" w:hAnsi="Arial"/>
          <w:sz w:val="22"/>
          <w:szCs w:val="22"/>
        </w:rPr>
        <w:t xml:space="preserve">ha accettato </w:t>
      </w:r>
      <w:r w:rsidRPr="008934FB">
        <w:rPr>
          <w:rFonts w:ascii="Arial" w:hAnsi="Arial"/>
          <w:sz w:val="22"/>
          <w:szCs w:val="22"/>
        </w:rPr>
        <w:t>di apportare al progetto preliminare, da questi presentato, le modifiche intervenute in fase di approvazione del progetto</w:t>
      </w:r>
      <w:r w:rsidR="00CE7DEE" w:rsidRPr="008934FB">
        <w:rPr>
          <w:rFonts w:ascii="Arial" w:hAnsi="Arial" w:cs="Arial"/>
          <w:sz w:val="22"/>
          <w:szCs w:val="22"/>
        </w:rPr>
        <w:t xml:space="preserve">; </w:t>
      </w:r>
    </w:p>
    <w:p w14:paraId="161F6708" w14:textId="77777777" w:rsidR="00490E10" w:rsidRPr="008934FB" w:rsidRDefault="00490E10" w:rsidP="00D34845">
      <w:pPr>
        <w:widowControl w:val="0"/>
        <w:spacing w:line="480" w:lineRule="auto"/>
        <w:jc w:val="both"/>
        <w:rPr>
          <w:rFonts w:ascii="Arial" w:hAnsi="Arial"/>
          <w:sz w:val="22"/>
          <w:szCs w:val="22"/>
        </w:rPr>
      </w:pPr>
      <w:r w:rsidRPr="008934FB">
        <w:rPr>
          <w:rFonts w:ascii="Arial" w:hAnsi="Arial"/>
          <w:b/>
          <w:sz w:val="22"/>
          <w:szCs w:val="22"/>
        </w:rPr>
        <w:t>5. L’aggiudicazione definitiva</w:t>
      </w:r>
    </w:p>
    <w:p w14:paraId="4DC0508F" w14:textId="77777777" w:rsidR="0013295C" w:rsidRPr="008934FB" w:rsidRDefault="000B61AE"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con deliberazione </w:t>
      </w:r>
      <w:r w:rsidR="00627B64" w:rsidRPr="008934FB">
        <w:rPr>
          <w:rFonts w:ascii="Arial" w:hAnsi="Arial" w:cs="Arial"/>
          <w:sz w:val="22"/>
          <w:szCs w:val="22"/>
        </w:rPr>
        <w:t>prot</w:t>
      </w:r>
      <w:r w:rsidRPr="008934FB">
        <w:rPr>
          <w:rFonts w:ascii="Arial" w:hAnsi="Arial" w:cs="Arial"/>
          <w:sz w:val="22"/>
          <w:szCs w:val="22"/>
        </w:rPr>
        <w:t xml:space="preserve">. </w:t>
      </w:r>
      <w:r w:rsidR="00627B64" w:rsidRPr="008934FB">
        <w:rPr>
          <w:rFonts w:ascii="Arial" w:hAnsi="Arial" w:cs="Arial"/>
          <w:sz w:val="22"/>
          <w:szCs w:val="22"/>
        </w:rPr>
        <w:t>Atti UFF-G-L1301_A07212-38</w:t>
      </w:r>
      <w:r w:rsidRPr="008934FB">
        <w:rPr>
          <w:rFonts w:ascii="Arial" w:hAnsi="Arial" w:cs="Arial"/>
          <w:sz w:val="22"/>
          <w:szCs w:val="22"/>
        </w:rPr>
        <w:t xml:space="preserve"> in data </w:t>
      </w:r>
      <w:r w:rsidR="00627B64" w:rsidRPr="008934FB">
        <w:rPr>
          <w:rFonts w:ascii="Arial" w:hAnsi="Arial" w:cs="Arial"/>
          <w:sz w:val="22"/>
          <w:szCs w:val="22"/>
        </w:rPr>
        <w:t>2</w:t>
      </w:r>
      <w:r w:rsidR="00627674" w:rsidRPr="008934FB">
        <w:rPr>
          <w:rFonts w:ascii="Arial" w:hAnsi="Arial" w:cs="Arial"/>
          <w:sz w:val="22"/>
          <w:szCs w:val="22"/>
        </w:rPr>
        <w:t>2</w:t>
      </w:r>
      <w:r w:rsidR="00CE2D40" w:rsidRPr="008934FB">
        <w:rPr>
          <w:rFonts w:ascii="Arial" w:hAnsi="Arial" w:cs="Arial"/>
          <w:sz w:val="22"/>
          <w:szCs w:val="22"/>
        </w:rPr>
        <w:t>.0</w:t>
      </w:r>
      <w:r w:rsidR="00627B64" w:rsidRPr="008934FB">
        <w:rPr>
          <w:rFonts w:ascii="Arial" w:hAnsi="Arial" w:cs="Arial"/>
          <w:sz w:val="22"/>
          <w:szCs w:val="22"/>
        </w:rPr>
        <w:t>6</w:t>
      </w:r>
      <w:r w:rsidR="00CE2D40" w:rsidRPr="008934FB">
        <w:rPr>
          <w:rFonts w:ascii="Arial" w:hAnsi="Arial" w:cs="Arial"/>
          <w:sz w:val="22"/>
          <w:szCs w:val="22"/>
        </w:rPr>
        <w:t>.</w:t>
      </w:r>
      <w:r w:rsidR="00627B64" w:rsidRPr="008934FB">
        <w:rPr>
          <w:rFonts w:ascii="Arial" w:hAnsi="Arial" w:cs="Arial"/>
          <w:sz w:val="22"/>
          <w:szCs w:val="22"/>
        </w:rPr>
        <w:t>2017</w:t>
      </w:r>
      <w:r w:rsidRPr="008934FB">
        <w:rPr>
          <w:rFonts w:ascii="Arial" w:hAnsi="Arial" w:cs="Arial"/>
          <w:sz w:val="22"/>
          <w:szCs w:val="22"/>
        </w:rPr>
        <w:t xml:space="preserve"> Infrastrutture Lombarde S.p.A</w:t>
      </w:r>
      <w:r w:rsidR="002F6B29" w:rsidRPr="008934FB">
        <w:rPr>
          <w:rFonts w:ascii="Arial" w:hAnsi="Arial" w:cs="Arial"/>
          <w:sz w:val="22"/>
          <w:szCs w:val="22"/>
        </w:rPr>
        <w:t>.</w:t>
      </w:r>
      <w:r w:rsidRPr="008934FB">
        <w:rPr>
          <w:rFonts w:ascii="Arial" w:hAnsi="Arial" w:cs="Arial"/>
          <w:sz w:val="22"/>
          <w:szCs w:val="22"/>
        </w:rPr>
        <w:t xml:space="preserve"> ha disposto l’affidamento del</w:t>
      </w:r>
      <w:r w:rsidR="00663BF5" w:rsidRPr="008934FB">
        <w:rPr>
          <w:rFonts w:ascii="Arial" w:hAnsi="Arial" w:cs="Arial"/>
          <w:sz w:val="22"/>
          <w:szCs w:val="22"/>
        </w:rPr>
        <w:t xml:space="preserve"> contratto di concessione di lavori pubblici avente ad oggetto la progettazione definitiva ed esecutiva e la realizzazione della Città della Salute e della Ricerca nel Comune </w:t>
      </w:r>
      <w:r w:rsidR="00663BF5" w:rsidRPr="008934FB">
        <w:rPr>
          <w:rFonts w:ascii="Arial" w:hAnsi="Arial" w:cs="Arial"/>
          <w:sz w:val="22"/>
          <w:szCs w:val="22"/>
        </w:rPr>
        <w:lastRenderedPageBreak/>
        <w:t>di Sesto San Giovanni</w:t>
      </w:r>
      <w:r w:rsidRPr="008934FB">
        <w:rPr>
          <w:rFonts w:ascii="Arial" w:hAnsi="Arial" w:cs="Arial"/>
          <w:sz w:val="22"/>
          <w:szCs w:val="22"/>
        </w:rPr>
        <w:t xml:space="preserve"> in favore </w:t>
      </w:r>
      <w:r w:rsidR="00627B64" w:rsidRPr="008934FB">
        <w:rPr>
          <w:rFonts w:ascii="Arial" w:hAnsi="Arial" w:cs="Arial"/>
          <w:sz w:val="22"/>
          <w:szCs w:val="22"/>
        </w:rPr>
        <w:t>del RTC costituito da: SOCIETA’ ITALIANA PER CONDOTTE D’ACQUA S.p.A. (Mandataria), INSO SISTEMI PER LE INFRASTRUTTURE SOCIALI S.p.A., ITALIANA COSTRUZIONI S.p.A., ZEPHIRO S.p.A. (ex PRIMA VERA S.p.A.) (Mandanti);</w:t>
      </w:r>
    </w:p>
    <w:p w14:paraId="65DF4FB2" w14:textId="77777777" w:rsidR="00737BB6" w:rsidRPr="008934FB" w:rsidRDefault="004305E3"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alla data di aggiudicazione, il Comune di Sesto</w:t>
      </w:r>
      <w:r w:rsidR="008030D5" w:rsidRPr="008934FB">
        <w:rPr>
          <w:rFonts w:ascii="Arial" w:hAnsi="Arial" w:cs="Arial"/>
          <w:sz w:val="22"/>
          <w:szCs w:val="22"/>
        </w:rPr>
        <w:t xml:space="preserve"> San Giovanni</w:t>
      </w:r>
      <w:r w:rsidRPr="008934FB">
        <w:rPr>
          <w:rFonts w:ascii="Arial" w:hAnsi="Arial" w:cs="Arial"/>
          <w:sz w:val="22"/>
          <w:szCs w:val="22"/>
        </w:rPr>
        <w:t xml:space="preserve"> non era ancora nelle condizioni di cedere le aree destinate alla realizzazione della Città della Salute a Regione Lombardia, </w:t>
      </w:r>
      <w:r w:rsidR="00737BB6" w:rsidRPr="008934FB">
        <w:rPr>
          <w:rFonts w:ascii="Arial" w:hAnsi="Arial" w:cs="Arial"/>
          <w:sz w:val="22"/>
          <w:szCs w:val="22"/>
        </w:rPr>
        <w:t>ai sensi d</w:t>
      </w:r>
      <w:r w:rsidR="007C76C3" w:rsidRPr="008934FB">
        <w:rPr>
          <w:rFonts w:ascii="Arial" w:hAnsi="Arial" w:cs="Arial"/>
          <w:sz w:val="22"/>
          <w:szCs w:val="22"/>
        </w:rPr>
        <w:t>e</w:t>
      </w:r>
      <w:r w:rsidR="00737BB6" w:rsidRPr="008934FB">
        <w:rPr>
          <w:rFonts w:ascii="Arial" w:hAnsi="Arial" w:cs="Arial"/>
          <w:sz w:val="22"/>
          <w:szCs w:val="22"/>
        </w:rPr>
        <w:t xml:space="preserve">l citato </w:t>
      </w:r>
      <w:r w:rsidR="001603E9" w:rsidRPr="008934FB">
        <w:rPr>
          <w:rFonts w:ascii="Arial" w:hAnsi="Arial" w:cs="Arial"/>
          <w:sz w:val="22"/>
          <w:szCs w:val="22"/>
        </w:rPr>
        <w:t>Protocollo di Intesa e Accordo di Programma</w:t>
      </w:r>
      <w:r w:rsidR="00737BB6" w:rsidRPr="008934FB">
        <w:rPr>
          <w:rFonts w:ascii="Arial" w:hAnsi="Arial" w:cs="Arial"/>
          <w:sz w:val="22"/>
          <w:szCs w:val="22"/>
        </w:rPr>
        <w:t>;</w:t>
      </w:r>
    </w:p>
    <w:p w14:paraId="43014006" w14:textId="77777777" w:rsidR="004305E3" w:rsidRPr="008934FB" w:rsidRDefault="00737BB6"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sulle predette aree era in corso l’attività di bonifica affidata al Soggetto Attuatore del PII da parte dello stesso Comune di Sesto San Giovanni;</w:t>
      </w:r>
    </w:p>
    <w:p w14:paraId="2201F049" w14:textId="77777777" w:rsidR="004305E3" w:rsidRPr="008934FB" w:rsidRDefault="004305E3"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in mancanza della disponibilità delle predette aree, ILSPA e l’Aggiudicatario in data 11 agosto 2017 hanno concordato, con nota prot. UFF-G-110817-00001, il differimento del termine di sottoscrizione, ai sensi dell’art. 11 comma 8 d.lgs. 163/2006, </w:t>
      </w:r>
      <w:r w:rsidR="008A1994" w:rsidRPr="008934FB">
        <w:rPr>
          <w:rFonts w:ascii="Arial" w:hAnsi="Arial" w:cs="Arial"/>
          <w:sz w:val="22"/>
          <w:szCs w:val="22"/>
        </w:rPr>
        <w:t>alla</w:t>
      </w:r>
      <w:r w:rsidRPr="008934FB">
        <w:rPr>
          <w:rFonts w:ascii="Arial" w:hAnsi="Arial" w:cs="Arial"/>
          <w:sz w:val="22"/>
          <w:szCs w:val="22"/>
        </w:rPr>
        <w:t xml:space="preserve"> data </w:t>
      </w:r>
      <w:r w:rsidR="008A1994" w:rsidRPr="008934FB">
        <w:rPr>
          <w:rFonts w:ascii="Arial" w:hAnsi="Arial" w:cs="Arial"/>
          <w:sz w:val="22"/>
          <w:szCs w:val="22"/>
        </w:rPr>
        <w:t>del</w:t>
      </w:r>
      <w:r w:rsidRPr="008934FB">
        <w:rPr>
          <w:rFonts w:ascii="Arial" w:hAnsi="Arial" w:cs="Arial"/>
          <w:sz w:val="22"/>
          <w:szCs w:val="22"/>
        </w:rPr>
        <w:t xml:space="preserve"> 30/9/2017;</w:t>
      </w:r>
    </w:p>
    <w:p w14:paraId="3F6BECA6" w14:textId="711436B7" w:rsidR="00DF45F2" w:rsidRPr="008934FB" w:rsidRDefault="000B61AE"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conformemente a quanto previsto nel Bando di gara </w:t>
      </w:r>
      <w:r w:rsidR="00627674" w:rsidRPr="008934FB">
        <w:rPr>
          <w:rFonts w:ascii="Arial" w:hAnsi="Arial" w:cs="Arial"/>
          <w:sz w:val="22"/>
          <w:szCs w:val="22"/>
        </w:rPr>
        <w:t>il RTC aggiudicatario</w:t>
      </w:r>
      <w:r w:rsidRPr="008934FB">
        <w:rPr>
          <w:rFonts w:ascii="Arial" w:hAnsi="Arial" w:cs="Arial"/>
          <w:sz w:val="22"/>
          <w:szCs w:val="22"/>
        </w:rPr>
        <w:t xml:space="preserve"> ha costituito, ai sensi e per gli effetti di cui all’art. 156 del Codice, una società di progetto sotto forma di </w:t>
      </w:r>
      <w:r w:rsidR="00CE2D40" w:rsidRPr="008934FB">
        <w:rPr>
          <w:rFonts w:ascii="Arial" w:hAnsi="Arial" w:cs="Arial"/>
          <w:sz w:val="22"/>
          <w:szCs w:val="22"/>
        </w:rPr>
        <w:t>S</w:t>
      </w:r>
      <w:r w:rsidRPr="008934FB">
        <w:rPr>
          <w:rFonts w:ascii="Arial" w:hAnsi="Arial" w:cs="Arial"/>
          <w:sz w:val="22"/>
          <w:szCs w:val="22"/>
        </w:rPr>
        <w:t xml:space="preserve">.p.a, denominata </w:t>
      </w:r>
      <w:r w:rsidR="00627674" w:rsidRPr="008934FB">
        <w:rPr>
          <w:rFonts w:ascii="Arial" w:hAnsi="Arial" w:cs="Arial"/>
          <w:sz w:val="22"/>
          <w:szCs w:val="22"/>
        </w:rPr>
        <w:t>Città Salute Ricerca Milano S.p.A. (in forma abbreviata "CISAR Milano S.p.A.")</w:t>
      </w:r>
      <w:r w:rsidRPr="008934FB">
        <w:rPr>
          <w:rFonts w:ascii="Arial" w:hAnsi="Arial" w:cs="Arial"/>
          <w:sz w:val="22"/>
          <w:szCs w:val="22"/>
        </w:rPr>
        <w:t xml:space="preserve"> con sede legale in </w:t>
      </w:r>
      <w:r w:rsidR="00627674" w:rsidRPr="008934FB">
        <w:rPr>
          <w:rFonts w:ascii="Arial" w:hAnsi="Arial" w:cs="Arial"/>
          <w:sz w:val="22"/>
          <w:szCs w:val="22"/>
        </w:rPr>
        <w:t>Milano, Via Tommaso Salvini n. 10 e</w:t>
      </w:r>
      <w:r w:rsidR="00627674" w:rsidRPr="008934FB">
        <w:rPr>
          <w:sz w:val="22"/>
          <w:szCs w:val="22"/>
        </w:rPr>
        <w:t xml:space="preserve"> </w:t>
      </w:r>
      <w:r w:rsidR="00627674" w:rsidRPr="008934FB">
        <w:rPr>
          <w:rFonts w:ascii="Arial" w:hAnsi="Arial" w:cs="Arial"/>
          <w:sz w:val="22"/>
          <w:szCs w:val="22"/>
        </w:rPr>
        <w:t>l'indirizzo della sede secondaria in Roma Via Salaria n. 1039</w:t>
      </w:r>
      <w:r w:rsidRPr="008934FB">
        <w:rPr>
          <w:rFonts w:ascii="Arial" w:hAnsi="Arial" w:cs="Arial"/>
          <w:sz w:val="22"/>
          <w:szCs w:val="22"/>
        </w:rPr>
        <w:t xml:space="preserve">, con capitale sociale pari a </w:t>
      </w:r>
      <w:r w:rsidR="00627674" w:rsidRPr="008934FB">
        <w:rPr>
          <w:rFonts w:ascii="Arial" w:hAnsi="Arial" w:cs="Arial"/>
          <w:sz w:val="22"/>
          <w:szCs w:val="22"/>
        </w:rPr>
        <w:t>Euro 5.000.000,00 (Euro cinquemilioni/00</w:t>
      </w:r>
      <w:r w:rsidR="005327B1" w:rsidRPr="008934FB">
        <w:rPr>
          <w:rFonts w:ascii="Arial" w:hAnsi="Arial" w:cs="Arial"/>
          <w:sz w:val="22"/>
          <w:szCs w:val="22"/>
        </w:rPr>
        <w:t>)</w:t>
      </w:r>
      <w:r w:rsidR="00627674" w:rsidRPr="008934FB">
        <w:rPr>
          <w:rFonts w:ascii="Arial" w:hAnsi="Arial" w:cs="Arial"/>
          <w:sz w:val="22"/>
          <w:szCs w:val="22"/>
        </w:rPr>
        <w:t>;</w:t>
      </w:r>
      <w:r w:rsidRPr="008934FB">
        <w:rPr>
          <w:rFonts w:ascii="Arial" w:hAnsi="Arial" w:cs="Arial"/>
          <w:sz w:val="22"/>
          <w:szCs w:val="22"/>
        </w:rPr>
        <w:t xml:space="preserve"> </w:t>
      </w:r>
    </w:p>
    <w:p w14:paraId="2A6264C3" w14:textId="77777777" w:rsidR="00111254" w:rsidRPr="008934FB" w:rsidRDefault="00DF45F2" w:rsidP="00D34845">
      <w:pPr>
        <w:widowControl w:val="0"/>
        <w:spacing w:line="480" w:lineRule="auto"/>
        <w:jc w:val="both"/>
        <w:rPr>
          <w:rFonts w:ascii="Arial" w:hAnsi="Arial" w:cs="Arial"/>
          <w:b/>
          <w:sz w:val="22"/>
          <w:szCs w:val="22"/>
        </w:rPr>
      </w:pPr>
      <w:r w:rsidRPr="008934FB">
        <w:rPr>
          <w:rFonts w:ascii="Arial" w:hAnsi="Arial" w:cs="Arial"/>
          <w:b/>
          <w:sz w:val="22"/>
          <w:szCs w:val="22"/>
        </w:rPr>
        <w:t>6.</w:t>
      </w:r>
      <w:r w:rsidR="00111254" w:rsidRPr="008934FB">
        <w:rPr>
          <w:rFonts w:ascii="Arial" w:hAnsi="Arial" w:cs="Arial"/>
          <w:b/>
          <w:sz w:val="22"/>
          <w:szCs w:val="22"/>
        </w:rPr>
        <w:t>Gli interventi di cui all’Accordo di Programma, propedeutici alla consegna delle aree per la realizzazione della città della Salute e della Ricerca</w:t>
      </w:r>
    </w:p>
    <w:p w14:paraId="1BC0591F" w14:textId="77777777" w:rsidR="00AC5E18" w:rsidRPr="008934FB" w:rsidRDefault="00555E28" w:rsidP="00D34845">
      <w:pPr>
        <w:widowControl w:val="0"/>
        <w:numPr>
          <w:ilvl w:val="0"/>
          <w:numId w:val="21"/>
        </w:numPr>
        <w:spacing w:line="480" w:lineRule="auto"/>
        <w:ind w:left="426" w:hanging="426"/>
        <w:jc w:val="both"/>
        <w:rPr>
          <w:rFonts w:ascii="Arial" w:hAnsi="Arial" w:cs="Arial"/>
          <w:sz w:val="22"/>
          <w:szCs w:val="22"/>
          <w:u w:val="single"/>
        </w:rPr>
      </w:pPr>
      <w:r w:rsidRPr="008934FB">
        <w:rPr>
          <w:rFonts w:ascii="Arial" w:hAnsi="Arial" w:cs="Arial"/>
          <w:sz w:val="22"/>
          <w:szCs w:val="22"/>
        </w:rPr>
        <w:t xml:space="preserve">con la sottoscrizione del Protocollo e dell’Accordo di Programma di cui alle lettere f) ed i) che </w:t>
      </w:r>
      <w:r w:rsidR="002B6ED4" w:rsidRPr="008934FB">
        <w:rPr>
          <w:rFonts w:ascii="Arial" w:hAnsi="Arial" w:cs="Arial"/>
          <w:sz w:val="22"/>
          <w:szCs w:val="22"/>
        </w:rPr>
        <w:t>precedono</w:t>
      </w:r>
      <w:r w:rsidRPr="008934FB">
        <w:rPr>
          <w:rFonts w:ascii="Arial" w:hAnsi="Arial" w:cs="Arial"/>
          <w:sz w:val="22"/>
          <w:szCs w:val="22"/>
        </w:rPr>
        <w:t xml:space="preserve">, come detto, il Comune di Sesto San Giovanni aveva assunto </w:t>
      </w:r>
      <w:r w:rsidR="002B6ED4" w:rsidRPr="008934FB">
        <w:rPr>
          <w:rFonts w:ascii="Arial" w:hAnsi="Arial" w:cs="Arial"/>
          <w:sz w:val="22"/>
          <w:szCs w:val="22"/>
        </w:rPr>
        <w:t xml:space="preserve">alcuni impegni correlati alla realizzazione della Città della </w:t>
      </w:r>
      <w:r w:rsidR="002B6ED4" w:rsidRPr="008934FB">
        <w:rPr>
          <w:rFonts w:ascii="Arial" w:hAnsi="Arial" w:cs="Arial"/>
          <w:sz w:val="22"/>
          <w:szCs w:val="22"/>
        </w:rPr>
        <w:lastRenderedPageBreak/>
        <w:t>Salute;</w:t>
      </w:r>
    </w:p>
    <w:p w14:paraId="3D27AA4B" w14:textId="6CB1ACF3" w:rsidR="002B6ED4" w:rsidRPr="008934FB" w:rsidRDefault="002B6ED4" w:rsidP="00D34845">
      <w:pPr>
        <w:widowControl w:val="0"/>
        <w:numPr>
          <w:ilvl w:val="0"/>
          <w:numId w:val="21"/>
        </w:numPr>
        <w:spacing w:line="480" w:lineRule="auto"/>
        <w:ind w:left="426" w:hanging="426"/>
        <w:jc w:val="both"/>
        <w:rPr>
          <w:rFonts w:ascii="Arial" w:hAnsi="Arial" w:cs="Arial"/>
          <w:sz w:val="22"/>
          <w:szCs w:val="22"/>
          <w:u w:val="single"/>
        </w:rPr>
      </w:pPr>
      <w:r w:rsidRPr="008934FB">
        <w:rPr>
          <w:rFonts w:ascii="Arial" w:hAnsi="Arial" w:cs="Arial"/>
          <w:sz w:val="22"/>
          <w:szCs w:val="22"/>
        </w:rPr>
        <w:t xml:space="preserve">in particolare, al punto 10.3 dell’Accordo di Programma </w:t>
      </w:r>
      <w:r w:rsidR="00B162B5" w:rsidRPr="008934FB">
        <w:rPr>
          <w:rFonts w:ascii="Arial" w:hAnsi="Arial" w:cs="Arial"/>
          <w:sz w:val="22"/>
          <w:szCs w:val="22"/>
        </w:rPr>
        <w:t>il</w:t>
      </w:r>
      <w:r w:rsidRPr="008934FB">
        <w:rPr>
          <w:rFonts w:ascii="Arial" w:hAnsi="Arial" w:cs="Arial"/>
          <w:sz w:val="22"/>
          <w:szCs w:val="22"/>
        </w:rPr>
        <w:t xml:space="preserve"> Comune di Sesto San Giovanni </w:t>
      </w:r>
      <w:r w:rsidR="00351993" w:rsidRPr="008934FB">
        <w:rPr>
          <w:rFonts w:ascii="Arial" w:hAnsi="Arial" w:cs="Arial"/>
          <w:sz w:val="22"/>
          <w:szCs w:val="22"/>
        </w:rPr>
        <w:t>si impegnava, tra l’altro, a</w:t>
      </w:r>
      <w:r w:rsidRPr="008934FB">
        <w:rPr>
          <w:rFonts w:ascii="Arial" w:hAnsi="Arial" w:cs="Arial"/>
          <w:sz w:val="22"/>
          <w:szCs w:val="22"/>
        </w:rPr>
        <w:t>:</w:t>
      </w:r>
    </w:p>
    <w:p w14:paraId="35BCC348" w14:textId="77777777" w:rsidR="002B6ED4" w:rsidRPr="008934FB" w:rsidRDefault="00555E28" w:rsidP="00D34845">
      <w:pPr>
        <w:widowControl w:val="0"/>
        <w:spacing w:line="480" w:lineRule="auto"/>
        <w:ind w:left="426"/>
        <w:jc w:val="both"/>
        <w:rPr>
          <w:rFonts w:ascii="Arial" w:hAnsi="Arial" w:cs="Arial"/>
          <w:sz w:val="22"/>
          <w:szCs w:val="22"/>
        </w:rPr>
      </w:pPr>
      <w:r w:rsidRPr="008934FB">
        <w:rPr>
          <w:rFonts w:ascii="Arial" w:hAnsi="Arial" w:cs="Arial"/>
          <w:sz w:val="22"/>
          <w:szCs w:val="22"/>
        </w:rPr>
        <w:t>“</w:t>
      </w:r>
      <w:r w:rsidR="002B6ED4" w:rsidRPr="008934FB">
        <w:rPr>
          <w:rFonts w:ascii="Arial" w:hAnsi="Arial" w:cs="Arial"/>
          <w:sz w:val="22"/>
          <w:szCs w:val="22"/>
        </w:rPr>
        <w:t>…</w:t>
      </w:r>
    </w:p>
    <w:p w14:paraId="259C784D" w14:textId="77777777" w:rsidR="002B6ED4" w:rsidRPr="008934FB" w:rsidRDefault="00EF31E8" w:rsidP="00704B15">
      <w:pPr>
        <w:pStyle w:val="Paragrafoelenco"/>
        <w:widowControl w:val="0"/>
        <w:numPr>
          <w:ilvl w:val="0"/>
          <w:numId w:val="176"/>
        </w:numPr>
        <w:overflowPunct/>
        <w:autoSpaceDE/>
        <w:autoSpaceDN/>
        <w:adjustRightInd/>
        <w:spacing w:after="0" w:line="480" w:lineRule="auto"/>
        <w:textAlignment w:val="auto"/>
        <w:rPr>
          <w:rFonts w:ascii="Arial" w:hAnsi="Arial" w:cs="Arial"/>
          <w:i/>
          <w:szCs w:val="22"/>
        </w:rPr>
      </w:pPr>
      <w:r w:rsidRPr="008934FB">
        <w:rPr>
          <w:rFonts w:ascii="Arial" w:hAnsi="Arial" w:cs="Arial"/>
          <w:i/>
          <w:szCs w:val="22"/>
        </w:rPr>
        <w:t>aggiornare il cronoprogramma di attivazione dei seguenti interventi del PII in modo tale che la relativa tempistica sia coerente con i tempi di realizzazione e entrata in esercizio della Città della Salute:</w:t>
      </w:r>
    </w:p>
    <w:p w14:paraId="7EBFDEF6" w14:textId="259D8627" w:rsidR="002B6ED4" w:rsidRPr="008934FB" w:rsidRDefault="00EF31E8" w:rsidP="00704B15">
      <w:pPr>
        <w:pStyle w:val="Paragrafoelenco"/>
        <w:widowControl w:val="0"/>
        <w:numPr>
          <w:ilvl w:val="0"/>
          <w:numId w:val="177"/>
        </w:numPr>
        <w:overflowPunct/>
        <w:autoSpaceDE/>
        <w:autoSpaceDN/>
        <w:adjustRightInd/>
        <w:spacing w:after="0" w:line="480" w:lineRule="auto"/>
        <w:textAlignment w:val="auto"/>
        <w:rPr>
          <w:rFonts w:ascii="Arial" w:hAnsi="Arial" w:cs="Arial"/>
          <w:i/>
          <w:szCs w:val="22"/>
        </w:rPr>
      </w:pPr>
      <w:r w:rsidRPr="008934FB">
        <w:rPr>
          <w:rFonts w:ascii="Arial" w:hAnsi="Arial" w:cs="Arial"/>
          <w:i/>
          <w:szCs w:val="22"/>
        </w:rPr>
        <w:t>bonifica delle aree del comparto Unione, comprensiva delle aree ad oggi di proprietà di RFI. Detta bonifica dovrà avvenire secondo valo</w:t>
      </w:r>
      <w:r w:rsidR="00312739" w:rsidRPr="008934FB">
        <w:rPr>
          <w:rFonts w:ascii="Arial" w:hAnsi="Arial" w:cs="Arial"/>
          <w:i/>
          <w:szCs w:val="22"/>
        </w:rPr>
        <w:t>r</w:t>
      </w:r>
      <w:r w:rsidRPr="008934FB">
        <w:rPr>
          <w:rFonts w:ascii="Arial" w:hAnsi="Arial" w:cs="Arial"/>
          <w:i/>
          <w:szCs w:val="22"/>
        </w:rPr>
        <w:t>i di concentrazione limite coerenti con la realizzazione nelle aree della Città della Salute (…) avviando previamente le opere di messa in sicurezza di emergenza delle acque di falda, secondo quanto previsto nel Progetto approvato dalle Amministrazioni Competenti;</w:t>
      </w:r>
      <w:r w:rsidR="00351993" w:rsidRPr="008934FB">
        <w:rPr>
          <w:rFonts w:ascii="Arial" w:hAnsi="Arial" w:cs="Arial"/>
          <w:i/>
          <w:szCs w:val="22"/>
        </w:rPr>
        <w:t xml:space="preserve"> (</w:t>
      </w:r>
      <w:r w:rsidR="002B6ED4" w:rsidRPr="008934FB">
        <w:rPr>
          <w:rFonts w:ascii="Arial" w:hAnsi="Arial" w:cs="Arial"/>
          <w:i/>
          <w:szCs w:val="22"/>
        </w:rPr>
        <w:t>…</w:t>
      </w:r>
      <w:r w:rsidR="00351993" w:rsidRPr="008934FB">
        <w:rPr>
          <w:rFonts w:ascii="Arial" w:hAnsi="Arial" w:cs="Arial"/>
          <w:i/>
          <w:szCs w:val="22"/>
        </w:rPr>
        <w:t>.)</w:t>
      </w:r>
    </w:p>
    <w:p w14:paraId="21D97E07" w14:textId="77777777" w:rsidR="00351993" w:rsidRPr="008934FB" w:rsidRDefault="002B6ED4" w:rsidP="00704B15">
      <w:pPr>
        <w:pStyle w:val="Paragrafoelenco"/>
        <w:widowControl w:val="0"/>
        <w:numPr>
          <w:ilvl w:val="0"/>
          <w:numId w:val="176"/>
        </w:numPr>
        <w:overflowPunct/>
        <w:autoSpaceDE/>
        <w:autoSpaceDN/>
        <w:adjustRightInd/>
        <w:spacing w:after="0" w:line="480" w:lineRule="auto"/>
        <w:textAlignment w:val="auto"/>
        <w:rPr>
          <w:rFonts w:ascii="Arial" w:hAnsi="Arial" w:cs="Arial"/>
          <w:i/>
          <w:szCs w:val="22"/>
        </w:rPr>
      </w:pPr>
      <w:r w:rsidRPr="008934FB">
        <w:rPr>
          <w:rFonts w:ascii="Arial" w:hAnsi="Arial" w:cs="Arial"/>
          <w:i/>
          <w:szCs w:val="22"/>
        </w:rPr>
        <w:t>avviare gli interventi di bonifica dell’acqua di falda secondo quanto condiviso con le Amministrazioni Competenti</w:t>
      </w:r>
      <w:r w:rsidR="00351993" w:rsidRPr="008934FB">
        <w:rPr>
          <w:rFonts w:ascii="Arial" w:hAnsi="Arial" w:cs="Arial"/>
          <w:i/>
          <w:szCs w:val="22"/>
        </w:rPr>
        <w:t>; (…”)</w:t>
      </w:r>
    </w:p>
    <w:p w14:paraId="2FC4935B" w14:textId="77777777" w:rsidR="00DF45F2" w:rsidRPr="008934FB" w:rsidRDefault="00111254" w:rsidP="00D34845">
      <w:pPr>
        <w:widowControl w:val="0"/>
        <w:spacing w:line="480" w:lineRule="auto"/>
        <w:jc w:val="both"/>
        <w:rPr>
          <w:rFonts w:ascii="Arial" w:hAnsi="Arial" w:cs="Arial"/>
          <w:sz w:val="22"/>
          <w:szCs w:val="22"/>
          <w:u w:val="single"/>
        </w:rPr>
      </w:pPr>
      <w:r w:rsidRPr="008934FB">
        <w:rPr>
          <w:rFonts w:ascii="Arial" w:hAnsi="Arial" w:cs="Arial"/>
          <w:sz w:val="22"/>
          <w:szCs w:val="22"/>
          <w:u w:val="single"/>
        </w:rPr>
        <w:t xml:space="preserve">6.1. </w:t>
      </w:r>
      <w:r w:rsidR="00DF45F2" w:rsidRPr="008934FB">
        <w:rPr>
          <w:rFonts w:ascii="Arial" w:hAnsi="Arial" w:cs="Arial"/>
          <w:sz w:val="22"/>
          <w:szCs w:val="22"/>
          <w:u w:val="single"/>
        </w:rPr>
        <w:t xml:space="preserve">le opere di bonifica e cessione delle aree destinate alla realizzazione di </w:t>
      </w:r>
      <w:r w:rsidRPr="008934FB">
        <w:rPr>
          <w:rFonts w:ascii="Arial" w:hAnsi="Arial" w:cs="Arial"/>
          <w:sz w:val="22"/>
          <w:szCs w:val="22"/>
          <w:u w:val="single"/>
        </w:rPr>
        <w:t>Città</w:t>
      </w:r>
      <w:r w:rsidR="00DF45F2" w:rsidRPr="008934FB">
        <w:rPr>
          <w:rFonts w:ascii="Arial" w:hAnsi="Arial" w:cs="Arial"/>
          <w:sz w:val="22"/>
          <w:szCs w:val="22"/>
          <w:u w:val="single"/>
        </w:rPr>
        <w:t xml:space="preserve"> della Salute e della Ricerca</w:t>
      </w:r>
    </w:p>
    <w:p w14:paraId="2355E878" w14:textId="77777777" w:rsidR="005A2828" w:rsidRPr="008934FB" w:rsidRDefault="005A2828"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a seguito dell’approvazione del Collegio di Vigilanza in data 27</w:t>
      </w:r>
      <w:r w:rsidR="00A2710C" w:rsidRPr="008934FB">
        <w:rPr>
          <w:rFonts w:ascii="Arial" w:hAnsi="Arial" w:cs="Arial"/>
          <w:sz w:val="22"/>
          <w:szCs w:val="22"/>
        </w:rPr>
        <w:t>.09.</w:t>
      </w:r>
      <w:r w:rsidRPr="008934FB">
        <w:rPr>
          <w:rFonts w:ascii="Arial" w:hAnsi="Arial" w:cs="Arial"/>
          <w:sz w:val="22"/>
          <w:szCs w:val="22"/>
        </w:rPr>
        <w:t>2017  del cronoprogramma aggiornato e, in particolare, dei tempi di ultimazione delle bonifiche delle aree previste dall’AdP come oggetto di cessione da parte del Comune</w:t>
      </w:r>
      <w:r w:rsidR="00FB7458" w:rsidRPr="008934FB">
        <w:rPr>
          <w:rFonts w:ascii="Arial" w:hAnsi="Arial" w:cs="Arial"/>
          <w:sz w:val="22"/>
          <w:szCs w:val="22"/>
        </w:rPr>
        <w:t xml:space="preserve"> di Sesto</w:t>
      </w:r>
      <w:r w:rsidRPr="008934FB">
        <w:rPr>
          <w:rFonts w:ascii="Arial" w:hAnsi="Arial" w:cs="Arial"/>
          <w:sz w:val="22"/>
          <w:szCs w:val="22"/>
        </w:rPr>
        <w:t xml:space="preserve"> a Regione Lombardia</w:t>
      </w:r>
      <w:r w:rsidR="00FB7458" w:rsidRPr="008934FB">
        <w:rPr>
          <w:rFonts w:ascii="Arial" w:hAnsi="Arial" w:cs="Arial"/>
          <w:sz w:val="22"/>
          <w:szCs w:val="22"/>
        </w:rPr>
        <w:t>,</w:t>
      </w:r>
      <w:r w:rsidRPr="008934FB">
        <w:rPr>
          <w:rFonts w:ascii="Arial" w:hAnsi="Arial" w:cs="Arial"/>
          <w:sz w:val="22"/>
          <w:szCs w:val="22"/>
        </w:rPr>
        <w:t xml:space="preserve"> in data 29.09.2017 Regione Lombardia e il Comune di Sesto hanno sottoscritto l’atto “</w:t>
      </w:r>
      <w:r w:rsidRPr="008934FB">
        <w:rPr>
          <w:rFonts w:ascii="Arial" w:hAnsi="Arial" w:cs="Arial"/>
          <w:i/>
          <w:sz w:val="22"/>
          <w:szCs w:val="22"/>
        </w:rPr>
        <w:t xml:space="preserve">Modifica della Convenzione per la cessione delle aree in attuazione del protocollo di intesa stipulato in data 10 gennaio 2013 tra Regione Lombardia ed il Comune di Sesto San Giovanni, </w:t>
      </w:r>
      <w:r w:rsidRPr="008934FB">
        <w:rPr>
          <w:rFonts w:ascii="Arial" w:hAnsi="Arial" w:cs="Arial"/>
          <w:i/>
          <w:sz w:val="22"/>
          <w:szCs w:val="22"/>
        </w:rPr>
        <w:lastRenderedPageBreak/>
        <w:t>avente ad oggetto la realizzazione nello stesso comune della Città della Salute e della Ricerca, nonché dell’Accordo di Programma finalizzato alla medesima realizzazione, stipulata per atto pubblico notarile informatico ai sensi dell’art. 15 legge 7 agosto 1990 n. 241 e successive modifiche</w:t>
      </w:r>
      <w:r w:rsidRPr="008934FB">
        <w:rPr>
          <w:rFonts w:ascii="Arial" w:hAnsi="Arial" w:cs="Arial"/>
          <w:sz w:val="22"/>
          <w:szCs w:val="22"/>
        </w:rPr>
        <w:t>” con il quale hanno convenuto il rinvio del termine di stipula del contratto definitivo di cessione, prorogandolo, all’art. 3.2 della Convenzione, sino al 31 marzo 2018</w:t>
      </w:r>
      <w:r w:rsidR="0015118D" w:rsidRPr="008934FB">
        <w:rPr>
          <w:rFonts w:ascii="Arial" w:hAnsi="Arial" w:cs="Arial"/>
          <w:sz w:val="22"/>
          <w:szCs w:val="22"/>
        </w:rPr>
        <w:t xml:space="preserve"> e con successivo atto di modifica, al 31/7/2018</w:t>
      </w:r>
      <w:r w:rsidRPr="008934FB">
        <w:rPr>
          <w:rFonts w:ascii="Arial" w:hAnsi="Arial" w:cs="Arial"/>
          <w:sz w:val="22"/>
          <w:szCs w:val="22"/>
        </w:rPr>
        <w:t>;</w:t>
      </w:r>
    </w:p>
    <w:p w14:paraId="31C41857" w14:textId="77777777" w:rsidR="008A1994" w:rsidRPr="008934FB" w:rsidRDefault="008A1994"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il differimento del termine per la cessione delle aree ha comportato l’</w:t>
      </w:r>
      <w:r w:rsidR="00AF336F" w:rsidRPr="008934FB">
        <w:rPr>
          <w:rFonts w:ascii="Arial" w:hAnsi="Arial" w:cs="Arial"/>
          <w:sz w:val="22"/>
          <w:szCs w:val="22"/>
        </w:rPr>
        <w:t>ulteriore</w:t>
      </w:r>
      <w:r w:rsidRPr="008934FB">
        <w:rPr>
          <w:rFonts w:ascii="Arial" w:hAnsi="Arial" w:cs="Arial"/>
          <w:sz w:val="22"/>
          <w:szCs w:val="22"/>
        </w:rPr>
        <w:t xml:space="preserve"> differimento del termine per la </w:t>
      </w:r>
      <w:r w:rsidR="00D67FA2" w:rsidRPr="008934FB">
        <w:rPr>
          <w:rFonts w:ascii="Arial" w:hAnsi="Arial" w:cs="Arial"/>
          <w:sz w:val="22"/>
          <w:szCs w:val="22"/>
        </w:rPr>
        <w:t>sottoscrizione</w:t>
      </w:r>
      <w:r w:rsidRPr="008934FB">
        <w:rPr>
          <w:rFonts w:ascii="Arial" w:hAnsi="Arial" w:cs="Arial"/>
          <w:sz w:val="22"/>
          <w:szCs w:val="22"/>
        </w:rPr>
        <w:t xml:space="preserve"> del Contratto di Concessione;</w:t>
      </w:r>
    </w:p>
    <w:p w14:paraId="4AE685CA" w14:textId="677E46AD" w:rsidR="005A2828" w:rsidRPr="008934FB" w:rsidRDefault="005A2828"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in data 20.10.2017 il Collegio di Vigilanza ha </w:t>
      </w:r>
      <w:r w:rsidR="00B162B5" w:rsidRPr="008934FB">
        <w:rPr>
          <w:rFonts w:ascii="Arial" w:hAnsi="Arial" w:cs="Arial"/>
          <w:sz w:val="22"/>
          <w:szCs w:val="22"/>
        </w:rPr>
        <w:t xml:space="preserve">sottolineato </w:t>
      </w:r>
      <w:r w:rsidRPr="008934FB">
        <w:rPr>
          <w:rFonts w:ascii="Arial" w:hAnsi="Arial" w:cs="Arial"/>
          <w:sz w:val="22"/>
          <w:szCs w:val="22"/>
        </w:rPr>
        <w:t>l’opportunità di accelerare le procedure necessarie per permettere ad Infrastrutture Lombarde e alle Fondazioni di sottoscrivere il presente Contratto di Concessione;</w:t>
      </w:r>
    </w:p>
    <w:p w14:paraId="08A77B77" w14:textId="77777777" w:rsidR="00CC3B12" w:rsidRPr="008934FB" w:rsidRDefault="005A2828"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con d.g.r. n. </w:t>
      </w:r>
      <w:r w:rsidR="005A3F28" w:rsidRPr="008934FB">
        <w:rPr>
          <w:rFonts w:ascii="Arial" w:hAnsi="Arial" w:cs="Arial"/>
          <w:sz w:val="22"/>
          <w:szCs w:val="22"/>
        </w:rPr>
        <w:t>X/7648</w:t>
      </w:r>
      <w:r w:rsidRPr="008934FB">
        <w:rPr>
          <w:rFonts w:ascii="Arial" w:hAnsi="Arial" w:cs="Arial"/>
          <w:sz w:val="22"/>
          <w:szCs w:val="22"/>
        </w:rPr>
        <w:t xml:space="preserve"> del </w:t>
      </w:r>
      <w:r w:rsidR="005A3F28" w:rsidRPr="008934FB">
        <w:rPr>
          <w:rFonts w:ascii="Arial" w:hAnsi="Arial" w:cs="Arial"/>
          <w:sz w:val="22"/>
          <w:szCs w:val="22"/>
        </w:rPr>
        <w:t>28/12/2017</w:t>
      </w:r>
      <w:r w:rsidRPr="008934FB">
        <w:rPr>
          <w:rFonts w:ascii="Arial" w:hAnsi="Arial" w:cs="Arial"/>
          <w:sz w:val="22"/>
          <w:szCs w:val="22"/>
        </w:rPr>
        <w:t xml:space="preserve"> la Giunta Regionale ha </w:t>
      </w:r>
      <w:r w:rsidR="005A3F28" w:rsidRPr="008934FB">
        <w:rPr>
          <w:rFonts w:ascii="Arial" w:hAnsi="Arial" w:cs="Arial"/>
          <w:sz w:val="22"/>
          <w:szCs w:val="22"/>
        </w:rPr>
        <w:t>deliberato</w:t>
      </w:r>
      <w:r w:rsidR="00CC3B12" w:rsidRPr="008934FB">
        <w:rPr>
          <w:rFonts w:ascii="Arial" w:hAnsi="Arial" w:cs="Arial"/>
          <w:sz w:val="22"/>
          <w:szCs w:val="22"/>
        </w:rPr>
        <w:t>:</w:t>
      </w:r>
    </w:p>
    <w:p w14:paraId="1C3838FC" w14:textId="77777777" w:rsidR="00CC3B12" w:rsidRPr="008934FB" w:rsidRDefault="00CC3B12" w:rsidP="00D34845">
      <w:pPr>
        <w:widowControl w:val="0"/>
        <w:spacing w:line="480" w:lineRule="auto"/>
        <w:ind w:left="426"/>
        <w:jc w:val="both"/>
        <w:rPr>
          <w:rFonts w:ascii="Arial" w:hAnsi="Arial" w:cs="Arial"/>
          <w:i/>
          <w:sz w:val="22"/>
          <w:szCs w:val="22"/>
        </w:rPr>
      </w:pPr>
      <w:r w:rsidRPr="008934FB">
        <w:rPr>
          <w:rFonts w:ascii="Arial" w:hAnsi="Arial" w:cs="Arial"/>
          <w:sz w:val="22"/>
          <w:szCs w:val="22"/>
        </w:rPr>
        <w:t>“</w:t>
      </w:r>
      <w:r w:rsidR="0067178F" w:rsidRPr="008934FB">
        <w:rPr>
          <w:rFonts w:ascii="Arial" w:hAnsi="Arial" w:cs="Arial"/>
          <w:sz w:val="22"/>
          <w:szCs w:val="22"/>
        </w:rPr>
        <w:t>1</w:t>
      </w:r>
      <w:r w:rsidR="0067178F" w:rsidRPr="008934FB">
        <w:rPr>
          <w:rFonts w:ascii="Arial" w:hAnsi="Arial" w:cs="Arial"/>
          <w:i/>
          <w:sz w:val="22"/>
          <w:szCs w:val="22"/>
        </w:rPr>
        <w:t xml:space="preserve">) </w:t>
      </w:r>
      <w:r w:rsidRPr="008934FB">
        <w:rPr>
          <w:rFonts w:ascii="Arial" w:hAnsi="Arial" w:cs="Arial"/>
          <w:i/>
          <w:sz w:val="22"/>
          <w:szCs w:val="22"/>
        </w:rPr>
        <w:t>di dare mandato agli Uffici di accettare dal Comune di Sesto San Giovanni, non appena completate le operazioni di certificazione degli interventi di bonifica relativi al lotto 4, la cessione a favore di Regione Lombardia direttamente o per il tramite di Enti del Sistema Regionale delle aree già bonificate e certificate (lotti 1, 2, 3 e 4), mantenendo la concordata scadenza entro il 31 marzo 2018 per la cessione anche del lotto certificato RFI, che</w:t>
      </w:r>
      <w:r w:rsidR="0067178F" w:rsidRPr="008934FB">
        <w:rPr>
          <w:rFonts w:ascii="Arial" w:hAnsi="Arial" w:cs="Arial"/>
          <w:i/>
          <w:sz w:val="22"/>
          <w:szCs w:val="22"/>
        </w:rPr>
        <w:t xml:space="preserve"> </w:t>
      </w:r>
      <w:r w:rsidRPr="008934FB">
        <w:rPr>
          <w:rFonts w:ascii="Arial" w:hAnsi="Arial" w:cs="Arial"/>
          <w:i/>
          <w:sz w:val="22"/>
          <w:szCs w:val="22"/>
        </w:rPr>
        <w:t>completa la superficie destinata alla realizzazione della Città della Salute e</w:t>
      </w:r>
      <w:r w:rsidR="0067178F" w:rsidRPr="008934FB">
        <w:rPr>
          <w:rFonts w:ascii="Arial" w:hAnsi="Arial" w:cs="Arial"/>
          <w:i/>
          <w:sz w:val="22"/>
          <w:szCs w:val="22"/>
        </w:rPr>
        <w:t xml:space="preserve"> </w:t>
      </w:r>
      <w:r w:rsidRPr="008934FB">
        <w:rPr>
          <w:rFonts w:ascii="Arial" w:hAnsi="Arial" w:cs="Arial"/>
          <w:i/>
          <w:sz w:val="22"/>
          <w:szCs w:val="22"/>
        </w:rPr>
        <w:t>della Ricerca;</w:t>
      </w:r>
    </w:p>
    <w:p w14:paraId="33EECA3A" w14:textId="77777777" w:rsidR="00CC3B12" w:rsidRPr="008934FB" w:rsidRDefault="00CC3B12" w:rsidP="00D34845">
      <w:pPr>
        <w:widowControl w:val="0"/>
        <w:spacing w:line="480" w:lineRule="auto"/>
        <w:ind w:left="426"/>
        <w:jc w:val="both"/>
        <w:rPr>
          <w:rFonts w:ascii="Arial" w:hAnsi="Arial" w:cs="Arial"/>
          <w:i/>
          <w:sz w:val="22"/>
          <w:szCs w:val="22"/>
        </w:rPr>
      </w:pPr>
      <w:r w:rsidRPr="008934FB">
        <w:rPr>
          <w:rFonts w:ascii="Arial" w:hAnsi="Arial" w:cs="Arial"/>
          <w:i/>
          <w:sz w:val="22"/>
          <w:szCs w:val="22"/>
        </w:rPr>
        <w:t>2) di impegnarsi a trasferire contestualmente la disponibilità dei lotti, così come</w:t>
      </w:r>
      <w:r w:rsidR="0067178F" w:rsidRPr="008934FB">
        <w:rPr>
          <w:rFonts w:ascii="Arial" w:hAnsi="Arial" w:cs="Arial"/>
          <w:i/>
          <w:sz w:val="22"/>
          <w:szCs w:val="22"/>
        </w:rPr>
        <w:t xml:space="preserve"> </w:t>
      </w:r>
      <w:r w:rsidRPr="008934FB">
        <w:rPr>
          <w:rFonts w:ascii="Arial" w:hAnsi="Arial" w:cs="Arial"/>
          <w:i/>
          <w:sz w:val="22"/>
          <w:szCs w:val="22"/>
        </w:rPr>
        <w:t>indicati dal precedente punto 1), a favore di ILSPA, allo scopo di consentire</w:t>
      </w:r>
      <w:r w:rsidR="0067178F" w:rsidRPr="008934FB">
        <w:rPr>
          <w:rFonts w:ascii="Arial" w:hAnsi="Arial" w:cs="Arial"/>
          <w:i/>
          <w:sz w:val="22"/>
          <w:szCs w:val="22"/>
        </w:rPr>
        <w:t xml:space="preserve"> </w:t>
      </w:r>
      <w:r w:rsidRPr="008934FB">
        <w:rPr>
          <w:rFonts w:ascii="Arial" w:hAnsi="Arial" w:cs="Arial"/>
          <w:i/>
          <w:sz w:val="22"/>
          <w:szCs w:val="22"/>
        </w:rPr>
        <w:t>alla stessa Società, per le motivazioni esternate in premessa e fermo restando il</w:t>
      </w:r>
      <w:r w:rsidR="0067178F" w:rsidRPr="008934FB">
        <w:rPr>
          <w:rFonts w:ascii="Arial" w:hAnsi="Arial" w:cs="Arial"/>
          <w:i/>
          <w:sz w:val="22"/>
          <w:szCs w:val="22"/>
        </w:rPr>
        <w:t xml:space="preserve"> </w:t>
      </w:r>
      <w:r w:rsidRPr="008934FB">
        <w:rPr>
          <w:rFonts w:ascii="Arial" w:hAnsi="Arial" w:cs="Arial"/>
          <w:i/>
          <w:sz w:val="22"/>
          <w:szCs w:val="22"/>
        </w:rPr>
        <w:t>disposto di cui ai successivi punti 3, 4 e 5, di procedere alla definizione ed alla</w:t>
      </w:r>
      <w:r w:rsidR="0067178F" w:rsidRPr="008934FB">
        <w:rPr>
          <w:rFonts w:ascii="Arial" w:hAnsi="Arial" w:cs="Arial"/>
          <w:i/>
          <w:sz w:val="22"/>
          <w:szCs w:val="22"/>
        </w:rPr>
        <w:t xml:space="preserve"> </w:t>
      </w:r>
      <w:r w:rsidRPr="008934FB">
        <w:rPr>
          <w:rFonts w:ascii="Arial" w:hAnsi="Arial" w:cs="Arial"/>
          <w:i/>
          <w:sz w:val="22"/>
          <w:szCs w:val="22"/>
        </w:rPr>
        <w:t>stipula del contratto di concessione avente ad oggetto la progettazione</w:t>
      </w:r>
      <w:r w:rsidR="0067178F" w:rsidRPr="008934FB">
        <w:rPr>
          <w:rFonts w:ascii="Arial" w:hAnsi="Arial" w:cs="Arial"/>
          <w:i/>
          <w:sz w:val="22"/>
          <w:szCs w:val="22"/>
        </w:rPr>
        <w:t xml:space="preserve"> </w:t>
      </w:r>
      <w:r w:rsidRPr="008934FB">
        <w:rPr>
          <w:rFonts w:ascii="Arial" w:hAnsi="Arial" w:cs="Arial"/>
          <w:i/>
          <w:sz w:val="22"/>
          <w:szCs w:val="22"/>
        </w:rPr>
        <w:lastRenderedPageBreak/>
        <w:t>definitiva ed esecutiva e la realizzazione della Città della Salute e della Ricerca</w:t>
      </w:r>
      <w:r w:rsidR="0067178F" w:rsidRPr="008934FB">
        <w:rPr>
          <w:rFonts w:ascii="Arial" w:hAnsi="Arial" w:cs="Arial"/>
          <w:i/>
          <w:sz w:val="22"/>
          <w:szCs w:val="22"/>
        </w:rPr>
        <w:t xml:space="preserve"> </w:t>
      </w:r>
      <w:r w:rsidRPr="008934FB">
        <w:rPr>
          <w:rFonts w:ascii="Arial" w:hAnsi="Arial" w:cs="Arial"/>
          <w:i/>
          <w:sz w:val="22"/>
          <w:szCs w:val="22"/>
        </w:rPr>
        <w:t>nel Comune di Sesto San Giovanni, richiamando nel contratto le modalità</w:t>
      </w:r>
      <w:r w:rsidR="0067178F" w:rsidRPr="008934FB">
        <w:rPr>
          <w:rFonts w:ascii="Arial" w:hAnsi="Arial" w:cs="Arial"/>
          <w:i/>
          <w:sz w:val="22"/>
          <w:szCs w:val="22"/>
        </w:rPr>
        <w:t xml:space="preserve"> </w:t>
      </w:r>
      <w:r w:rsidRPr="008934FB">
        <w:rPr>
          <w:rFonts w:ascii="Arial" w:hAnsi="Arial" w:cs="Arial"/>
          <w:i/>
          <w:sz w:val="22"/>
          <w:szCs w:val="22"/>
        </w:rPr>
        <w:t>differite di consegna delle aree e di completamento degli interventi di</w:t>
      </w:r>
      <w:r w:rsidR="0067178F" w:rsidRPr="008934FB">
        <w:rPr>
          <w:rFonts w:ascii="Arial" w:hAnsi="Arial" w:cs="Arial"/>
          <w:i/>
          <w:sz w:val="22"/>
          <w:szCs w:val="22"/>
        </w:rPr>
        <w:t xml:space="preserve"> </w:t>
      </w:r>
      <w:r w:rsidRPr="008934FB">
        <w:rPr>
          <w:rFonts w:ascii="Arial" w:hAnsi="Arial" w:cs="Arial"/>
          <w:i/>
          <w:sz w:val="22"/>
          <w:szCs w:val="22"/>
        </w:rPr>
        <w:t>riempimento, così come richiamati in premessa;</w:t>
      </w:r>
    </w:p>
    <w:p w14:paraId="6AD0F320" w14:textId="77777777" w:rsidR="00CC3B12" w:rsidRPr="008934FB" w:rsidRDefault="00CC3B12" w:rsidP="00D34845">
      <w:pPr>
        <w:widowControl w:val="0"/>
        <w:spacing w:line="480" w:lineRule="auto"/>
        <w:ind w:left="426"/>
        <w:jc w:val="both"/>
        <w:rPr>
          <w:rFonts w:ascii="Arial" w:hAnsi="Arial" w:cs="Arial"/>
          <w:i/>
          <w:sz w:val="22"/>
          <w:szCs w:val="22"/>
        </w:rPr>
      </w:pPr>
      <w:r w:rsidRPr="008934FB">
        <w:rPr>
          <w:rFonts w:ascii="Arial" w:hAnsi="Arial" w:cs="Arial"/>
          <w:i/>
          <w:sz w:val="22"/>
          <w:szCs w:val="22"/>
        </w:rPr>
        <w:t>3) di precisare che, vista la necessità di adeguare entro tempi predeterminati lo</w:t>
      </w:r>
      <w:r w:rsidR="0067178F" w:rsidRPr="008934FB">
        <w:rPr>
          <w:rFonts w:ascii="Arial" w:hAnsi="Arial" w:cs="Arial"/>
          <w:i/>
          <w:sz w:val="22"/>
          <w:szCs w:val="22"/>
        </w:rPr>
        <w:t xml:space="preserve"> </w:t>
      </w:r>
      <w:r w:rsidRPr="008934FB">
        <w:rPr>
          <w:rFonts w:ascii="Arial" w:hAnsi="Arial" w:cs="Arial"/>
          <w:i/>
          <w:sz w:val="22"/>
          <w:szCs w:val="22"/>
        </w:rPr>
        <w:t>stato di consistenza delle aree sulle quali verrà realizzata la Citta della Salute e</w:t>
      </w:r>
      <w:r w:rsidR="0067178F" w:rsidRPr="008934FB">
        <w:rPr>
          <w:rFonts w:ascii="Arial" w:hAnsi="Arial" w:cs="Arial"/>
          <w:i/>
          <w:sz w:val="22"/>
          <w:szCs w:val="22"/>
        </w:rPr>
        <w:t xml:space="preserve"> </w:t>
      </w:r>
      <w:r w:rsidRPr="008934FB">
        <w:rPr>
          <w:rFonts w:ascii="Arial" w:hAnsi="Arial" w:cs="Arial"/>
          <w:i/>
          <w:sz w:val="22"/>
          <w:szCs w:val="22"/>
        </w:rPr>
        <w:t>della Ricerca, così come rappresentato negli atti di gara per la selezione del</w:t>
      </w:r>
      <w:r w:rsidR="0067178F" w:rsidRPr="008934FB">
        <w:rPr>
          <w:rFonts w:ascii="Arial" w:hAnsi="Arial" w:cs="Arial"/>
          <w:i/>
          <w:sz w:val="22"/>
          <w:szCs w:val="22"/>
        </w:rPr>
        <w:t xml:space="preserve"> </w:t>
      </w:r>
      <w:r w:rsidR="008F78A6" w:rsidRPr="008934FB">
        <w:rPr>
          <w:rFonts w:ascii="Arial" w:hAnsi="Arial" w:cs="Arial"/>
          <w:i/>
          <w:sz w:val="22"/>
          <w:szCs w:val="22"/>
        </w:rPr>
        <w:t>concessionario</w:t>
      </w:r>
      <w:r w:rsidRPr="008934FB">
        <w:rPr>
          <w:rFonts w:ascii="Arial" w:hAnsi="Arial" w:cs="Arial"/>
          <w:i/>
          <w:sz w:val="22"/>
          <w:szCs w:val="22"/>
        </w:rPr>
        <w:t xml:space="preserve"> e come precisato in premessa, il ritombamento/riempimento</w:t>
      </w:r>
      <w:r w:rsidR="0067178F" w:rsidRPr="008934FB">
        <w:rPr>
          <w:rFonts w:ascii="Arial" w:hAnsi="Arial" w:cs="Arial"/>
          <w:i/>
          <w:sz w:val="22"/>
          <w:szCs w:val="22"/>
        </w:rPr>
        <w:t xml:space="preserve"> </w:t>
      </w:r>
      <w:r w:rsidRPr="008934FB">
        <w:rPr>
          <w:rFonts w:ascii="Arial" w:hAnsi="Arial" w:cs="Arial"/>
          <w:i/>
          <w:sz w:val="22"/>
          <w:szCs w:val="22"/>
        </w:rPr>
        <w:t>delle stesse verrà assicurato:</w:t>
      </w:r>
    </w:p>
    <w:p w14:paraId="6D0C0D94" w14:textId="77777777" w:rsidR="00CC3B12" w:rsidRPr="008934FB" w:rsidRDefault="00CC3B12" w:rsidP="00D34845">
      <w:pPr>
        <w:widowControl w:val="0"/>
        <w:spacing w:line="480" w:lineRule="auto"/>
        <w:ind w:left="426"/>
        <w:jc w:val="both"/>
        <w:rPr>
          <w:rFonts w:ascii="Arial" w:hAnsi="Arial" w:cs="Arial"/>
          <w:i/>
          <w:sz w:val="22"/>
          <w:szCs w:val="22"/>
        </w:rPr>
      </w:pPr>
      <w:r w:rsidRPr="008934FB">
        <w:rPr>
          <w:rFonts w:ascii="Arial" w:hAnsi="Arial" w:cs="Arial"/>
          <w:i/>
          <w:sz w:val="22"/>
          <w:szCs w:val="22"/>
        </w:rPr>
        <w:t>a) attraverso l’ottemperanza da parte di Milanosesto SpA delle prescrizioni</w:t>
      </w:r>
      <w:r w:rsidR="0067178F" w:rsidRPr="008934FB">
        <w:rPr>
          <w:rFonts w:ascii="Arial" w:hAnsi="Arial" w:cs="Arial"/>
          <w:i/>
          <w:sz w:val="22"/>
          <w:szCs w:val="22"/>
        </w:rPr>
        <w:t xml:space="preserve"> </w:t>
      </w:r>
      <w:r w:rsidRPr="008934FB">
        <w:rPr>
          <w:rFonts w:ascii="Arial" w:hAnsi="Arial" w:cs="Arial"/>
          <w:i/>
          <w:sz w:val="22"/>
          <w:szCs w:val="22"/>
        </w:rPr>
        <w:t>relative ai riempimenti/ritombamenti indicate nei Decreti Ministeriali</w:t>
      </w:r>
      <w:r w:rsidR="0067178F" w:rsidRPr="008934FB">
        <w:rPr>
          <w:rFonts w:ascii="Arial" w:hAnsi="Arial" w:cs="Arial"/>
          <w:i/>
          <w:sz w:val="22"/>
          <w:szCs w:val="22"/>
        </w:rPr>
        <w:t xml:space="preserve"> </w:t>
      </w:r>
      <w:r w:rsidRPr="008934FB">
        <w:rPr>
          <w:rFonts w:ascii="Arial" w:hAnsi="Arial" w:cs="Arial"/>
          <w:i/>
          <w:sz w:val="22"/>
          <w:szCs w:val="22"/>
        </w:rPr>
        <w:t>363/2013, 380/2017 e 14/STA/2017 di approvazione dei progetti di bonifica</w:t>
      </w:r>
      <w:r w:rsidR="0067178F" w:rsidRPr="008934FB">
        <w:rPr>
          <w:rFonts w:ascii="Arial" w:hAnsi="Arial" w:cs="Arial"/>
          <w:i/>
          <w:sz w:val="22"/>
          <w:szCs w:val="22"/>
        </w:rPr>
        <w:t xml:space="preserve"> </w:t>
      </w:r>
      <w:r w:rsidRPr="008934FB">
        <w:rPr>
          <w:rFonts w:ascii="Arial" w:hAnsi="Arial" w:cs="Arial"/>
          <w:i/>
          <w:sz w:val="22"/>
          <w:szCs w:val="22"/>
        </w:rPr>
        <w:t>(di cui i lotti 1, 2 e 3 sono già stati certificati dalla Città Metropolitana di</w:t>
      </w:r>
      <w:r w:rsidR="0067178F" w:rsidRPr="008934FB">
        <w:rPr>
          <w:rFonts w:ascii="Arial" w:hAnsi="Arial" w:cs="Arial"/>
          <w:i/>
          <w:sz w:val="22"/>
          <w:szCs w:val="22"/>
        </w:rPr>
        <w:t xml:space="preserve"> </w:t>
      </w:r>
      <w:r w:rsidRPr="008934FB">
        <w:rPr>
          <w:rFonts w:ascii="Arial" w:hAnsi="Arial" w:cs="Arial"/>
          <w:i/>
          <w:sz w:val="22"/>
          <w:szCs w:val="22"/>
        </w:rPr>
        <w:t>Milano come precisato in premessa). A garanzia del completamento delle</w:t>
      </w:r>
      <w:r w:rsidR="0067178F" w:rsidRPr="008934FB">
        <w:rPr>
          <w:rFonts w:ascii="Arial" w:hAnsi="Arial" w:cs="Arial"/>
          <w:i/>
          <w:sz w:val="22"/>
          <w:szCs w:val="22"/>
        </w:rPr>
        <w:t xml:space="preserve"> </w:t>
      </w:r>
      <w:r w:rsidRPr="008934FB">
        <w:rPr>
          <w:rFonts w:ascii="Arial" w:hAnsi="Arial" w:cs="Arial"/>
          <w:i/>
          <w:sz w:val="22"/>
          <w:szCs w:val="22"/>
        </w:rPr>
        <w:t>operazioni di ritombamento del Lotto 4, anche successivamente alla</w:t>
      </w:r>
      <w:r w:rsidR="0067178F" w:rsidRPr="008934FB">
        <w:rPr>
          <w:rFonts w:ascii="Arial" w:hAnsi="Arial" w:cs="Arial"/>
          <w:i/>
          <w:sz w:val="22"/>
          <w:szCs w:val="22"/>
        </w:rPr>
        <w:t xml:space="preserve"> </w:t>
      </w:r>
      <w:r w:rsidRPr="008934FB">
        <w:rPr>
          <w:rFonts w:ascii="Arial" w:hAnsi="Arial" w:cs="Arial"/>
          <w:i/>
          <w:sz w:val="22"/>
          <w:szCs w:val="22"/>
        </w:rPr>
        <w:t>certificazione della Città Metropolitana di Milano, il Decreto 380/2017</w:t>
      </w:r>
      <w:r w:rsidR="0067178F" w:rsidRPr="008934FB">
        <w:rPr>
          <w:rFonts w:ascii="Arial" w:hAnsi="Arial" w:cs="Arial"/>
          <w:i/>
          <w:sz w:val="22"/>
          <w:szCs w:val="22"/>
        </w:rPr>
        <w:t xml:space="preserve"> </w:t>
      </w:r>
      <w:r w:rsidRPr="008934FB">
        <w:rPr>
          <w:rFonts w:ascii="Arial" w:hAnsi="Arial" w:cs="Arial"/>
          <w:i/>
          <w:sz w:val="22"/>
          <w:szCs w:val="22"/>
        </w:rPr>
        <w:t>prevede l’obbligo di mantenere una fideiussione per un importo pari a</w:t>
      </w:r>
      <w:r w:rsidR="0067178F" w:rsidRPr="008934FB">
        <w:rPr>
          <w:rFonts w:ascii="Arial" w:hAnsi="Arial" w:cs="Arial"/>
          <w:i/>
          <w:sz w:val="22"/>
          <w:szCs w:val="22"/>
        </w:rPr>
        <w:t xml:space="preserve"> </w:t>
      </w:r>
      <w:r w:rsidRPr="008934FB">
        <w:rPr>
          <w:rFonts w:ascii="Arial" w:hAnsi="Arial" w:cs="Arial"/>
          <w:i/>
          <w:sz w:val="22"/>
          <w:szCs w:val="22"/>
        </w:rPr>
        <w:t>600.000 euro;</w:t>
      </w:r>
    </w:p>
    <w:p w14:paraId="0271E9D2" w14:textId="77777777" w:rsidR="00CC3B12" w:rsidRPr="008934FB" w:rsidRDefault="00CC3B12" w:rsidP="00D34845">
      <w:pPr>
        <w:widowControl w:val="0"/>
        <w:spacing w:line="480" w:lineRule="auto"/>
        <w:ind w:left="426"/>
        <w:jc w:val="both"/>
        <w:rPr>
          <w:rFonts w:ascii="Arial" w:hAnsi="Arial" w:cs="Arial"/>
          <w:i/>
          <w:sz w:val="22"/>
          <w:szCs w:val="22"/>
        </w:rPr>
      </w:pPr>
      <w:r w:rsidRPr="008934FB">
        <w:rPr>
          <w:rFonts w:ascii="Arial" w:hAnsi="Arial" w:cs="Arial"/>
          <w:i/>
          <w:sz w:val="22"/>
          <w:szCs w:val="22"/>
        </w:rPr>
        <w:t>b) secondo i tempi e con le modalità di garanzia rispetto ad eventuali ulteriori</w:t>
      </w:r>
    </w:p>
    <w:p w14:paraId="6723C4ED" w14:textId="77777777" w:rsidR="00CC3B12" w:rsidRPr="008934FB" w:rsidRDefault="00CC3B12" w:rsidP="00D34845">
      <w:pPr>
        <w:widowControl w:val="0"/>
        <w:spacing w:line="480" w:lineRule="auto"/>
        <w:ind w:left="426"/>
        <w:jc w:val="both"/>
        <w:rPr>
          <w:rFonts w:ascii="Arial" w:hAnsi="Arial" w:cs="Arial"/>
          <w:i/>
          <w:sz w:val="22"/>
          <w:szCs w:val="22"/>
        </w:rPr>
      </w:pPr>
      <w:r w:rsidRPr="008934FB">
        <w:rPr>
          <w:rFonts w:ascii="Arial" w:hAnsi="Arial" w:cs="Arial"/>
          <w:i/>
          <w:sz w:val="22"/>
          <w:szCs w:val="22"/>
        </w:rPr>
        <w:t xml:space="preserve">ritardi dalla prevista consegna definitiva delle aree al </w:t>
      </w:r>
      <w:r w:rsidR="0098112B" w:rsidRPr="008934FB">
        <w:rPr>
          <w:rFonts w:ascii="Arial" w:hAnsi="Arial" w:cs="Arial"/>
          <w:i/>
          <w:sz w:val="22"/>
          <w:szCs w:val="22"/>
        </w:rPr>
        <w:t>concessionario</w:t>
      </w:r>
      <w:r w:rsidRPr="008934FB">
        <w:rPr>
          <w:rFonts w:ascii="Arial" w:hAnsi="Arial" w:cs="Arial"/>
          <w:i/>
          <w:sz w:val="22"/>
          <w:szCs w:val="22"/>
        </w:rPr>
        <w:t>,</w:t>
      </w:r>
      <w:r w:rsidR="0067178F" w:rsidRPr="008934FB">
        <w:rPr>
          <w:rFonts w:ascii="Arial" w:hAnsi="Arial" w:cs="Arial"/>
          <w:i/>
          <w:sz w:val="22"/>
          <w:szCs w:val="22"/>
        </w:rPr>
        <w:t xml:space="preserve"> </w:t>
      </w:r>
      <w:r w:rsidRPr="008934FB">
        <w:rPr>
          <w:rFonts w:ascii="Arial" w:hAnsi="Arial" w:cs="Arial"/>
          <w:i/>
          <w:sz w:val="22"/>
          <w:szCs w:val="22"/>
        </w:rPr>
        <w:t>precisati nell’accordo pubblico notarile del 2017 tra il Comune di Sesto San</w:t>
      </w:r>
      <w:r w:rsidR="0067178F" w:rsidRPr="008934FB">
        <w:rPr>
          <w:rFonts w:ascii="Arial" w:hAnsi="Arial" w:cs="Arial"/>
          <w:i/>
          <w:sz w:val="22"/>
          <w:szCs w:val="22"/>
        </w:rPr>
        <w:t xml:space="preserve"> </w:t>
      </w:r>
      <w:r w:rsidRPr="008934FB">
        <w:rPr>
          <w:rFonts w:ascii="Arial" w:hAnsi="Arial" w:cs="Arial"/>
          <w:i/>
          <w:sz w:val="22"/>
          <w:szCs w:val="22"/>
        </w:rPr>
        <w:t>Giovanni e Regione Lombardia, citato in premessa, con il quale il Comune</w:t>
      </w:r>
      <w:r w:rsidR="0067178F" w:rsidRPr="008934FB">
        <w:rPr>
          <w:rFonts w:ascii="Arial" w:hAnsi="Arial" w:cs="Arial"/>
          <w:i/>
          <w:sz w:val="22"/>
          <w:szCs w:val="22"/>
        </w:rPr>
        <w:t xml:space="preserve"> </w:t>
      </w:r>
      <w:r w:rsidRPr="008934FB">
        <w:rPr>
          <w:rFonts w:ascii="Arial" w:hAnsi="Arial" w:cs="Arial"/>
          <w:i/>
          <w:sz w:val="22"/>
          <w:szCs w:val="22"/>
        </w:rPr>
        <w:t>di Sesto San Giovanni si è impegnato a cedere senza corrispettivo l’area a</w:t>
      </w:r>
      <w:r w:rsidR="0067178F" w:rsidRPr="008934FB">
        <w:rPr>
          <w:rFonts w:ascii="Arial" w:hAnsi="Arial" w:cs="Arial"/>
          <w:i/>
          <w:sz w:val="22"/>
          <w:szCs w:val="22"/>
        </w:rPr>
        <w:t xml:space="preserve"> </w:t>
      </w:r>
      <w:r w:rsidRPr="008934FB">
        <w:rPr>
          <w:rFonts w:ascii="Arial" w:hAnsi="Arial" w:cs="Arial"/>
          <w:i/>
          <w:sz w:val="22"/>
          <w:szCs w:val="22"/>
        </w:rPr>
        <w:t>favore di Regione Lombardia, previo completamento delle bonifiche e</w:t>
      </w:r>
      <w:r w:rsidR="0067178F" w:rsidRPr="008934FB">
        <w:rPr>
          <w:rFonts w:ascii="Arial" w:hAnsi="Arial" w:cs="Arial"/>
          <w:i/>
          <w:sz w:val="22"/>
          <w:szCs w:val="22"/>
        </w:rPr>
        <w:t xml:space="preserve"> </w:t>
      </w:r>
      <w:r w:rsidRPr="008934FB">
        <w:rPr>
          <w:rFonts w:ascii="Arial" w:hAnsi="Arial" w:cs="Arial"/>
          <w:i/>
          <w:sz w:val="22"/>
          <w:szCs w:val="22"/>
        </w:rPr>
        <w:t>certificazione dell’area medesima.</w:t>
      </w:r>
    </w:p>
    <w:p w14:paraId="6246954F" w14:textId="77777777" w:rsidR="00CC3B12" w:rsidRPr="008934FB" w:rsidRDefault="00CC3B12" w:rsidP="00D34845">
      <w:pPr>
        <w:widowControl w:val="0"/>
        <w:spacing w:line="480" w:lineRule="auto"/>
        <w:ind w:left="426"/>
        <w:jc w:val="both"/>
        <w:rPr>
          <w:rFonts w:ascii="Arial" w:hAnsi="Arial" w:cs="Arial"/>
          <w:i/>
          <w:sz w:val="22"/>
          <w:szCs w:val="22"/>
        </w:rPr>
      </w:pPr>
      <w:r w:rsidRPr="008934FB">
        <w:rPr>
          <w:rFonts w:ascii="Arial" w:hAnsi="Arial" w:cs="Arial"/>
          <w:i/>
          <w:sz w:val="22"/>
          <w:szCs w:val="22"/>
        </w:rPr>
        <w:t>4) qualora gli adempimenti indicati nel punto precedente alle lettere A) e B) non</w:t>
      </w:r>
      <w:r w:rsidR="0067178F" w:rsidRPr="008934FB">
        <w:rPr>
          <w:rFonts w:ascii="Arial" w:hAnsi="Arial" w:cs="Arial"/>
          <w:i/>
          <w:sz w:val="22"/>
          <w:szCs w:val="22"/>
        </w:rPr>
        <w:t xml:space="preserve"> </w:t>
      </w:r>
      <w:r w:rsidRPr="008934FB">
        <w:rPr>
          <w:rFonts w:ascii="Arial" w:hAnsi="Arial" w:cs="Arial"/>
          <w:i/>
          <w:sz w:val="22"/>
          <w:szCs w:val="22"/>
        </w:rPr>
        <w:lastRenderedPageBreak/>
        <w:t>venissero ottemperati, da parte del Comune di Sesto San Giovanni o di</w:t>
      </w:r>
      <w:r w:rsidR="0067178F" w:rsidRPr="008934FB">
        <w:rPr>
          <w:rFonts w:ascii="Arial" w:hAnsi="Arial" w:cs="Arial"/>
          <w:i/>
          <w:sz w:val="22"/>
          <w:szCs w:val="22"/>
        </w:rPr>
        <w:t xml:space="preserve"> </w:t>
      </w:r>
      <w:r w:rsidRPr="008934FB">
        <w:rPr>
          <w:rFonts w:ascii="Arial" w:hAnsi="Arial" w:cs="Arial"/>
          <w:i/>
          <w:sz w:val="22"/>
          <w:szCs w:val="22"/>
        </w:rPr>
        <w:t>Milanosesto SpA, la Giunta Regionale interverrà direttamente in sostituzione allo</w:t>
      </w:r>
      <w:r w:rsidR="0067178F" w:rsidRPr="008934FB">
        <w:rPr>
          <w:rFonts w:ascii="Arial" w:hAnsi="Arial" w:cs="Arial"/>
          <w:i/>
          <w:sz w:val="22"/>
          <w:szCs w:val="22"/>
        </w:rPr>
        <w:t xml:space="preserve"> </w:t>
      </w:r>
      <w:r w:rsidRPr="008934FB">
        <w:rPr>
          <w:rFonts w:ascii="Arial" w:hAnsi="Arial" w:cs="Arial"/>
          <w:i/>
          <w:sz w:val="22"/>
          <w:szCs w:val="22"/>
        </w:rPr>
        <w:t>scopo di tutelare l’esecuzione del contratto, in particolare senza che ne</w:t>
      </w:r>
      <w:r w:rsidR="0067178F" w:rsidRPr="008934FB">
        <w:rPr>
          <w:rFonts w:ascii="Arial" w:hAnsi="Arial" w:cs="Arial"/>
          <w:i/>
          <w:sz w:val="22"/>
          <w:szCs w:val="22"/>
        </w:rPr>
        <w:t xml:space="preserve"> </w:t>
      </w:r>
      <w:r w:rsidRPr="008934FB">
        <w:rPr>
          <w:rFonts w:ascii="Arial" w:hAnsi="Arial" w:cs="Arial"/>
          <w:i/>
          <w:sz w:val="22"/>
          <w:szCs w:val="22"/>
        </w:rPr>
        <w:t>derivino maggiori oneri per la Stazione Appaltante e per le Fondazioni</w:t>
      </w:r>
      <w:r w:rsidR="0067178F" w:rsidRPr="008934FB">
        <w:rPr>
          <w:rFonts w:ascii="Arial" w:hAnsi="Arial" w:cs="Arial"/>
          <w:i/>
          <w:sz w:val="22"/>
          <w:szCs w:val="22"/>
        </w:rPr>
        <w:t xml:space="preserve"> </w:t>
      </w:r>
      <w:r w:rsidRPr="008934FB">
        <w:rPr>
          <w:rFonts w:ascii="Arial" w:hAnsi="Arial" w:cs="Arial"/>
          <w:i/>
          <w:sz w:val="22"/>
          <w:szCs w:val="22"/>
        </w:rPr>
        <w:t>conseguenti a fatti di terzi, rivalendosi quindi delle spese sostenute sui soggetti</w:t>
      </w:r>
      <w:r w:rsidR="0067178F" w:rsidRPr="008934FB">
        <w:rPr>
          <w:rFonts w:ascii="Arial" w:hAnsi="Arial" w:cs="Arial"/>
          <w:i/>
          <w:sz w:val="22"/>
          <w:szCs w:val="22"/>
        </w:rPr>
        <w:t xml:space="preserve"> </w:t>
      </w:r>
      <w:r w:rsidRPr="008934FB">
        <w:rPr>
          <w:rFonts w:ascii="Arial" w:hAnsi="Arial" w:cs="Arial"/>
          <w:i/>
          <w:sz w:val="22"/>
          <w:szCs w:val="22"/>
        </w:rPr>
        <w:t>responsabili.</w:t>
      </w:r>
    </w:p>
    <w:p w14:paraId="48DAE70B" w14:textId="77777777" w:rsidR="00CC3B12" w:rsidRPr="008934FB" w:rsidRDefault="00CC3B12" w:rsidP="00D34845">
      <w:pPr>
        <w:widowControl w:val="0"/>
        <w:spacing w:line="480" w:lineRule="auto"/>
        <w:ind w:left="426"/>
        <w:jc w:val="both"/>
        <w:rPr>
          <w:rFonts w:ascii="Arial" w:hAnsi="Arial" w:cs="Arial"/>
          <w:i/>
          <w:sz w:val="22"/>
          <w:szCs w:val="22"/>
        </w:rPr>
      </w:pPr>
      <w:r w:rsidRPr="008934FB">
        <w:rPr>
          <w:rFonts w:ascii="Arial" w:hAnsi="Arial" w:cs="Arial"/>
          <w:i/>
          <w:sz w:val="22"/>
          <w:szCs w:val="22"/>
        </w:rPr>
        <w:t>Gli oneri relativi ad ulteriori riempimenti addizionali verranno posti a carico degli</w:t>
      </w:r>
      <w:r w:rsidR="0067178F" w:rsidRPr="008934FB">
        <w:rPr>
          <w:rFonts w:ascii="Arial" w:hAnsi="Arial" w:cs="Arial"/>
          <w:i/>
          <w:sz w:val="22"/>
          <w:szCs w:val="22"/>
        </w:rPr>
        <w:t xml:space="preserve"> </w:t>
      </w:r>
      <w:r w:rsidRPr="008934FB">
        <w:rPr>
          <w:rFonts w:ascii="Arial" w:hAnsi="Arial" w:cs="Arial"/>
          <w:i/>
          <w:sz w:val="22"/>
          <w:szCs w:val="22"/>
        </w:rPr>
        <w:t>enti che hanno sottoscritto l’Accordo di Programma, attraverso la sottoscrizione</w:t>
      </w:r>
      <w:r w:rsidR="0067178F" w:rsidRPr="008934FB">
        <w:rPr>
          <w:rFonts w:ascii="Arial" w:hAnsi="Arial" w:cs="Arial"/>
          <w:i/>
          <w:sz w:val="22"/>
          <w:szCs w:val="22"/>
        </w:rPr>
        <w:t xml:space="preserve"> </w:t>
      </w:r>
      <w:r w:rsidRPr="008934FB">
        <w:rPr>
          <w:rFonts w:ascii="Arial" w:hAnsi="Arial" w:cs="Arial"/>
          <w:i/>
          <w:sz w:val="22"/>
          <w:szCs w:val="22"/>
        </w:rPr>
        <w:t>di uno specifico Addendum, con tempi e modalità compatibili con il contratto</w:t>
      </w:r>
      <w:r w:rsidR="0067178F" w:rsidRPr="008934FB">
        <w:rPr>
          <w:rFonts w:ascii="Arial" w:hAnsi="Arial" w:cs="Arial"/>
          <w:i/>
          <w:sz w:val="22"/>
          <w:szCs w:val="22"/>
        </w:rPr>
        <w:t xml:space="preserve">  </w:t>
      </w:r>
      <w:r w:rsidRPr="008934FB">
        <w:rPr>
          <w:rFonts w:ascii="Arial" w:hAnsi="Arial" w:cs="Arial"/>
          <w:i/>
          <w:sz w:val="22"/>
          <w:szCs w:val="22"/>
        </w:rPr>
        <w:t>di esecuzione del cantiere di Città della Salute e della Ricerca indicati da</w:t>
      </w:r>
      <w:r w:rsidR="0067178F" w:rsidRPr="008934FB">
        <w:rPr>
          <w:rFonts w:ascii="Arial" w:hAnsi="Arial" w:cs="Arial"/>
          <w:i/>
          <w:sz w:val="22"/>
          <w:szCs w:val="22"/>
        </w:rPr>
        <w:t xml:space="preserve"> </w:t>
      </w:r>
      <w:r w:rsidRPr="008934FB">
        <w:rPr>
          <w:rFonts w:ascii="Arial" w:hAnsi="Arial" w:cs="Arial"/>
          <w:i/>
          <w:sz w:val="22"/>
          <w:szCs w:val="22"/>
        </w:rPr>
        <w:t>ILSPA;</w:t>
      </w:r>
    </w:p>
    <w:p w14:paraId="10DE67B1" w14:textId="77777777" w:rsidR="00CC3B12" w:rsidRPr="008934FB" w:rsidRDefault="00CC3B12" w:rsidP="00D34845">
      <w:pPr>
        <w:widowControl w:val="0"/>
        <w:spacing w:line="480" w:lineRule="auto"/>
        <w:ind w:left="426"/>
        <w:jc w:val="both"/>
        <w:rPr>
          <w:rFonts w:ascii="Arial" w:hAnsi="Arial" w:cs="Arial"/>
          <w:sz w:val="22"/>
          <w:szCs w:val="22"/>
        </w:rPr>
      </w:pPr>
      <w:r w:rsidRPr="008934FB">
        <w:rPr>
          <w:rFonts w:ascii="Arial" w:hAnsi="Arial" w:cs="Arial"/>
          <w:i/>
          <w:sz w:val="22"/>
          <w:szCs w:val="22"/>
        </w:rPr>
        <w:t>5) di disporre che Regione Lombardia interverrà con fondi ulteriori, rispetto a quelli</w:t>
      </w:r>
      <w:r w:rsidR="0067178F" w:rsidRPr="008934FB">
        <w:rPr>
          <w:rFonts w:ascii="Arial" w:hAnsi="Arial" w:cs="Arial"/>
          <w:i/>
          <w:sz w:val="22"/>
          <w:szCs w:val="22"/>
        </w:rPr>
        <w:t xml:space="preserve"> </w:t>
      </w:r>
      <w:r w:rsidRPr="008934FB">
        <w:rPr>
          <w:rFonts w:ascii="Arial" w:hAnsi="Arial" w:cs="Arial"/>
          <w:i/>
          <w:sz w:val="22"/>
          <w:szCs w:val="22"/>
        </w:rPr>
        <w:t>previsti nell’attuale quadro economico della concessione, necessari per far</w:t>
      </w:r>
      <w:r w:rsidR="0067178F" w:rsidRPr="008934FB">
        <w:rPr>
          <w:rFonts w:ascii="Arial" w:hAnsi="Arial" w:cs="Arial"/>
          <w:i/>
          <w:sz w:val="22"/>
          <w:szCs w:val="22"/>
        </w:rPr>
        <w:t xml:space="preserve"> </w:t>
      </w:r>
      <w:r w:rsidRPr="008934FB">
        <w:rPr>
          <w:rFonts w:ascii="Arial" w:hAnsi="Arial" w:cs="Arial"/>
          <w:i/>
          <w:sz w:val="22"/>
          <w:szCs w:val="22"/>
        </w:rPr>
        <w:t>fronte ai rischi correlati ad eventuali ritardi nella cessione delle aree, così come</w:t>
      </w:r>
      <w:r w:rsidR="0067178F" w:rsidRPr="008934FB">
        <w:rPr>
          <w:rFonts w:ascii="Arial" w:hAnsi="Arial" w:cs="Arial"/>
          <w:i/>
          <w:sz w:val="22"/>
          <w:szCs w:val="22"/>
        </w:rPr>
        <w:t xml:space="preserve"> </w:t>
      </w:r>
      <w:r w:rsidRPr="008934FB">
        <w:rPr>
          <w:rFonts w:ascii="Arial" w:hAnsi="Arial" w:cs="Arial"/>
          <w:i/>
          <w:sz w:val="22"/>
          <w:szCs w:val="22"/>
        </w:rPr>
        <w:t>ad eventuali inadempimenti relativi alle operazioni di</w:t>
      </w:r>
      <w:r w:rsidR="0067178F" w:rsidRPr="008934FB">
        <w:rPr>
          <w:rFonts w:ascii="Arial" w:hAnsi="Arial" w:cs="Arial"/>
          <w:i/>
          <w:sz w:val="22"/>
          <w:szCs w:val="22"/>
        </w:rPr>
        <w:t xml:space="preserve"> </w:t>
      </w:r>
      <w:r w:rsidRPr="008934FB">
        <w:rPr>
          <w:rFonts w:ascii="Arial" w:hAnsi="Arial" w:cs="Arial"/>
          <w:i/>
          <w:sz w:val="22"/>
          <w:szCs w:val="22"/>
        </w:rPr>
        <w:t>riempimento/ritombamento e fatta salva la rivalsa nei confronti dei soggetti</w:t>
      </w:r>
      <w:r w:rsidR="0067178F" w:rsidRPr="008934FB">
        <w:rPr>
          <w:rFonts w:ascii="Arial" w:hAnsi="Arial" w:cs="Arial"/>
          <w:i/>
          <w:sz w:val="22"/>
          <w:szCs w:val="22"/>
        </w:rPr>
        <w:t xml:space="preserve"> </w:t>
      </w:r>
      <w:r w:rsidRPr="008934FB">
        <w:rPr>
          <w:rFonts w:ascii="Arial" w:hAnsi="Arial" w:cs="Arial"/>
          <w:i/>
          <w:sz w:val="22"/>
          <w:szCs w:val="22"/>
        </w:rPr>
        <w:t>responsabili</w:t>
      </w:r>
      <w:r w:rsidR="0067178F" w:rsidRPr="008934FB">
        <w:rPr>
          <w:rFonts w:ascii="Arial" w:hAnsi="Arial" w:cs="Arial"/>
          <w:sz w:val="22"/>
          <w:szCs w:val="22"/>
        </w:rPr>
        <w:t>”</w:t>
      </w:r>
      <w:r w:rsidR="00DF45F2" w:rsidRPr="008934FB">
        <w:rPr>
          <w:rFonts w:ascii="Arial" w:hAnsi="Arial" w:cs="Arial"/>
          <w:sz w:val="22"/>
          <w:szCs w:val="22"/>
        </w:rPr>
        <w:t>;</w:t>
      </w:r>
    </w:p>
    <w:p w14:paraId="3F3CAAD9" w14:textId="77777777" w:rsidR="00AE37E4" w:rsidRPr="008934FB" w:rsidRDefault="00AE37E4"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per quel che concerne le attività di bonifica delle aree oggetto dell'Accordo di Programma per la localizzazione della "Città della Salute e della Ricerca", Milanosesto - previa acquisizione dei necessari provvedimenti autorizzativi da parte del competente Ministero dell'Ambiente e della Tutela del Territorio e del Mare  - ha </w:t>
      </w:r>
      <w:r w:rsidR="00DF45F2" w:rsidRPr="008934FB">
        <w:rPr>
          <w:rFonts w:ascii="Arial" w:hAnsi="Arial" w:cs="Arial"/>
          <w:sz w:val="22"/>
          <w:szCs w:val="22"/>
        </w:rPr>
        <w:t>completato gli</w:t>
      </w:r>
      <w:r w:rsidRPr="008934FB">
        <w:rPr>
          <w:rFonts w:ascii="Arial" w:hAnsi="Arial" w:cs="Arial"/>
          <w:sz w:val="22"/>
          <w:szCs w:val="22"/>
        </w:rPr>
        <w:t xml:space="preserve"> interventi di bonifica, così come attestato da Città Metropolitana di Milano con i provvedimenti qui di seguito indicati:</w:t>
      </w:r>
    </w:p>
    <w:p w14:paraId="15730D7E" w14:textId="77777777" w:rsidR="0015118D" w:rsidRPr="008934FB" w:rsidRDefault="00AE37E4" w:rsidP="00704B15">
      <w:pPr>
        <w:pStyle w:val="Paragrafoelenco"/>
        <w:widowControl w:val="0"/>
        <w:numPr>
          <w:ilvl w:val="0"/>
          <w:numId w:val="171"/>
        </w:numPr>
        <w:overflowPunct/>
        <w:autoSpaceDE/>
        <w:autoSpaceDN/>
        <w:adjustRightInd/>
        <w:spacing w:after="0" w:line="480" w:lineRule="auto"/>
        <w:textAlignment w:val="auto"/>
        <w:rPr>
          <w:rFonts w:ascii="Arial" w:hAnsi="Arial" w:cs="Arial"/>
          <w:szCs w:val="22"/>
        </w:rPr>
      </w:pPr>
      <w:r w:rsidRPr="008934FB">
        <w:rPr>
          <w:rFonts w:ascii="Arial" w:hAnsi="Arial" w:cs="Arial"/>
          <w:szCs w:val="22"/>
        </w:rPr>
        <w:t xml:space="preserve">prot. n. 7772/2017 del 1.2.2017, recante certificazione - sulla base della relazione finale di sintesi e della nota tecnica di ARPA - di intervenuta esecuzione e di completamento delle attività di bonifica </w:t>
      </w:r>
      <w:r w:rsidRPr="008934FB">
        <w:rPr>
          <w:rFonts w:ascii="Arial" w:hAnsi="Arial" w:cs="Arial"/>
          <w:szCs w:val="22"/>
        </w:rPr>
        <w:lastRenderedPageBreak/>
        <w:t xml:space="preserve">dei suoli del Lotto 1 della "Città della Salute e della Ricerca", </w:t>
      </w:r>
    </w:p>
    <w:p w14:paraId="79D95943" w14:textId="77777777" w:rsidR="0015118D" w:rsidRPr="008934FB" w:rsidRDefault="00AE37E4" w:rsidP="00704B15">
      <w:pPr>
        <w:pStyle w:val="Paragrafoelenco"/>
        <w:widowControl w:val="0"/>
        <w:numPr>
          <w:ilvl w:val="0"/>
          <w:numId w:val="171"/>
        </w:numPr>
        <w:overflowPunct/>
        <w:autoSpaceDE/>
        <w:autoSpaceDN/>
        <w:adjustRightInd/>
        <w:spacing w:after="0" w:line="480" w:lineRule="auto"/>
        <w:textAlignment w:val="auto"/>
        <w:rPr>
          <w:rFonts w:ascii="Arial" w:hAnsi="Arial" w:cs="Arial"/>
          <w:szCs w:val="22"/>
        </w:rPr>
      </w:pPr>
      <w:r w:rsidRPr="008934FB">
        <w:rPr>
          <w:rFonts w:ascii="Arial" w:hAnsi="Arial" w:cs="Arial"/>
          <w:szCs w:val="22"/>
        </w:rPr>
        <w:t>prot. n. 114587/2017 del 10.5.2017, recante certificazione - sulla base della relazione finale di sintesi e della nota tecnica di ARPA - di intervenuta esecuzione e di completamento delle attività di bonifica dei suoli del Lotto 2 della "Città della Salute e della Ricerca",</w:t>
      </w:r>
    </w:p>
    <w:p w14:paraId="22424BEA" w14:textId="77777777" w:rsidR="0015118D" w:rsidRPr="008934FB" w:rsidRDefault="00AE37E4" w:rsidP="00704B15">
      <w:pPr>
        <w:pStyle w:val="Paragrafoelenco"/>
        <w:widowControl w:val="0"/>
        <w:numPr>
          <w:ilvl w:val="0"/>
          <w:numId w:val="171"/>
        </w:numPr>
        <w:overflowPunct/>
        <w:autoSpaceDE/>
        <w:autoSpaceDN/>
        <w:adjustRightInd/>
        <w:spacing w:after="0" w:line="480" w:lineRule="auto"/>
        <w:textAlignment w:val="auto"/>
        <w:rPr>
          <w:rFonts w:ascii="Arial" w:hAnsi="Arial" w:cs="Arial"/>
          <w:szCs w:val="22"/>
        </w:rPr>
      </w:pPr>
      <w:r w:rsidRPr="008934FB">
        <w:rPr>
          <w:rFonts w:ascii="Arial" w:hAnsi="Arial" w:cs="Arial"/>
          <w:szCs w:val="22"/>
        </w:rPr>
        <w:t xml:space="preserve">prot. n. 226523/2017 del 28.9.2017, recante certificazione - sulla base della relazione finale di sintesi e della nota tecnica di ARPA - di intervenuta esecuzione e di completamento delle attività di bonifica dei suoli del Lotto 3 della "Città della Salute e della Ricerca", </w:t>
      </w:r>
    </w:p>
    <w:p w14:paraId="64670B20" w14:textId="77777777" w:rsidR="0015118D" w:rsidRPr="008934FB" w:rsidRDefault="00AE37E4" w:rsidP="00704B15">
      <w:pPr>
        <w:pStyle w:val="Paragrafoelenco"/>
        <w:widowControl w:val="0"/>
        <w:numPr>
          <w:ilvl w:val="0"/>
          <w:numId w:val="171"/>
        </w:numPr>
        <w:overflowPunct/>
        <w:autoSpaceDE/>
        <w:autoSpaceDN/>
        <w:adjustRightInd/>
        <w:spacing w:after="0" w:line="480" w:lineRule="auto"/>
        <w:textAlignment w:val="auto"/>
        <w:rPr>
          <w:rFonts w:ascii="Arial" w:hAnsi="Arial" w:cs="Arial"/>
          <w:szCs w:val="22"/>
        </w:rPr>
      </w:pPr>
      <w:r w:rsidRPr="008934FB">
        <w:rPr>
          <w:rFonts w:ascii="Arial" w:hAnsi="Arial" w:cs="Arial"/>
          <w:szCs w:val="22"/>
        </w:rPr>
        <w:t>prot. n. 21384 del 29.1.2018, recante certificazione - sulla base della relazione finale di sintesi e della nota tecnica di ARPA - di intervenuta esecuzione e di completamento delle attività di bonifica dei suoli del Lotto 4 della "Città della Salute e della Ricerca",</w:t>
      </w:r>
    </w:p>
    <w:p w14:paraId="6022B087" w14:textId="77777777" w:rsidR="00AE37E4" w:rsidRPr="008934FB" w:rsidRDefault="00AE37E4" w:rsidP="00704B15">
      <w:pPr>
        <w:pStyle w:val="Paragrafoelenco"/>
        <w:widowControl w:val="0"/>
        <w:numPr>
          <w:ilvl w:val="0"/>
          <w:numId w:val="171"/>
        </w:numPr>
        <w:overflowPunct/>
        <w:autoSpaceDE/>
        <w:autoSpaceDN/>
        <w:adjustRightInd/>
        <w:spacing w:after="0" w:line="480" w:lineRule="auto"/>
        <w:textAlignment w:val="auto"/>
        <w:rPr>
          <w:rFonts w:ascii="Arial" w:hAnsi="Arial" w:cs="Arial"/>
          <w:szCs w:val="22"/>
        </w:rPr>
      </w:pPr>
      <w:r w:rsidRPr="008934FB">
        <w:rPr>
          <w:rFonts w:ascii="Arial" w:hAnsi="Arial" w:cs="Arial"/>
          <w:szCs w:val="22"/>
        </w:rPr>
        <w:t>prot. n. 153894 del 28.6.2018, recante certificazione - sulla base della relazione finale di sintesi e della nota tecnica di ARPA - di intervenuta esecuzione e di completamento delle attività di bonifica dei suoli del Lotto CDSR2;</w:t>
      </w:r>
    </w:p>
    <w:p w14:paraId="2DDB0615" w14:textId="726A4E16" w:rsidR="00DF45F2" w:rsidRPr="008934FB" w:rsidRDefault="00DF45F2" w:rsidP="00D34845">
      <w:pPr>
        <w:widowControl w:val="0"/>
        <w:numPr>
          <w:ilvl w:val="0"/>
          <w:numId w:val="21"/>
        </w:numPr>
        <w:spacing w:line="480" w:lineRule="auto"/>
        <w:jc w:val="both"/>
        <w:rPr>
          <w:rFonts w:ascii="Arial" w:hAnsi="Arial" w:cs="Arial"/>
          <w:sz w:val="22"/>
          <w:szCs w:val="22"/>
        </w:rPr>
      </w:pPr>
      <w:r w:rsidRPr="008934FB">
        <w:rPr>
          <w:rFonts w:ascii="Arial" w:hAnsi="Arial" w:cs="Arial"/>
          <w:sz w:val="22"/>
          <w:szCs w:val="22"/>
        </w:rPr>
        <w:t xml:space="preserve">al termine delle operazioni di bonifica lo stato delle aree è risultato difforme rispetto a quanto previsto nella documentazione posta a base gara, a causa di scavi maggiori rispetto a quanto preventivato nel primo progetto di bonifica e del mancato conferimento di nuove terre nell’area, comportando una criticità per tutti gli Enti sottoscrittori </w:t>
      </w:r>
      <w:r w:rsidR="005E0201" w:rsidRPr="008934FB">
        <w:rPr>
          <w:rFonts w:ascii="Arial" w:hAnsi="Arial" w:cs="Arial"/>
          <w:sz w:val="22"/>
          <w:szCs w:val="22"/>
        </w:rPr>
        <w:t>del</w:t>
      </w:r>
      <w:r w:rsidRPr="008934FB">
        <w:rPr>
          <w:rFonts w:ascii="Arial" w:hAnsi="Arial" w:cs="Arial"/>
          <w:sz w:val="22"/>
          <w:szCs w:val="22"/>
        </w:rPr>
        <w:t xml:space="preserve">l’accordo di Programma, soprattutto in vista della consegna delle predette al </w:t>
      </w:r>
      <w:r w:rsidR="008F78A6" w:rsidRPr="008934FB">
        <w:rPr>
          <w:rFonts w:ascii="Arial" w:hAnsi="Arial" w:cs="Arial"/>
          <w:sz w:val="22"/>
          <w:szCs w:val="22"/>
        </w:rPr>
        <w:t>concessionario</w:t>
      </w:r>
      <w:r w:rsidRPr="008934FB">
        <w:rPr>
          <w:rFonts w:ascii="Arial" w:hAnsi="Arial" w:cs="Arial"/>
          <w:sz w:val="22"/>
          <w:szCs w:val="22"/>
        </w:rPr>
        <w:t>;</w:t>
      </w:r>
    </w:p>
    <w:p w14:paraId="468521B4" w14:textId="09F4D45E" w:rsidR="00DB518B" w:rsidRPr="008934FB" w:rsidRDefault="007C079C" w:rsidP="00D34845">
      <w:pPr>
        <w:widowControl w:val="0"/>
        <w:numPr>
          <w:ilvl w:val="0"/>
          <w:numId w:val="21"/>
        </w:numPr>
        <w:spacing w:line="480" w:lineRule="auto"/>
        <w:jc w:val="both"/>
        <w:rPr>
          <w:rFonts w:ascii="Arial" w:hAnsi="Arial" w:cs="Arial"/>
          <w:sz w:val="22"/>
          <w:szCs w:val="22"/>
        </w:rPr>
      </w:pPr>
      <w:r w:rsidRPr="008934FB">
        <w:rPr>
          <w:rFonts w:ascii="Arial" w:hAnsi="Arial" w:cs="Arial"/>
          <w:sz w:val="22"/>
          <w:szCs w:val="22"/>
        </w:rPr>
        <w:t xml:space="preserve">con </w:t>
      </w:r>
      <w:r w:rsidR="00756FC6" w:rsidRPr="008934FB">
        <w:rPr>
          <w:rFonts w:ascii="Arial" w:hAnsi="Arial" w:cs="Arial"/>
          <w:sz w:val="22"/>
          <w:szCs w:val="22"/>
        </w:rPr>
        <w:t>a</w:t>
      </w:r>
      <w:r w:rsidRPr="008934FB">
        <w:rPr>
          <w:rFonts w:ascii="Arial" w:hAnsi="Arial" w:cs="Arial"/>
          <w:sz w:val="22"/>
          <w:szCs w:val="22"/>
        </w:rPr>
        <w:t xml:space="preserve">tto </w:t>
      </w:r>
      <w:r w:rsidR="00756FC6" w:rsidRPr="008934FB">
        <w:rPr>
          <w:rFonts w:ascii="Arial" w:hAnsi="Arial" w:cs="Arial"/>
          <w:sz w:val="22"/>
          <w:szCs w:val="22"/>
        </w:rPr>
        <w:t>u</w:t>
      </w:r>
      <w:r w:rsidRPr="008934FB">
        <w:rPr>
          <w:rFonts w:ascii="Arial" w:hAnsi="Arial" w:cs="Arial"/>
          <w:sz w:val="22"/>
          <w:szCs w:val="22"/>
        </w:rPr>
        <w:t xml:space="preserve">nilaterale </w:t>
      </w:r>
      <w:r w:rsidR="00106D2B" w:rsidRPr="008934FB">
        <w:rPr>
          <w:rFonts w:ascii="Arial" w:hAnsi="Arial" w:cs="Arial"/>
          <w:sz w:val="22"/>
          <w:szCs w:val="22"/>
        </w:rPr>
        <w:t>d</w:t>
      </w:r>
      <w:r w:rsidR="00C5356A" w:rsidRPr="008934FB">
        <w:rPr>
          <w:rFonts w:ascii="Arial" w:hAnsi="Arial" w:cs="Arial"/>
          <w:sz w:val="22"/>
          <w:szCs w:val="22"/>
        </w:rPr>
        <w:t>’obbligo</w:t>
      </w:r>
      <w:r w:rsidR="00106D2B" w:rsidRPr="008934FB">
        <w:rPr>
          <w:rFonts w:ascii="Arial" w:hAnsi="Arial" w:cs="Arial"/>
          <w:sz w:val="22"/>
          <w:szCs w:val="22"/>
        </w:rPr>
        <w:t xml:space="preserve"> del 13/7/2018 </w:t>
      </w:r>
      <w:r w:rsidR="00DF45F2" w:rsidRPr="008934FB">
        <w:rPr>
          <w:rFonts w:ascii="Arial" w:hAnsi="Arial" w:cs="Arial"/>
          <w:sz w:val="22"/>
          <w:szCs w:val="22"/>
        </w:rPr>
        <w:t>l’</w:t>
      </w:r>
      <w:r w:rsidR="00106D2B" w:rsidRPr="008934FB">
        <w:rPr>
          <w:rFonts w:ascii="Arial" w:hAnsi="Arial" w:cs="Arial"/>
          <w:sz w:val="22"/>
          <w:szCs w:val="22"/>
        </w:rPr>
        <w:t xml:space="preserve">Ente attuatore delle attività di bonifica </w:t>
      </w:r>
      <w:r w:rsidR="00DB518B" w:rsidRPr="008934FB">
        <w:rPr>
          <w:rFonts w:ascii="Arial" w:hAnsi="Arial" w:cs="Arial"/>
          <w:sz w:val="22"/>
          <w:szCs w:val="22"/>
        </w:rPr>
        <w:t xml:space="preserve">dell’area “Ex Falk e Scalo Ferroviario” presso il Comune di </w:t>
      </w:r>
      <w:r w:rsidR="00FD6884" w:rsidRPr="008934FB">
        <w:rPr>
          <w:rFonts w:ascii="Arial" w:hAnsi="Arial" w:cs="Arial"/>
          <w:sz w:val="22"/>
          <w:szCs w:val="22"/>
        </w:rPr>
        <w:t>S</w:t>
      </w:r>
      <w:r w:rsidR="00DB518B" w:rsidRPr="008934FB">
        <w:rPr>
          <w:rFonts w:ascii="Arial" w:hAnsi="Arial" w:cs="Arial"/>
          <w:sz w:val="22"/>
          <w:szCs w:val="22"/>
        </w:rPr>
        <w:t xml:space="preserve">esto </w:t>
      </w:r>
      <w:r w:rsidR="00DB518B" w:rsidRPr="008934FB">
        <w:rPr>
          <w:rFonts w:ascii="Arial" w:hAnsi="Arial" w:cs="Arial"/>
          <w:sz w:val="22"/>
          <w:szCs w:val="22"/>
        </w:rPr>
        <w:lastRenderedPageBreak/>
        <w:t xml:space="preserve">San Giovanni, ivi inclusa l’area destinata alla realizzazione di Città della Salute e della Ricerca, </w:t>
      </w:r>
      <w:r w:rsidRPr="008934FB">
        <w:rPr>
          <w:rFonts w:ascii="Arial" w:hAnsi="Arial" w:cs="Arial"/>
          <w:sz w:val="22"/>
          <w:szCs w:val="22"/>
        </w:rPr>
        <w:t xml:space="preserve"> </w:t>
      </w:r>
      <w:r w:rsidR="00DB518B" w:rsidRPr="008934FB">
        <w:rPr>
          <w:rFonts w:ascii="Arial" w:hAnsi="Arial" w:cs="Arial"/>
          <w:sz w:val="22"/>
          <w:szCs w:val="22"/>
        </w:rPr>
        <w:t>si è impegnat</w:t>
      </w:r>
      <w:r w:rsidR="00B162B5" w:rsidRPr="008934FB">
        <w:rPr>
          <w:rFonts w:ascii="Arial" w:hAnsi="Arial" w:cs="Arial"/>
          <w:sz w:val="22"/>
          <w:szCs w:val="22"/>
        </w:rPr>
        <w:t>o</w:t>
      </w:r>
      <w:r w:rsidR="00DB518B" w:rsidRPr="008934FB">
        <w:rPr>
          <w:rFonts w:ascii="Arial" w:hAnsi="Arial" w:cs="Arial"/>
          <w:sz w:val="22"/>
          <w:szCs w:val="22"/>
        </w:rPr>
        <w:t>, per le motivazioni ivi riportate, nei confronti del Comune di Sesto San Giovanni e, tramite esso, degli Enti e dei Soggetti sottoscrittori dell'Accordo di Programma per la realizzazione della "Città della Salute e della Ricerca"</w:t>
      </w:r>
      <w:r w:rsidR="00B162B5" w:rsidRPr="008934FB">
        <w:rPr>
          <w:rFonts w:ascii="Arial" w:hAnsi="Arial" w:cs="Arial"/>
          <w:sz w:val="22"/>
          <w:szCs w:val="22"/>
        </w:rPr>
        <w:t>,</w:t>
      </w:r>
      <w:r w:rsidR="00DB518B" w:rsidRPr="008934FB">
        <w:rPr>
          <w:rFonts w:ascii="Arial" w:hAnsi="Arial" w:cs="Arial"/>
          <w:sz w:val="22"/>
          <w:szCs w:val="22"/>
        </w:rPr>
        <w:t xml:space="preserve"> all'assunzione degli obblighi qui di seguito</w:t>
      </w:r>
      <w:r w:rsidR="00B162B5" w:rsidRPr="008934FB">
        <w:rPr>
          <w:rFonts w:ascii="Arial" w:hAnsi="Arial" w:cs="Arial"/>
          <w:sz w:val="22"/>
          <w:szCs w:val="22"/>
        </w:rPr>
        <w:t xml:space="preserve"> trascritti</w:t>
      </w:r>
      <w:r w:rsidR="00DB518B" w:rsidRPr="008934FB">
        <w:rPr>
          <w:rFonts w:ascii="Arial" w:hAnsi="Arial" w:cs="Arial"/>
          <w:sz w:val="22"/>
          <w:szCs w:val="22"/>
        </w:rPr>
        <w:t>:</w:t>
      </w:r>
    </w:p>
    <w:p w14:paraId="7C6ADA91" w14:textId="66154C26" w:rsidR="00DB518B" w:rsidRPr="008934FB" w:rsidRDefault="00DB518B" w:rsidP="00704B15">
      <w:pPr>
        <w:pStyle w:val="Paragrafoelenco"/>
        <w:widowControl w:val="0"/>
        <w:numPr>
          <w:ilvl w:val="0"/>
          <w:numId w:val="173"/>
        </w:numPr>
        <w:overflowPunct/>
        <w:autoSpaceDE/>
        <w:autoSpaceDN/>
        <w:adjustRightInd/>
        <w:spacing w:after="0" w:line="480" w:lineRule="auto"/>
        <w:textAlignment w:val="auto"/>
        <w:rPr>
          <w:rFonts w:ascii="Arial" w:hAnsi="Arial" w:cs="Arial"/>
          <w:i/>
          <w:szCs w:val="22"/>
        </w:rPr>
      </w:pPr>
      <w:r w:rsidRPr="008934FB">
        <w:rPr>
          <w:rFonts w:ascii="Arial" w:hAnsi="Arial" w:cs="Arial"/>
          <w:i/>
          <w:szCs w:val="22"/>
        </w:rPr>
        <w:t xml:space="preserve">proseguire e completare - entro il termine di 9 mesi dalla sottoscrizione del contratto di concessione per la realizzazione della Città della Salute e della Ricerca (ovverosia entro il termine previsto da Regione Lombardia con nota prot. 45005 del 7.8.2017, espressamente richiamata nel DD380/2017), e fatti salvi eventuali differenti accordi tra la scrivente ed il </w:t>
      </w:r>
      <w:r w:rsidR="008F78A6" w:rsidRPr="008934FB">
        <w:rPr>
          <w:rFonts w:ascii="Arial" w:hAnsi="Arial" w:cs="Arial"/>
          <w:i/>
          <w:szCs w:val="22"/>
        </w:rPr>
        <w:t>concessionario</w:t>
      </w:r>
      <w:r w:rsidRPr="008934FB">
        <w:rPr>
          <w:rFonts w:ascii="Arial" w:hAnsi="Arial" w:cs="Arial"/>
          <w:i/>
          <w:szCs w:val="22"/>
        </w:rPr>
        <w:t xml:space="preserve"> - il riempimento del Lotto 4 fino a quota - 1m dal p.c. (142,439 m s.l.m.), per un quantitativo complessivo residuo pari a mc. 130.000,00 (centrotrentamila/00), da conferire con materiali analoghi a quelli previsti dai progetti di bonifica dei suoli approvati. A tal riguardo, la scrivente dà atto che, alla data del 2.7.2018, risultano essere già stati conferiti materiali in dimensionamento pari a circa mc. 28.500;</w:t>
      </w:r>
    </w:p>
    <w:p w14:paraId="2A4FE743" w14:textId="5AAC1412" w:rsidR="00DB518B" w:rsidRPr="008934FB" w:rsidRDefault="00DB518B" w:rsidP="00704B15">
      <w:pPr>
        <w:pStyle w:val="Paragrafoelenco"/>
        <w:widowControl w:val="0"/>
        <w:numPr>
          <w:ilvl w:val="0"/>
          <w:numId w:val="173"/>
        </w:numPr>
        <w:overflowPunct/>
        <w:autoSpaceDE/>
        <w:autoSpaceDN/>
        <w:adjustRightInd/>
        <w:spacing w:after="0" w:line="480" w:lineRule="auto"/>
        <w:textAlignment w:val="auto"/>
        <w:rPr>
          <w:rFonts w:ascii="Arial" w:hAnsi="Arial" w:cs="Arial"/>
          <w:i/>
          <w:szCs w:val="22"/>
        </w:rPr>
      </w:pPr>
      <w:r w:rsidRPr="008934FB">
        <w:rPr>
          <w:rFonts w:ascii="Arial" w:hAnsi="Arial" w:cs="Arial"/>
          <w:i/>
          <w:szCs w:val="22"/>
        </w:rPr>
        <w:t xml:space="preserve">assumere a proprio carico la guardiania delle aree di localizzazione della "Città della Salute e della Ricerca", oggetto di riconsegna al Comune di Sesto San Giovanni, fino ad intervenuto ritombamento del Lotto 4, ovvero fino alla stipula, da parte di ILSPA, del contratto con il </w:t>
      </w:r>
      <w:r w:rsidR="008F78A6" w:rsidRPr="008934FB">
        <w:rPr>
          <w:rFonts w:ascii="Arial" w:hAnsi="Arial" w:cs="Arial"/>
          <w:i/>
          <w:szCs w:val="22"/>
        </w:rPr>
        <w:t>concessionario</w:t>
      </w:r>
      <w:r w:rsidRPr="008934FB">
        <w:rPr>
          <w:rFonts w:ascii="Arial" w:hAnsi="Arial" w:cs="Arial"/>
          <w:i/>
          <w:szCs w:val="22"/>
        </w:rPr>
        <w:t>;</w:t>
      </w:r>
    </w:p>
    <w:p w14:paraId="5667AF1C" w14:textId="77777777" w:rsidR="00DB518B" w:rsidRPr="008934FB" w:rsidRDefault="00DB518B" w:rsidP="00704B15">
      <w:pPr>
        <w:pStyle w:val="Paragrafoelenco"/>
        <w:widowControl w:val="0"/>
        <w:numPr>
          <w:ilvl w:val="0"/>
          <w:numId w:val="173"/>
        </w:numPr>
        <w:overflowPunct/>
        <w:autoSpaceDE/>
        <w:autoSpaceDN/>
        <w:adjustRightInd/>
        <w:spacing w:after="0" w:line="480" w:lineRule="auto"/>
        <w:textAlignment w:val="auto"/>
        <w:rPr>
          <w:rFonts w:ascii="Arial" w:hAnsi="Arial" w:cs="Arial"/>
          <w:i/>
          <w:szCs w:val="22"/>
        </w:rPr>
      </w:pPr>
      <w:r w:rsidRPr="008934FB">
        <w:rPr>
          <w:rFonts w:ascii="Arial" w:hAnsi="Arial" w:cs="Arial"/>
          <w:i/>
          <w:szCs w:val="22"/>
        </w:rPr>
        <w:t xml:space="preserve">tenere esenti gli Enti sottoscrittori dell'Accordo di Programma per la realizzazione della Città della Salute e della Ricerca dai costi degli </w:t>
      </w:r>
      <w:r w:rsidRPr="008934FB">
        <w:rPr>
          <w:rFonts w:ascii="Arial" w:hAnsi="Arial" w:cs="Arial"/>
          <w:i/>
          <w:szCs w:val="22"/>
        </w:rPr>
        <w:lastRenderedPageBreak/>
        <w:t>ulteriori riempimenti addizionali dei Lotti 1, 2 e 3, conseguenti alle maggiori profondità di scavo effettuate dalla scrivente in attuazione di quanto disposto dal Collegio di Vigilanza dell'AdP nella seduta del 20.5.2016, mediante conferimento di materiali analoghi a quelli previsti dai progetti di bonifica dei suoli approvati in quantitativo pari a mc. 60.000,00. La scrivente si impegna a provvedere ai suddetti riempimenti addizionali entro il termine di 9 mesi dalla data di stipula, da parte di ILSPA, del contratto di concessione, fatti salvi diversi accordi tra le parti (ovverosia tra</w:t>
      </w:r>
      <w:r w:rsidR="007B2AB4" w:rsidRPr="008934FB">
        <w:rPr>
          <w:rFonts w:ascii="Arial" w:hAnsi="Arial" w:cs="Arial"/>
          <w:i/>
          <w:szCs w:val="22"/>
        </w:rPr>
        <w:t xml:space="preserve"> </w:t>
      </w:r>
      <w:r w:rsidRPr="008934FB">
        <w:rPr>
          <w:rFonts w:ascii="Arial" w:hAnsi="Arial" w:cs="Arial"/>
          <w:i/>
          <w:szCs w:val="22"/>
        </w:rPr>
        <w:t xml:space="preserve">la scrivente ed il </w:t>
      </w:r>
      <w:r w:rsidR="008F78A6" w:rsidRPr="008934FB">
        <w:rPr>
          <w:rFonts w:ascii="Arial" w:hAnsi="Arial" w:cs="Arial"/>
          <w:i/>
          <w:szCs w:val="22"/>
        </w:rPr>
        <w:t>concessionario</w:t>
      </w:r>
      <w:r w:rsidRPr="008934FB">
        <w:rPr>
          <w:rFonts w:ascii="Arial" w:hAnsi="Arial" w:cs="Arial"/>
          <w:i/>
          <w:szCs w:val="22"/>
        </w:rPr>
        <w:t>) da raggiungersi entro il termine di 1 mese dalla data di stipula del contratto</w:t>
      </w:r>
      <w:r w:rsidR="007B2AB4" w:rsidRPr="008934FB">
        <w:rPr>
          <w:rFonts w:ascii="Arial" w:hAnsi="Arial" w:cs="Arial"/>
          <w:i/>
          <w:szCs w:val="22"/>
        </w:rPr>
        <w:t xml:space="preserve"> </w:t>
      </w:r>
      <w:r w:rsidRPr="008934FB">
        <w:rPr>
          <w:rFonts w:ascii="Arial" w:hAnsi="Arial" w:cs="Arial"/>
          <w:i/>
          <w:szCs w:val="22"/>
        </w:rPr>
        <w:t>di concessione.”</w:t>
      </w:r>
      <w:r w:rsidRPr="008934FB">
        <w:rPr>
          <w:rFonts w:ascii="Arial" w:hAnsi="Arial" w:cs="Arial"/>
          <w:szCs w:val="22"/>
        </w:rPr>
        <w:t>;</w:t>
      </w:r>
    </w:p>
    <w:p w14:paraId="62B5A0BC" w14:textId="54C848DC" w:rsidR="001603E9" w:rsidRPr="008934FB" w:rsidRDefault="00D75BF6"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con atto stipulato in data 31.7.2018, il Comune di Sesto San Giovanni ha ceduto</w:t>
      </w:r>
      <w:r w:rsidR="00B162B5" w:rsidRPr="008934FB">
        <w:rPr>
          <w:rFonts w:ascii="Arial" w:hAnsi="Arial" w:cs="Arial"/>
          <w:sz w:val="22"/>
          <w:szCs w:val="22"/>
        </w:rPr>
        <w:t>,</w:t>
      </w:r>
      <w:r w:rsidRPr="008934FB">
        <w:rPr>
          <w:rFonts w:ascii="Arial" w:hAnsi="Arial" w:cs="Arial"/>
          <w:sz w:val="22"/>
          <w:szCs w:val="22"/>
        </w:rPr>
        <w:t xml:space="preserve"> gratuitamente</w:t>
      </w:r>
      <w:r w:rsidR="00B162B5" w:rsidRPr="008934FB">
        <w:rPr>
          <w:rFonts w:ascii="Arial" w:hAnsi="Arial" w:cs="Arial"/>
          <w:sz w:val="22"/>
          <w:szCs w:val="22"/>
        </w:rPr>
        <w:t>,</w:t>
      </w:r>
      <w:r w:rsidRPr="008934FB">
        <w:rPr>
          <w:rFonts w:ascii="Arial" w:hAnsi="Arial" w:cs="Arial"/>
          <w:sz w:val="22"/>
          <w:szCs w:val="22"/>
        </w:rPr>
        <w:t xml:space="preserve"> alla Fondazione IRCCS Istituto Neurologico Carlo Besta ed alla Fondazione IRCC Istituto Nazionale dei Tumori le aree di localizzazione della "Città della Salute e della Ricerca", in attuazione di quanto previsto dall'art. 10.3 dell'Accordo di Programma per la realizzazione </w:t>
      </w:r>
      <w:r w:rsidR="00272443" w:rsidRPr="008934FB">
        <w:rPr>
          <w:rFonts w:ascii="Arial" w:hAnsi="Arial" w:cs="Arial"/>
          <w:sz w:val="22"/>
          <w:szCs w:val="22"/>
        </w:rPr>
        <w:t>del citato polo</w:t>
      </w:r>
      <w:r w:rsidRPr="008934FB">
        <w:rPr>
          <w:rFonts w:ascii="Arial" w:hAnsi="Arial" w:cs="Arial"/>
          <w:sz w:val="22"/>
          <w:szCs w:val="22"/>
        </w:rPr>
        <w:t xml:space="preserve"> scientific</w:t>
      </w:r>
      <w:r w:rsidR="00272443" w:rsidRPr="008934FB">
        <w:rPr>
          <w:rFonts w:ascii="Arial" w:hAnsi="Arial" w:cs="Arial"/>
          <w:sz w:val="22"/>
          <w:szCs w:val="22"/>
        </w:rPr>
        <w:t>o</w:t>
      </w:r>
      <w:r w:rsidRPr="008934FB">
        <w:rPr>
          <w:rFonts w:ascii="Arial" w:hAnsi="Arial" w:cs="Arial"/>
          <w:sz w:val="22"/>
          <w:szCs w:val="22"/>
        </w:rPr>
        <w:t xml:space="preserve"> ed ospedalier</w:t>
      </w:r>
      <w:r w:rsidR="00272443" w:rsidRPr="008934FB">
        <w:rPr>
          <w:rFonts w:ascii="Arial" w:hAnsi="Arial" w:cs="Arial"/>
          <w:sz w:val="22"/>
          <w:szCs w:val="22"/>
        </w:rPr>
        <w:t>o;</w:t>
      </w:r>
    </w:p>
    <w:p w14:paraId="6CE424C9" w14:textId="77777777" w:rsidR="00F3212F" w:rsidRPr="008934FB" w:rsidRDefault="007C079C" w:rsidP="00D3484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Il 14 gennaio 2019 è stato sottoscritto l’Accordo tra la Società Milanosesto e gli Enti proprietari delle aree di localizzazione d</w:t>
      </w:r>
      <w:r w:rsidR="00FD6884" w:rsidRPr="008934FB">
        <w:rPr>
          <w:rFonts w:ascii="Arial" w:hAnsi="Arial" w:cs="Arial"/>
          <w:sz w:val="22"/>
          <w:szCs w:val="22"/>
        </w:rPr>
        <w:t xml:space="preserve">ella Città della Salute e della Ricerca </w:t>
      </w:r>
      <w:r w:rsidRPr="008934FB">
        <w:rPr>
          <w:rFonts w:ascii="Arial" w:hAnsi="Arial" w:cs="Arial"/>
          <w:sz w:val="22"/>
          <w:szCs w:val="22"/>
        </w:rPr>
        <w:t xml:space="preserve">(le Fondazioni IRCCS Besta e Tumori) sulle modalità di accesso per l’effettuazione delle attività di riempimento </w:t>
      </w:r>
      <w:r w:rsidR="00106D2B" w:rsidRPr="008934FB">
        <w:rPr>
          <w:rFonts w:ascii="Arial" w:hAnsi="Arial" w:cs="Arial"/>
          <w:sz w:val="22"/>
          <w:szCs w:val="22"/>
        </w:rPr>
        <w:t>del</w:t>
      </w:r>
      <w:r w:rsidRPr="008934FB">
        <w:rPr>
          <w:rFonts w:ascii="Arial" w:hAnsi="Arial" w:cs="Arial"/>
          <w:sz w:val="22"/>
          <w:szCs w:val="22"/>
        </w:rPr>
        <w:t xml:space="preserve"> Lotto 4</w:t>
      </w:r>
      <w:r w:rsidR="00106D2B" w:rsidRPr="008934FB">
        <w:rPr>
          <w:rFonts w:ascii="Arial" w:hAnsi="Arial" w:cs="Arial"/>
          <w:sz w:val="22"/>
          <w:szCs w:val="22"/>
        </w:rPr>
        <w:t>;</w:t>
      </w:r>
    </w:p>
    <w:p w14:paraId="1216DBBF" w14:textId="7F2166D3" w:rsidR="0042748E" w:rsidRPr="008934FB" w:rsidRDefault="00E339E6" w:rsidP="00042F07">
      <w:pPr>
        <w:widowControl w:val="0"/>
        <w:spacing w:line="480" w:lineRule="auto"/>
        <w:jc w:val="both"/>
        <w:rPr>
          <w:rFonts w:ascii="Arial" w:hAnsi="Arial" w:cs="Arial"/>
          <w:sz w:val="22"/>
          <w:szCs w:val="22"/>
        </w:rPr>
      </w:pPr>
      <w:r w:rsidRPr="008934FB">
        <w:rPr>
          <w:rFonts w:ascii="Arial" w:hAnsi="Arial" w:cs="Arial"/>
          <w:sz w:val="22"/>
          <w:szCs w:val="22"/>
          <w:u w:val="single"/>
        </w:rPr>
        <w:t>6.2 Bonifica acque e anello idronico</w:t>
      </w:r>
    </w:p>
    <w:p w14:paraId="679B90F8" w14:textId="72611D13" w:rsidR="0042748E" w:rsidRPr="008934FB" w:rsidRDefault="0042748E" w:rsidP="0042748E">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nel corso della Conferenza dei Servizi</w:t>
      </w:r>
      <w:r w:rsidR="00634AC4" w:rsidRPr="008934FB">
        <w:rPr>
          <w:rFonts w:ascii="Arial" w:hAnsi="Arial" w:cs="Arial"/>
          <w:sz w:val="22"/>
          <w:szCs w:val="22"/>
        </w:rPr>
        <w:t>,</w:t>
      </w:r>
      <w:r w:rsidRPr="008934FB">
        <w:rPr>
          <w:rFonts w:ascii="Arial" w:hAnsi="Arial" w:cs="Arial"/>
          <w:sz w:val="22"/>
          <w:szCs w:val="22"/>
        </w:rPr>
        <w:t xml:space="preserve"> tenutasi tra il 22/12/2015 e il 20/01/2016</w:t>
      </w:r>
      <w:r w:rsidR="00634AC4" w:rsidRPr="008934FB">
        <w:rPr>
          <w:rFonts w:ascii="Arial" w:hAnsi="Arial" w:cs="Arial"/>
          <w:sz w:val="22"/>
          <w:szCs w:val="22"/>
        </w:rPr>
        <w:t>,</w:t>
      </w:r>
      <w:r w:rsidRPr="008934FB">
        <w:rPr>
          <w:rFonts w:ascii="Arial" w:hAnsi="Arial" w:cs="Arial"/>
          <w:sz w:val="22"/>
          <w:szCs w:val="22"/>
        </w:rPr>
        <w:t xml:space="preserve"> per l’approvazione del progetto preliminare presentato per la realizzazione di CdSR,  ARPA </w:t>
      </w:r>
      <w:r w:rsidR="00634AC4" w:rsidRPr="008934FB">
        <w:rPr>
          <w:rFonts w:ascii="Arial" w:hAnsi="Arial" w:cs="Arial"/>
          <w:sz w:val="22"/>
          <w:szCs w:val="22"/>
        </w:rPr>
        <w:t xml:space="preserve">ha </w:t>
      </w:r>
      <w:r w:rsidRPr="008934FB">
        <w:rPr>
          <w:rFonts w:ascii="Arial" w:hAnsi="Arial" w:cs="Arial"/>
          <w:sz w:val="22"/>
          <w:szCs w:val="22"/>
        </w:rPr>
        <w:t>segnalato che la barriera idraulica</w:t>
      </w:r>
      <w:r w:rsidR="00634AC4" w:rsidRPr="008934FB">
        <w:rPr>
          <w:rFonts w:ascii="Arial" w:hAnsi="Arial" w:cs="Arial"/>
          <w:sz w:val="22"/>
          <w:szCs w:val="22"/>
        </w:rPr>
        <w:t>,</w:t>
      </w:r>
      <w:r w:rsidRPr="008934FB">
        <w:rPr>
          <w:rFonts w:ascii="Arial" w:hAnsi="Arial" w:cs="Arial"/>
          <w:sz w:val="22"/>
          <w:szCs w:val="22"/>
        </w:rPr>
        <w:t xml:space="preserve"> prevista dal progetto di bonifica di messa in sicurezza della falda</w:t>
      </w:r>
      <w:r w:rsidR="00634AC4" w:rsidRPr="008934FB">
        <w:rPr>
          <w:rFonts w:ascii="Arial" w:hAnsi="Arial" w:cs="Arial"/>
          <w:sz w:val="22"/>
          <w:szCs w:val="22"/>
        </w:rPr>
        <w:t xml:space="preserve">, </w:t>
      </w:r>
      <w:r w:rsidRPr="008934FB">
        <w:rPr>
          <w:rFonts w:ascii="Arial" w:hAnsi="Arial" w:cs="Arial"/>
          <w:sz w:val="22"/>
          <w:szCs w:val="22"/>
        </w:rPr>
        <w:t xml:space="preserve"> non era stata ancora </w:t>
      </w:r>
      <w:r w:rsidRPr="008934FB">
        <w:rPr>
          <w:rFonts w:ascii="Arial" w:hAnsi="Arial" w:cs="Arial"/>
          <w:sz w:val="22"/>
          <w:szCs w:val="22"/>
        </w:rPr>
        <w:lastRenderedPageBreak/>
        <w:t xml:space="preserve">realizzata per le importanti criticità ed </w:t>
      </w:r>
      <w:r w:rsidR="00634AC4" w:rsidRPr="008934FB">
        <w:rPr>
          <w:rFonts w:ascii="Arial" w:hAnsi="Arial" w:cs="Arial"/>
          <w:sz w:val="22"/>
          <w:szCs w:val="22"/>
        </w:rPr>
        <w:t>ha evidenziato</w:t>
      </w:r>
      <w:r w:rsidRPr="008934FB">
        <w:rPr>
          <w:rFonts w:ascii="Arial" w:hAnsi="Arial" w:cs="Arial"/>
          <w:sz w:val="22"/>
          <w:szCs w:val="22"/>
        </w:rPr>
        <w:t xml:space="preserve"> la necessità che il progetto di CdSR venisse “</w:t>
      </w:r>
      <w:r w:rsidRPr="008934FB">
        <w:rPr>
          <w:rFonts w:ascii="Arial" w:hAnsi="Arial" w:cs="Arial"/>
          <w:i/>
          <w:iCs/>
          <w:sz w:val="22"/>
          <w:szCs w:val="22"/>
        </w:rPr>
        <w:t>confermato/aggiornato al reale stato di realizzazione del progetto di bonifica prevedendo fonti certe circa l’emungimento delle acque e il conseguente scarico  della pompa di calore</w:t>
      </w:r>
      <w:r w:rsidRPr="008934FB">
        <w:rPr>
          <w:rFonts w:ascii="Arial" w:hAnsi="Arial" w:cs="Arial"/>
          <w:sz w:val="22"/>
          <w:szCs w:val="22"/>
        </w:rPr>
        <w:t>”</w:t>
      </w:r>
      <w:r w:rsidR="00634AC4" w:rsidRPr="008934FB">
        <w:rPr>
          <w:rFonts w:ascii="Arial" w:hAnsi="Arial" w:cs="Arial"/>
          <w:sz w:val="22"/>
          <w:szCs w:val="22"/>
        </w:rPr>
        <w:t>.</w:t>
      </w:r>
      <w:r w:rsidRPr="008934FB">
        <w:rPr>
          <w:rFonts w:ascii="Arial" w:hAnsi="Arial" w:cs="Arial"/>
          <w:sz w:val="22"/>
          <w:szCs w:val="22"/>
        </w:rPr>
        <w:t xml:space="preserve"> ILspa nella 1° seduta  della CdS </w:t>
      </w:r>
      <w:r w:rsidR="00634AC4" w:rsidRPr="008934FB">
        <w:rPr>
          <w:rFonts w:ascii="Arial" w:hAnsi="Arial" w:cs="Arial"/>
          <w:sz w:val="22"/>
          <w:szCs w:val="22"/>
        </w:rPr>
        <w:t xml:space="preserve">ha richiesto </w:t>
      </w:r>
      <w:r w:rsidRPr="008934FB">
        <w:rPr>
          <w:rFonts w:ascii="Arial" w:hAnsi="Arial" w:cs="Arial"/>
          <w:sz w:val="22"/>
          <w:szCs w:val="22"/>
        </w:rPr>
        <w:t>“</w:t>
      </w:r>
      <w:r w:rsidRPr="008934FB">
        <w:rPr>
          <w:rFonts w:ascii="Arial" w:hAnsi="Arial" w:cs="Arial"/>
          <w:i/>
          <w:iCs/>
          <w:sz w:val="22"/>
          <w:szCs w:val="22"/>
        </w:rPr>
        <w:t>di confermare gli elementi necessari alla definizione delle problematiche emerse e in particolare: assenza anello idronico, …</w:t>
      </w:r>
      <w:r w:rsidRPr="008934FB">
        <w:rPr>
          <w:rFonts w:ascii="Arial" w:hAnsi="Arial" w:cs="Arial"/>
          <w:sz w:val="22"/>
          <w:szCs w:val="22"/>
        </w:rPr>
        <w:t>.”</w:t>
      </w:r>
      <w:r w:rsidR="00634AC4" w:rsidRPr="008934FB">
        <w:rPr>
          <w:rFonts w:ascii="Arial" w:hAnsi="Arial" w:cs="Arial"/>
          <w:sz w:val="22"/>
          <w:szCs w:val="22"/>
        </w:rPr>
        <w:t>.</w:t>
      </w:r>
      <w:r w:rsidRPr="008934FB">
        <w:rPr>
          <w:rFonts w:ascii="Arial" w:hAnsi="Arial" w:cs="Arial"/>
          <w:sz w:val="22"/>
          <w:szCs w:val="22"/>
        </w:rPr>
        <w:t xml:space="preserve"> </w:t>
      </w:r>
      <w:r w:rsidR="00634AC4" w:rsidRPr="008934FB">
        <w:rPr>
          <w:rFonts w:ascii="Arial" w:hAnsi="Arial" w:cs="Arial"/>
          <w:sz w:val="22"/>
          <w:szCs w:val="22"/>
        </w:rPr>
        <w:t xml:space="preserve">Nella </w:t>
      </w:r>
      <w:r w:rsidRPr="008934FB">
        <w:rPr>
          <w:rFonts w:ascii="Arial" w:hAnsi="Arial" w:cs="Arial"/>
          <w:sz w:val="22"/>
          <w:szCs w:val="22"/>
        </w:rPr>
        <w:t xml:space="preserve">2° seduta della CdS il Comune di Sesto </w:t>
      </w:r>
      <w:r w:rsidR="00634AC4" w:rsidRPr="008934FB">
        <w:rPr>
          <w:rFonts w:ascii="Arial" w:hAnsi="Arial" w:cs="Arial"/>
          <w:sz w:val="22"/>
          <w:szCs w:val="22"/>
        </w:rPr>
        <w:t>ha ribadito</w:t>
      </w:r>
      <w:r w:rsidRPr="008934FB">
        <w:rPr>
          <w:rFonts w:ascii="Arial" w:hAnsi="Arial" w:cs="Arial"/>
          <w:sz w:val="22"/>
          <w:szCs w:val="22"/>
        </w:rPr>
        <w:t xml:space="preserve"> il parere espresso in riferimento alla barriera idraulica ed all’adeguamento del progetto energetico;</w:t>
      </w:r>
    </w:p>
    <w:p w14:paraId="53C72214" w14:textId="6C10AA61" w:rsidR="0042748E" w:rsidRPr="008934FB" w:rsidRDefault="0042748E" w:rsidP="003F7C7F">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con nota dell’11/01/2016 l’aggiudicatario </w:t>
      </w:r>
      <w:r w:rsidR="00634AC4" w:rsidRPr="008934FB">
        <w:rPr>
          <w:rFonts w:ascii="Arial" w:hAnsi="Arial" w:cs="Arial"/>
          <w:sz w:val="22"/>
          <w:szCs w:val="22"/>
        </w:rPr>
        <w:t>ha trasmesso</w:t>
      </w:r>
      <w:r w:rsidRPr="008934FB">
        <w:rPr>
          <w:rFonts w:ascii="Arial" w:hAnsi="Arial" w:cs="Arial"/>
          <w:sz w:val="22"/>
          <w:szCs w:val="22"/>
        </w:rPr>
        <w:t xml:space="preserve"> una possibile proposta alternativa, affermando che “ …nel caso di mancata esecuzione de</w:t>
      </w:r>
      <w:r w:rsidR="005E0201" w:rsidRPr="008934FB">
        <w:rPr>
          <w:rFonts w:ascii="Arial" w:hAnsi="Arial" w:cs="Arial"/>
          <w:sz w:val="22"/>
          <w:szCs w:val="22"/>
        </w:rPr>
        <w:t>l</w:t>
      </w:r>
      <w:r w:rsidRPr="008934FB">
        <w:rPr>
          <w:rFonts w:ascii="Arial" w:hAnsi="Arial" w:cs="Arial"/>
          <w:sz w:val="22"/>
          <w:szCs w:val="22"/>
        </w:rPr>
        <w:t>la barriera idraulica, l’adeguamento del progetto preliminare richiesto è illustrato nello schema di principio riportato qui di seguito: (…). Naturalmente, il numero, le caratteristiche costruttive e l’ubicazione dei suddetti pozzi non possono attualm</w:t>
      </w:r>
      <w:r w:rsidR="005E0201" w:rsidRPr="008934FB">
        <w:rPr>
          <w:rFonts w:ascii="Arial" w:hAnsi="Arial" w:cs="Arial"/>
          <w:sz w:val="22"/>
          <w:szCs w:val="22"/>
        </w:rPr>
        <w:t>e</w:t>
      </w:r>
      <w:r w:rsidRPr="008934FB">
        <w:rPr>
          <w:rFonts w:ascii="Arial" w:hAnsi="Arial" w:cs="Arial"/>
          <w:sz w:val="22"/>
          <w:szCs w:val="22"/>
        </w:rPr>
        <w:t>nte essere definiti in quanto richiedono approfondite analisi di natura idrogeologica, che si rimandano all’avvio della fase di Progetto Definitivo”;</w:t>
      </w:r>
    </w:p>
    <w:p w14:paraId="2747E353" w14:textId="566548AB" w:rsidR="00014307" w:rsidRPr="008934FB" w:rsidRDefault="00014307" w:rsidP="003F7C7F">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la Direzione Generale Ambiente</w:t>
      </w:r>
      <w:r w:rsidR="00634AC4" w:rsidRPr="008934FB">
        <w:rPr>
          <w:rFonts w:ascii="Arial" w:hAnsi="Arial" w:cs="Arial"/>
          <w:sz w:val="22"/>
          <w:szCs w:val="22"/>
        </w:rPr>
        <w:t xml:space="preserve"> della Regione Lombardia</w:t>
      </w:r>
      <w:r w:rsidR="00BD765C" w:rsidRPr="008934FB">
        <w:rPr>
          <w:rFonts w:ascii="Arial" w:hAnsi="Arial" w:cs="Arial"/>
          <w:sz w:val="22"/>
          <w:szCs w:val="22"/>
        </w:rPr>
        <w:t xml:space="preserve">, unitamente al Comune di Sesto San Giovanni, durante il Tavolo di Monitoraggio tenutosi in data </w:t>
      </w:r>
      <w:r w:rsidR="00D43078" w:rsidRPr="008934FB">
        <w:rPr>
          <w:rFonts w:ascii="Arial" w:hAnsi="Arial" w:cs="Arial"/>
          <w:sz w:val="22"/>
          <w:szCs w:val="22"/>
        </w:rPr>
        <w:t xml:space="preserve">29/01/2019 </w:t>
      </w:r>
      <w:r w:rsidRPr="008934FB">
        <w:rPr>
          <w:rFonts w:ascii="Arial" w:hAnsi="Arial" w:cs="Arial"/>
          <w:sz w:val="22"/>
          <w:szCs w:val="22"/>
        </w:rPr>
        <w:t xml:space="preserve">ha dato atto </w:t>
      </w:r>
      <w:r w:rsidR="007A5C98" w:rsidRPr="008934FB">
        <w:rPr>
          <w:rFonts w:ascii="Arial" w:hAnsi="Arial" w:cs="Arial"/>
          <w:sz w:val="22"/>
          <w:szCs w:val="22"/>
        </w:rPr>
        <w:t>“… che le ipotesi energetiche alternative, assunte dal Comune di Sesto San Giovanni nella Variante di PII, nell’ambito del sistema energia-ambiente, conseguenti alle valutazioni espresse dagli enti già a partire dall’anno 2013 in merito all’originario progetto unitario di bonifica della falda, rendono necessario definire una soluzione progettuale alternativa a quella del prelievo di calore dall’anello idronico da parte di CdSR</w:t>
      </w:r>
      <w:r w:rsidR="00D34845" w:rsidRPr="008934FB">
        <w:rPr>
          <w:rFonts w:ascii="Arial" w:hAnsi="Arial" w:cs="Arial"/>
          <w:sz w:val="22"/>
          <w:szCs w:val="22"/>
        </w:rPr>
        <w:t>”;</w:t>
      </w:r>
    </w:p>
    <w:p w14:paraId="2DD6E054" w14:textId="0236A763" w:rsidR="007A5C98" w:rsidRPr="008934FB" w:rsidRDefault="007A5C98">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Con nota del 14/02/2019 avente ad oggetto “</w:t>
      </w:r>
      <w:r w:rsidRPr="008934FB">
        <w:rPr>
          <w:rFonts w:ascii="Arial" w:hAnsi="Arial" w:cs="Arial"/>
          <w:i/>
          <w:iCs/>
          <w:sz w:val="22"/>
          <w:szCs w:val="22"/>
        </w:rPr>
        <w:t xml:space="preserve">comunicazione a ILspa in merito al superamento dello schema progettuale dell’anello idronico, come da </w:t>
      </w:r>
      <w:r w:rsidRPr="008934FB">
        <w:rPr>
          <w:rFonts w:ascii="Arial" w:hAnsi="Arial" w:cs="Arial"/>
          <w:i/>
          <w:iCs/>
          <w:sz w:val="22"/>
          <w:szCs w:val="22"/>
        </w:rPr>
        <w:lastRenderedPageBreak/>
        <w:t>richiesta in sede di Tavolo di Monitoraggio di Città della Salute e della Ricerca del 29.01.2019</w:t>
      </w:r>
      <w:r w:rsidRPr="008934FB">
        <w:rPr>
          <w:rFonts w:ascii="Arial" w:hAnsi="Arial" w:cs="Arial"/>
          <w:sz w:val="22"/>
          <w:szCs w:val="22"/>
        </w:rPr>
        <w:t xml:space="preserve">”, il Comune di Sesto San Giovanni </w:t>
      </w:r>
      <w:r w:rsidR="00634AC4" w:rsidRPr="008934FB">
        <w:rPr>
          <w:rFonts w:ascii="Arial" w:hAnsi="Arial" w:cs="Arial"/>
          <w:sz w:val="22"/>
          <w:szCs w:val="22"/>
        </w:rPr>
        <w:t xml:space="preserve">ha confermato </w:t>
      </w:r>
      <w:r w:rsidRPr="008934FB">
        <w:rPr>
          <w:rFonts w:ascii="Arial" w:hAnsi="Arial" w:cs="Arial"/>
          <w:sz w:val="22"/>
          <w:szCs w:val="22"/>
        </w:rPr>
        <w:t>quanto già agli atti dei procedimenti relativi a CdSR;</w:t>
      </w:r>
    </w:p>
    <w:p w14:paraId="0BE8AEA3" w14:textId="0DF0D664" w:rsidR="00014307" w:rsidRPr="008934FB" w:rsidRDefault="00634AC4" w:rsidP="003F7C7F">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con </w:t>
      </w:r>
      <w:r w:rsidR="00C632EF" w:rsidRPr="008934FB">
        <w:rPr>
          <w:rFonts w:ascii="Arial" w:hAnsi="Arial" w:cs="Arial"/>
          <w:sz w:val="22"/>
          <w:szCs w:val="22"/>
        </w:rPr>
        <w:t>nota del 16 settembre 2019</w:t>
      </w:r>
      <w:r w:rsidR="0042748E" w:rsidRPr="008934FB">
        <w:rPr>
          <w:rFonts w:ascii="Arial" w:hAnsi="Arial" w:cs="Arial"/>
          <w:sz w:val="22"/>
          <w:szCs w:val="22"/>
        </w:rPr>
        <w:t xml:space="preserve"> </w:t>
      </w:r>
      <w:r w:rsidR="00CD311E" w:rsidRPr="008934FB">
        <w:rPr>
          <w:rFonts w:ascii="Arial" w:hAnsi="Arial" w:cs="Arial"/>
          <w:sz w:val="22"/>
          <w:szCs w:val="22"/>
        </w:rPr>
        <w:t xml:space="preserve">la Direzione Generale </w:t>
      </w:r>
      <w:r w:rsidR="00C632EF" w:rsidRPr="008934FB">
        <w:rPr>
          <w:rFonts w:ascii="Arial" w:hAnsi="Arial" w:cs="Arial"/>
          <w:sz w:val="22"/>
          <w:szCs w:val="22"/>
        </w:rPr>
        <w:t xml:space="preserve">Presidenza </w:t>
      </w:r>
      <w:r w:rsidRPr="008934FB">
        <w:rPr>
          <w:rFonts w:ascii="Arial" w:hAnsi="Arial" w:cs="Arial"/>
          <w:sz w:val="22"/>
          <w:szCs w:val="22"/>
        </w:rPr>
        <w:t xml:space="preserve">della </w:t>
      </w:r>
      <w:r w:rsidR="00C632EF" w:rsidRPr="008934FB">
        <w:rPr>
          <w:rFonts w:ascii="Arial" w:hAnsi="Arial" w:cs="Arial"/>
          <w:sz w:val="22"/>
          <w:szCs w:val="22"/>
        </w:rPr>
        <w:t xml:space="preserve">Regione Lombardia </w:t>
      </w:r>
      <w:r w:rsidR="003F7C7F" w:rsidRPr="008934FB">
        <w:rPr>
          <w:rFonts w:ascii="Arial" w:hAnsi="Arial" w:cs="Arial"/>
          <w:sz w:val="22"/>
          <w:szCs w:val="22"/>
        </w:rPr>
        <w:t xml:space="preserve"> </w:t>
      </w:r>
      <w:r w:rsidRPr="008934FB">
        <w:rPr>
          <w:rFonts w:ascii="Arial" w:hAnsi="Arial" w:cs="Arial"/>
          <w:sz w:val="22"/>
          <w:szCs w:val="22"/>
        </w:rPr>
        <w:t xml:space="preserve">ha comunicato </w:t>
      </w:r>
      <w:r w:rsidR="003F7C7F" w:rsidRPr="008934FB">
        <w:rPr>
          <w:rFonts w:ascii="Arial" w:hAnsi="Arial" w:cs="Arial"/>
          <w:sz w:val="22"/>
          <w:szCs w:val="22"/>
        </w:rPr>
        <w:t xml:space="preserve">che </w:t>
      </w:r>
      <w:r w:rsidR="00C632EF" w:rsidRPr="008934FB">
        <w:rPr>
          <w:rFonts w:ascii="Arial" w:hAnsi="Arial" w:cs="Arial"/>
          <w:sz w:val="22"/>
          <w:szCs w:val="22"/>
        </w:rPr>
        <w:t>“</w:t>
      </w:r>
      <w:r w:rsidR="003F7C7F" w:rsidRPr="008934FB">
        <w:rPr>
          <w:rFonts w:ascii="Arial" w:hAnsi="Arial" w:cs="Arial"/>
          <w:i/>
          <w:iCs/>
          <w:sz w:val="22"/>
          <w:szCs w:val="22"/>
        </w:rPr>
        <w:t>a</w:t>
      </w:r>
      <w:r w:rsidR="00C632EF" w:rsidRPr="008934FB">
        <w:rPr>
          <w:rFonts w:ascii="Arial" w:hAnsi="Arial" w:cs="Arial"/>
          <w:i/>
          <w:iCs/>
          <w:sz w:val="22"/>
          <w:szCs w:val="22"/>
        </w:rPr>
        <w:t>d oggi non vi sono atti dai quali si possa evincere che l’anello idronico possa essere realizzato in tempi compatibili con quelli di realizzazione della CdSR</w:t>
      </w:r>
      <w:r w:rsidR="00C632EF" w:rsidRPr="008934FB">
        <w:rPr>
          <w:rFonts w:ascii="Arial" w:hAnsi="Arial" w:cs="Arial"/>
          <w:sz w:val="22"/>
          <w:szCs w:val="22"/>
        </w:rPr>
        <w:t>”</w:t>
      </w:r>
      <w:r w:rsidR="003F7C7F" w:rsidRPr="008934FB">
        <w:rPr>
          <w:rFonts w:ascii="Arial" w:hAnsi="Arial" w:cs="Arial"/>
          <w:sz w:val="22"/>
          <w:szCs w:val="22"/>
        </w:rPr>
        <w:t xml:space="preserve">, accertando definitivamente </w:t>
      </w:r>
      <w:r w:rsidR="00014307" w:rsidRPr="008934FB">
        <w:rPr>
          <w:rFonts w:ascii="Arial" w:hAnsi="Arial" w:cs="Arial"/>
          <w:sz w:val="22"/>
          <w:szCs w:val="22"/>
        </w:rPr>
        <w:t xml:space="preserve">la necessità di adeguare il progetto per la realizzazione della Città della Salute, con </w:t>
      </w:r>
      <w:r w:rsidRPr="008934FB">
        <w:rPr>
          <w:rFonts w:ascii="Arial" w:hAnsi="Arial" w:cs="Arial"/>
          <w:sz w:val="22"/>
          <w:szCs w:val="22"/>
        </w:rPr>
        <w:t>particolare riguardo all’</w:t>
      </w:r>
      <w:r w:rsidR="00014307" w:rsidRPr="008934FB">
        <w:rPr>
          <w:rFonts w:ascii="Arial" w:hAnsi="Arial" w:cs="Arial"/>
          <w:sz w:val="22"/>
          <w:szCs w:val="22"/>
        </w:rPr>
        <w:t>adeguamento delle modalità di prelievo e utilizzo delle acque;</w:t>
      </w:r>
    </w:p>
    <w:p w14:paraId="7EC1E625" w14:textId="57938887" w:rsidR="00736D1A" w:rsidRPr="008934FB" w:rsidRDefault="00DF45F2" w:rsidP="003F7C7F">
      <w:pPr>
        <w:widowControl w:val="0"/>
        <w:spacing w:line="480" w:lineRule="auto"/>
        <w:jc w:val="both"/>
        <w:rPr>
          <w:rFonts w:ascii="Arial" w:hAnsi="Arial" w:cs="Arial"/>
          <w:b/>
          <w:sz w:val="22"/>
          <w:szCs w:val="22"/>
        </w:rPr>
      </w:pPr>
      <w:r w:rsidRPr="008934FB">
        <w:rPr>
          <w:rFonts w:ascii="Arial" w:hAnsi="Arial" w:cs="Arial"/>
          <w:b/>
          <w:sz w:val="22"/>
          <w:szCs w:val="22"/>
        </w:rPr>
        <w:t xml:space="preserve">7. </w:t>
      </w:r>
      <w:r w:rsidR="005B4C76" w:rsidRPr="008934FB">
        <w:rPr>
          <w:rFonts w:ascii="Arial" w:hAnsi="Arial" w:cs="Arial"/>
          <w:b/>
          <w:sz w:val="22"/>
          <w:szCs w:val="22"/>
        </w:rPr>
        <w:t xml:space="preserve">Modifiche progettuali </w:t>
      </w:r>
      <w:r w:rsidR="00312739" w:rsidRPr="008934FB">
        <w:rPr>
          <w:rFonts w:ascii="Arial" w:hAnsi="Arial" w:cs="Arial"/>
          <w:b/>
          <w:sz w:val="22"/>
          <w:szCs w:val="22"/>
        </w:rPr>
        <w:t>per</w:t>
      </w:r>
      <w:r w:rsidR="005B4C76" w:rsidRPr="008934FB">
        <w:rPr>
          <w:rFonts w:ascii="Arial" w:hAnsi="Arial" w:cs="Arial"/>
          <w:b/>
          <w:sz w:val="22"/>
          <w:szCs w:val="22"/>
        </w:rPr>
        <w:t xml:space="preserve"> nuove esigenze sanitarie</w:t>
      </w:r>
    </w:p>
    <w:p w14:paraId="5C123F89" w14:textId="23AB2060" w:rsidR="004A5F46" w:rsidRPr="008934FB" w:rsidRDefault="004A5F46" w:rsidP="003F7C7F">
      <w:pPr>
        <w:widowControl w:val="0"/>
        <w:spacing w:line="480" w:lineRule="auto"/>
        <w:jc w:val="both"/>
        <w:rPr>
          <w:rFonts w:ascii="Arial" w:hAnsi="Arial" w:cs="Arial"/>
          <w:bCs/>
          <w:sz w:val="22"/>
          <w:szCs w:val="22"/>
        </w:rPr>
      </w:pPr>
      <w:r w:rsidRPr="008934FB">
        <w:rPr>
          <w:rFonts w:ascii="Arial" w:hAnsi="Arial" w:cs="Arial"/>
          <w:bCs/>
          <w:sz w:val="22"/>
          <w:szCs w:val="22"/>
        </w:rPr>
        <w:t>Alla luce del tempo trascorso e degli sviluppi scientifici e sanitari intercorsi, le Fondazioni hanno segnalato e richiesto alcuni adeguamenti al Progetto Preliminare per conformarsi alle mutate e nuove esigenze, intervenute nelle more della definizione dei contenziosi e della procedura.</w:t>
      </w:r>
    </w:p>
    <w:p w14:paraId="550BE866" w14:textId="3FF462F9" w:rsidR="005C703D" w:rsidRPr="008934FB" w:rsidRDefault="004A5F46" w:rsidP="003F7C7F">
      <w:pPr>
        <w:widowControl w:val="0"/>
        <w:spacing w:line="480" w:lineRule="auto"/>
        <w:jc w:val="both"/>
        <w:rPr>
          <w:rFonts w:ascii="Arial" w:hAnsi="Arial" w:cs="Arial"/>
          <w:bCs/>
          <w:sz w:val="22"/>
          <w:szCs w:val="22"/>
        </w:rPr>
      </w:pPr>
      <w:r w:rsidRPr="008934FB">
        <w:rPr>
          <w:rFonts w:ascii="Arial" w:hAnsi="Arial" w:cs="Arial"/>
          <w:bCs/>
          <w:sz w:val="22"/>
          <w:szCs w:val="22"/>
        </w:rPr>
        <w:t>Tal</w:t>
      </w:r>
      <w:r w:rsidR="001E0E94" w:rsidRPr="008934FB">
        <w:rPr>
          <w:rFonts w:ascii="Arial" w:hAnsi="Arial" w:cs="Arial"/>
          <w:bCs/>
          <w:sz w:val="22"/>
          <w:szCs w:val="22"/>
        </w:rPr>
        <w:t>i</w:t>
      </w:r>
      <w:r w:rsidRPr="008934FB">
        <w:rPr>
          <w:rFonts w:ascii="Arial" w:hAnsi="Arial" w:cs="Arial"/>
          <w:bCs/>
          <w:sz w:val="22"/>
          <w:szCs w:val="22"/>
        </w:rPr>
        <w:t xml:space="preserve"> istanze sono state</w:t>
      </w:r>
      <w:r w:rsidR="005C703D" w:rsidRPr="008934FB">
        <w:rPr>
          <w:rFonts w:ascii="Arial" w:hAnsi="Arial" w:cs="Arial"/>
          <w:bCs/>
          <w:sz w:val="22"/>
          <w:szCs w:val="22"/>
        </w:rPr>
        <w:t xml:space="preserve"> descritte e dettagliate nel Documento n. 20 a firma delle Fondazioni denominato “</w:t>
      </w:r>
      <w:r w:rsidR="00B77649" w:rsidRPr="008934FB">
        <w:rPr>
          <w:rFonts w:ascii="Arial" w:hAnsi="Arial" w:cs="Arial"/>
          <w:bCs/>
          <w:sz w:val="22"/>
          <w:szCs w:val="22"/>
        </w:rPr>
        <w:t>Relazione Sanitaria per la richiesta di modifiche al Progetto Preliminare per la Città della Salute e della Ricerca”</w:t>
      </w:r>
      <w:r w:rsidR="005C703D" w:rsidRPr="008934FB">
        <w:rPr>
          <w:rFonts w:ascii="Arial" w:hAnsi="Arial" w:cs="Arial"/>
          <w:bCs/>
          <w:sz w:val="22"/>
          <w:szCs w:val="22"/>
        </w:rPr>
        <w:t xml:space="preserve"> allegato al presente</w:t>
      </w:r>
      <w:r w:rsidR="00B77649" w:rsidRPr="008934FB">
        <w:rPr>
          <w:rFonts w:ascii="Arial" w:hAnsi="Arial" w:cs="Arial"/>
          <w:bCs/>
          <w:sz w:val="22"/>
          <w:szCs w:val="22"/>
        </w:rPr>
        <w:t xml:space="preserve"> Contratto</w:t>
      </w:r>
      <w:r w:rsidR="006E3813" w:rsidRPr="008934FB">
        <w:rPr>
          <w:rFonts w:ascii="Arial" w:hAnsi="Arial" w:cs="Arial"/>
          <w:bCs/>
          <w:sz w:val="22"/>
          <w:szCs w:val="22"/>
        </w:rPr>
        <w:t>.</w:t>
      </w:r>
    </w:p>
    <w:p w14:paraId="0591548F" w14:textId="51E9802E" w:rsidR="00900278" w:rsidRPr="008934FB" w:rsidRDefault="005C703D" w:rsidP="003F7C7F">
      <w:pPr>
        <w:widowControl w:val="0"/>
        <w:spacing w:line="480" w:lineRule="auto"/>
        <w:jc w:val="both"/>
        <w:rPr>
          <w:rFonts w:ascii="Arial" w:hAnsi="Arial" w:cs="Arial"/>
          <w:bCs/>
          <w:sz w:val="22"/>
          <w:szCs w:val="22"/>
        </w:rPr>
      </w:pPr>
      <w:r w:rsidRPr="008934FB">
        <w:rPr>
          <w:rFonts w:ascii="Arial" w:hAnsi="Arial" w:cs="Arial"/>
          <w:bCs/>
          <w:sz w:val="22"/>
          <w:szCs w:val="22"/>
        </w:rPr>
        <w:t>ILSPA ha pertanto sottoposto al Concessionario nel corso di incontri tecnici, le suddette modifiche</w:t>
      </w:r>
      <w:r w:rsidR="00B77649" w:rsidRPr="008934FB">
        <w:rPr>
          <w:rFonts w:ascii="Arial" w:hAnsi="Arial" w:cs="Arial"/>
          <w:bCs/>
          <w:sz w:val="22"/>
          <w:szCs w:val="22"/>
        </w:rPr>
        <w:t>.</w:t>
      </w:r>
    </w:p>
    <w:p w14:paraId="6F29D6C4" w14:textId="2CAC2D1B" w:rsidR="00900278" w:rsidRPr="008934FB" w:rsidRDefault="001E0E94" w:rsidP="003F7C7F">
      <w:pPr>
        <w:widowControl w:val="0"/>
        <w:spacing w:line="480" w:lineRule="auto"/>
        <w:jc w:val="both"/>
        <w:rPr>
          <w:rFonts w:ascii="Arial" w:hAnsi="Arial" w:cs="Arial"/>
          <w:bCs/>
          <w:sz w:val="22"/>
          <w:szCs w:val="22"/>
        </w:rPr>
      </w:pPr>
      <w:r w:rsidRPr="008934FB">
        <w:rPr>
          <w:rFonts w:ascii="Arial" w:hAnsi="Arial" w:cs="Arial"/>
          <w:bCs/>
          <w:sz w:val="22"/>
          <w:szCs w:val="22"/>
        </w:rPr>
        <w:t>All’esito</w:t>
      </w:r>
      <w:r w:rsidR="00900278" w:rsidRPr="008934FB">
        <w:rPr>
          <w:rFonts w:ascii="Arial" w:hAnsi="Arial" w:cs="Arial"/>
          <w:bCs/>
          <w:sz w:val="22"/>
          <w:szCs w:val="22"/>
        </w:rPr>
        <w:t xml:space="preserve"> dei confronti tecnici il Concessionario, con nota del</w:t>
      </w:r>
      <w:r w:rsidR="001F238E" w:rsidRPr="008934FB">
        <w:rPr>
          <w:rFonts w:ascii="Arial" w:hAnsi="Arial" w:cs="Arial"/>
          <w:bCs/>
          <w:sz w:val="22"/>
          <w:szCs w:val="22"/>
        </w:rPr>
        <w:t xml:space="preserve"> 10 dicembre 2019</w:t>
      </w:r>
      <w:r w:rsidR="00900278" w:rsidRPr="008934FB">
        <w:rPr>
          <w:rFonts w:ascii="Arial" w:hAnsi="Arial" w:cs="Arial"/>
          <w:bCs/>
          <w:sz w:val="22"/>
          <w:szCs w:val="22"/>
        </w:rPr>
        <w:t xml:space="preserve">, ha dichiarato di accettare di eseguire l’intervento denominato “Ampliamento </w:t>
      </w:r>
      <w:r w:rsidR="006E3813" w:rsidRPr="008934FB">
        <w:rPr>
          <w:rFonts w:ascii="Arial" w:hAnsi="Arial" w:cs="Arial"/>
          <w:bCs/>
          <w:sz w:val="22"/>
          <w:szCs w:val="22"/>
        </w:rPr>
        <w:t>crioconservazione</w:t>
      </w:r>
      <w:r w:rsidR="00900278" w:rsidRPr="008934FB">
        <w:rPr>
          <w:rFonts w:ascii="Arial" w:hAnsi="Arial" w:cs="Arial"/>
          <w:bCs/>
          <w:sz w:val="22"/>
          <w:szCs w:val="22"/>
        </w:rPr>
        <w:t xml:space="preserve">” in luogo dello stabulario (stralciato dall’oggetto del presente Contratto) a parità di costo e quindi in condizioni di </w:t>
      </w:r>
      <w:r w:rsidR="00B77649" w:rsidRPr="008934FB">
        <w:rPr>
          <w:rFonts w:ascii="Arial" w:hAnsi="Arial" w:cs="Arial"/>
          <w:bCs/>
          <w:sz w:val="22"/>
          <w:szCs w:val="22"/>
        </w:rPr>
        <w:t>equilibrio</w:t>
      </w:r>
      <w:r w:rsidR="00900278" w:rsidRPr="008934FB">
        <w:rPr>
          <w:rFonts w:ascii="Arial" w:hAnsi="Arial" w:cs="Arial"/>
          <w:bCs/>
          <w:sz w:val="22"/>
          <w:szCs w:val="22"/>
        </w:rPr>
        <w:t xml:space="preserve"> del piano economico </w:t>
      </w:r>
      <w:r w:rsidR="00B77649" w:rsidRPr="008934FB">
        <w:rPr>
          <w:rFonts w:ascii="Arial" w:hAnsi="Arial" w:cs="Arial"/>
          <w:bCs/>
          <w:sz w:val="22"/>
          <w:szCs w:val="22"/>
        </w:rPr>
        <w:t>finanziario</w:t>
      </w:r>
      <w:r w:rsidR="00900278" w:rsidRPr="008934FB">
        <w:rPr>
          <w:rFonts w:ascii="Arial" w:hAnsi="Arial" w:cs="Arial"/>
          <w:bCs/>
          <w:sz w:val="22"/>
          <w:szCs w:val="22"/>
        </w:rPr>
        <w:t xml:space="preserve"> inalterate.</w:t>
      </w:r>
    </w:p>
    <w:p w14:paraId="58924071" w14:textId="7226B0DE" w:rsidR="00900278" w:rsidRPr="008934FB" w:rsidRDefault="006E3813" w:rsidP="003F7C7F">
      <w:pPr>
        <w:widowControl w:val="0"/>
        <w:spacing w:line="480" w:lineRule="auto"/>
        <w:jc w:val="both"/>
        <w:rPr>
          <w:rFonts w:ascii="Arial" w:hAnsi="Arial" w:cs="Arial"/>
          <w:bCs/>
          <w:sz w:val="22"/>
          <w:szCs w:val="22"/>
        </w:rPr>
      </w:pPr>
      <w:r w:rsidRPr="008934FB">
        <w:rPr>
          <w:rFonts w:ascii="Arial" w:hAnsi="Arial" w:cs="Arial"/>
          <w:bCs/>
          <w:sz w:val="22"/>
          <w:szCs w:val="22"/>
        </w:rPr>
        <w:lastRenderedPageBreak/>
        <w:t>P</w:t>
      </w:r>
      <w:r w:rsidR="008F71CC" w:rsidRPr="008934FB">
        <w:rPr>
          <w:rFonts w:ascii="Arial" w:hAnsi="Arial" w:cs="Arial"/>
          <w:bCs/>
          <w:sz w:val="22"/>
          <w:szCs w:val="22"/>
        </w:rPr>
        <w:t>er le ulteriori richieste delle Fondazioni si fa riferimento al Documento n. 19 e alle disposizioni ivi contenute</w:t>
      </w:r>
      <w:r w:rsidR="001F238E" w:rsidRPr="008934FB">
        <w:rPr>
          <w:rFonts w:ascii="Arial" w:hAnsi="Arial" w:cs="Arial"/>
          <w:bCs/>
          <w:sz w:val="22"/>
          <w:szCs w:val="22"/>
        </w:rPr>
        <w:t>.</w:t>
      </w:r>
    </w:p>
    <w:p w14:paraId="6A322F7B" w14:textId="3436A8EB" w:rsidR="009B5BE7" w:rsidRPr="008934FB" w:rsidRDefault="009B5BE7" w:rsidP="003F7C7F">
      <w:pPr>
        <w:widowControl w:val="0"/>
        <w:spacing w:line="480" w:lineRule="auto"/>
        <w:jc w:val="both"/>
        <w:rPr>
          <w:rFonts w:ascii="Arial" w:hAnsi="Arial" w:cs="Arial"/>
          <w:bCs/>
          <w:sz w:val="22"/>
          <w:szCs w:val="22"/>
        </w:rPr>
      </w:pPr>
      <w:r w:rsidRPr="008934FB">
        <w:rPr>
          <w:rFonts w:ascii="Arial" w:hAnsi="Arial" w:cs="Arial"/>
          <w:bCs/>
          <w:sz w:val="22"/>
          <w:szCs w:val="22"/>
        </w:rPr>
        <w:t>I</w:t>
      </w:r>
      <w:r w:rsidR="008F71CC" w:rsidRPr="008934FB">
        <w:rPr>
          <w:rFonts w:ascii="Arial" w:hAnsi="Arial" w:cs="Arial"/>
          <w:bCs/>
          <w:sz w:val="22"/>
          <w:szCs w:val="22"/>
        </w:rPr>
        <w:t>l Concessionario prende atto</w:t>
      </w:r>
      <w:r w:rsidRPr="008934FB">
        <w:rPr>
          <w:rFonts w:ascii="Arial" w:hAnsi="Arial" w:cs="Arial"/>
          <w:bCs/>
          <w:sz w:val="22"/>
          <w:szCs w:val="22"/>
        </w:rPr>
        <w:t>, impregiudicati tutti i propri diritti</w:t>
      </w:r>
      <w:r w:rsidR="00B11B5D" w:rsidRPr="008934FB">
        <w:rPr>
          <w:rFonts w:ascii="Arial" w:hAnsi="Arial" w:cs="Arial"/>
          <w:bCs/>
          <w:sz w:val="22"/>
          <w:szCs w:val="22"/>
        </w:rPr>
        <w:t>,</w:t>
      </w:r>
      <w:r w:rsidRPr="008934FB">
        <w:rPr>
          <w:rFonts w:ascii="Arial" w:hAnsi="Arial" w:cs="Arial"/>
          <w:bCs/>
          <w:sz w:val="22"/>
          <w:szCs w:val="22"/>
        </w:rPr>
        <w:t xml:space="preserve"> che ILSPA, con nota del </w:t>
      </w:r>
      <w:r w:rsidR="001F238E" w:rsidRPr="008934FB">
        <w:rPr>
          <w:rFonts w:ascii="Arial" w:hAnsi="Arial" w:cs="Arial"/>
          <w:bCs/>
          <w:sz w:val="22"/>
          <w:szCs w:val="22"/>
        </w:rPr>
        <w:t>1</w:t>
      </w:r>
      <w:r w:rsidR="00E54651" w:rsidRPr="008934FB">
        <w:rPr>
          <w:rFonts w:ascii="Arial" w:hAnsi="Arial" w:cs="Arial"/>
          <w:bCs/>
          <w:sz w:val="22"/>
          <w:szCs w:val="22"/>
        </w:rPr>
        <w:t>1</w:t>
      </w:r>
      <w:r w:rsidR="001F238E" w:rsidRPr="008934FB">
        <w:rPr>
          <w:rFonts w:ascii="Arial" w:hAnsi="Arial" w:cs="Arial"/>
          <w:bCs/>
          <w:sz w:val="22"/>
          <w:szCs w:val="22"/>
        </w:rPr>
        <w:t xml:space="preserve"> dicembre 2019</w:t>
      </w:r>
      <w:r w:rsidR="00B11B5D" w:rsidRPr="008934FB">
        <w:rPr>
          <w:rFonts w:ascii="Arial" w:hAnsi="Arial" w:cs="Arial"/>
          <w:bCs/>
          <w:sz w:val="22"/>
          <w:szCs w:val="22"/>
        </w:rPr>
        <w:t xml:space="preserve">, </w:t>
      </w:r>
      <w:r w:rsidRPr="008934FB">
        <w:rPr>
          <w:rFonts w:ascii="Arial" w:hAnsi="Arial" w:cs="Arial"/>
          <w:bCs/>
          <w:sz w:val="22"/>
          <w:szCs w:val="22"/>
        </w:rPr>
        <w:t>ha comunicato di riservarsi di realizzare lo stabulario - stralciato dal presente contratto - in un edificio limitrofo a C</w:t>
      </w:r>
      <w:r w:rsidR="00B11B5D" w:rsidRPr="008934FB">
        <w:rPr>
          <w:rFonts w:ascii="Arial" w:hAnsi="Arial" w:cs="Arial"/>
          <w:bCs/>
          <w:sz w:val="22"/>
          <w:szCs w:val="22"/>
        </w:rPr>
        <w:t>ittà della Salute e della Ricerca.</w:t>
      </w:r>
    </w:p>
    <w:p w14:paraId="702E4317" w14:textId="77DFA101" w:rsidR="00DF45F2" w:rsidRPr="008934FB" w:rsidRDefault="005B4C76" w:rsidP="003F7C7F">
      <w:pPr>
        <w:widowControl w:val="0"/>
        <w:spacing w:line="480" w:lineRule="auto"/>
        <w:jc w:val="both"/>
        <w:rPr>
          <w:rFonts w:ascii="Arial" w:hAnsi="Arial" w:cs="Arial"/>
          <w:b/>
          <w:sz w:val="22"/>
          <w:szCs w:val="22"/>
        </w:rPr>
      </w:pPr>
      <w:r w:rsidRPr="008934FB">
        <w:rPr>
          <w:rFonts w:ascii="Arial" w:hAnsi="Arial" w:cs="Arial"/>
          <w:b/>
          <w:sz w:val="22"/>
          <w:szCs w:val="22"/>
        </w:rPr>
        <w:t xml:space="preserve">8. </w:t>
      </w:r>
      <w:r w:rsidR="00DF45F2" w:rsidRPr="008934FB">
        <w:rPr>
          <w:rFonts w:ascii="Arial" w:hAnsi="Arial" w:cs="Arial"/>
          <w:b/>
          <w:sz w:val="22"/>
          <w:szCs w:val="22"/>
        </w:rPr>
        <w:t xml:space="preserve">La procedura di Amministrazione Straordinaria </w:t>
      </w:r>
    </w:p>
    <w:p w14:paraId="39D0AEE2" w14:textId="0326F78F" w:rsidR="00E71A03" w:rsidRPr="008934FB" w:rsidRDefault="004E21DF" w:rsidP="003F7C7F">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nelle more del completamento delle attività </w:t>
      </w:r>
      <w:r w:rsidR="00F3212F" w:rsidRPr="008934FB">
        <w:rPr>
          <w:rFonts w:ascii="Arial" w:hAnsi="Arial" w:cs="Arial"/>
          <w:sz w:val="22"/>
          <w:szCs w:val="22"/>
        </w:rPr>
        <w:t xml:space="preserve">propedeutiche alla cessione delle aree destinate alla </w:t>
      </w:r>
      <w:r w:rsidR="00272443" w:rsidRPr="008934FB">
        <w:rPr>
          <w:rFonts w:ascii="Arial" w:hAnsi="Arial" w:cs="Arial"/>
          <w:sz w:val="22"/>
          <w:szCs w:val="22"/>
        </w:rPr>
        <w:t>realizzazione</w:t>
      </w:r>
      <w:r w:rsidR="00F3212F" w:rsidRPr="008934FB">
        <w:rPr>
          <w:rFonts w:ascii="Arial" w:hAnsi="Arial" w:cs="Arial"/>
          <w:sz w:val="22"/>
          <w:szCs w:val="22"/>
        </w:rPr>
        <w:t xml:space="preserve"> di </w:t>
      </w:r>
      <w:r w:rsidR="00FD6884" w:rsidRPr="008934FB">
        <w:rPr>
          <w:rFonts w:ascii="Arial" w:hAnsi="Arial" w:cs="Arial"/>
          <w:sz w:val="22"/>
          <w:szCs w:val="22"/>
        </w:rPr>
        <w:t>Città della Salute e della Ricerca</w:t>
      </w:r>
      <w:r w:rsidRPr="008934FB">
        <w:rPr>
          <w:rFonts w:ascii="Arial" w:hAnsi="Arial" w:cs="Arial"/>
          <w:sz w:val="22"/>
          <w:szCs w:val="22"/>
        </w:rPr>
        <w:t xml:space="preserve">, </w:t>
      </w:r>
      <w:r w:rsidR="00E71A03" w:rsidRPr="008934FB">
        <w:rPr>
          <w:rFonts w:ascii="Arial" w:hAnsi="Arial" w:cs="Arial"/>
          <w:sz w:val="22"/>
          <w:szCs w:val="22"/>
        </w:rPr>
        <w:t>ad inizio 2018 la società mandataria del RTC aggiudicatario, Società Italiana per Condotte d'Acqua SpA, ha presentato in data 08.01.2018 innanzi al Tribunale Civile di Roma una richiesta di concordato ai sensi dell'art. 161 comma 6, I.f. (C.P. 1/2018); il Tribunale adito</w:t>
      </w:r>
      <w:r w:rsidR="00634AC4" w:rsidRPr="008934FB">
        <w:rPr>
          <w:rFonts w:ascii="Arial" w:hAnsi="Arial" w:cs="Arial"/>
          <w:sz w:val="22"/>
          <w:szCs w:val="22"/>
        </w:rPr>
        <w:t>,</w:t>
      </w:r>
      <w:r w:rsidR="00E71A03" w:rsidRPr="008934FB">
        <w:rPr>
          <w:rFonts w:ascii="Arial" w:hAnsi="Arial" w:cs="Arial"/>
          <w:sz w:val="22"/>
          <w:szCs w:val="22"/>
        </w:rPr>
        <w:t xml:space="preserve"> con decreto del 15.01.2018</w:t>
      </w:r>
      <w:r w:rsidR="00634AC4" w:rsidRPr="008934FB">
        <w:rPr>
          <w:rFonts w:ascii="Arial" w:hAnsi="Arial" w:cs="Arial"/>
          <w:sz w:val="22"/>
          <w:szCs w:val="22"/>
        </w:rPr>
        <w:t>,</w:t>
      </w:r>
      <w:r w:rsidR="00E71A03" w:rsidRPr="008934FB">
        <w:rPr>
          <w:rFonts w:ascii="Arial" w:hAnsi="Arial" w:cs="Arial"/>
          <w:sz w:val="22"/>
          <w:szCs w:val="22"/>
        </w:rPr>
        <w:t xml:space="preserve"> </w:t>
      </w:r>
      <w:r w:rsidR="00634AC4" w:rsidRPr="008934FB">
        <w:rPr>
          <w:rFonts w:ascii="Arial" w:hAnsi="Arial" w:cs="Arial"/>
          <w:sz w:val="22"/>
          <w:szCs w:val="22"/>
        </w:rPr>
        <w:t>ha nominato</w:t>
      </w:r>
      <w:r w:rsidR="00E71A03" w:rsidRPr="008934FB">
        <w:rPr>
          <w:rFonts w:ascii="Arial" w:hAnsi="Arial" w:cs="Arial"/>
          <w:sz w:val="22"/>
          <w:szCs w:val="22"/>
        </w:rPr>
        <w:t xml:space="preserve"> i Commissari Giudiziali e</w:t>
      </w:r>
      <w:r w:rsidR="00634AC4" w:rsidRPr="008934FB">
        <w:rPr>
          <w:rFonts w:ascii="Arial" w:hAnsi="Arial" w:cs="Arial"/>
          <w:sz w:val="22"/>
          <w:szCs w:val="22"/>
        </w:rPr>
        <w:t>d</w:t>
      </w:r>
      <w:r w:rsidR="00E71A03" w:rsidRPr="008934FB">
        <w:rPr>
          <w:rFonts w:ascii="Arial" w:hAnsi="Arial" w:cs="Arial"/>
          <w:sz w:val="22"/>
          <w:szCs w:val="22"/>
        </w:rPr>
        <w:t xml:space="preserve"> </w:t>
      </w:r>
      <w:r w:rsidR="00634AC4" w:rsidRPr="008934FB">
        <w:rPr>
          <w:rFonts w:ascii="Arial" w:hAnsi="Arial" w:cs="Arial"/>
          <w:sz w:val="22"/>
          <w:szCs w:val="22"/>
        </w:rPr>
        <w:t>ha assegnato</w:t>
      </w:r>
      <w:r w:rsidR="00E71A03" w:rsidRPr="008934FB">
        <w:rPr>
          <w:rFonts w:ascii="Arial" w:hAnsi="Arial" w:cs="Arial"/>
          <w:sz w:val="22"/>
          <w:szCs w:val="22"/>
        </w:rPr>
        <w:t xml:space="preserve"> termine alla società per la presentazione della proposta definitiva di concordato preventivo o di una domanda di omologa di accordi di ristrutturazione dei debiti</w:t>
      </w:r>
      <w:r w:rsidR="00272443" w:rsidRPr="008934FB">
        <w:rPr>
          <w:rFonts w:ascii="Arial" w:hAnsi="Arial" w:cs="Arial"/>
          <w:sz w:val="22"/>
          <w:szCs w:val="22"/>
        </w:rPr>
        <w:t>;</w:t>
      </w:r>
    </w:p>
    <w:p w14:paraId="15D1F2BD" w14:textId="0E5C1346" w:rsidR="00E71A03" w:rsidRPr="008934FB" w:rsidRDefault="00272443" w:rsidP="003F7C7F">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successivamente</w:t>
      </w:r>
      <w:r w:rsidR="001603E9" w:rsidRPr="008934FB">
        <w:rPr>
          <w:rFonts w:ascii="Arial" w:hAnsi="Arial" w:cs="Arial"/>
          <w:sz w:val="22"/>
          <w:szCs w:val="22"/>
        </w:rPr>
        <w:t>, con Decreto del Ministero dello Sviluppo Economico del 06.06.2018</w:t>
      </w:r>
      <w:r w:rsidR="00634AC4" w:rsidRPr="008934FB">
        <w:rPr>
          <w:rFonts w:ascii="Arial" w:hAnsi="Arial" w:cs="Arial"/>
          <w:sz w:val="22"/>
          <w:szCs w:val="22"/>
        </w:rPr>
        <w:t>,</w:t>
      </w:r>
      <w:r w:rsidR="001603E9" w:rsidRPr="008934FB">
        <w:rPr>
          <w:rFonts w:ascii="Arial" w:hAnsi="Arial" w:cs="Arial"/>
          <w:sz w:val="22"/>
          <w:szCs w:val="22"/>
        </w:rPr>
        <w:t xml:space="preserve"> Società Italiana per Condotte d’Acqua S.p.A. è stata ammessa alla procedura di Amministrazione Straordinaria a norma dell’art.2, comma 2, del D.L. 347/03;</w:t>
      </w:r>
    </w:p>
    <w:p w14:paraId="3259FFF2" w14:textId="77777777" w:rsidR="00D41198" w:rsidRPr="008934FB" w:rsidRDefault="00D41198" w:rsidP="003F7C7F">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alla predetta procedura di Amministrazione Straordinaria è stata ammessa anche la Società INSO SISTEMI S.p.A., socia della Società di Progetto CISAR S.p.A. e partecipata da Condotte;</w:t>
      </w:r>
    </w:p>
    <w:p w14:paraId="41BCC519" w14:textId="53C73B0A" w:rsidR="00D41198" w:rsidRPr="008934FB" w:rsidRDefault="00D41198" w:rsidP="003F7C7F">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ILSPA, </w:t>
      </w:r>
      <w:r w:rsidR="00634AC4" w:rsidRPr="008934FB">
        <w:rPr>
          <w:rFonts w:ascii="Arial" w:hAnsi="Arial" w:cs="Arial"/>
          <w:sz w:val="22"/>
          <w:szCs w:val="22"/>
        </w:rPr>
        <w:t xml:space="preserve">in relazione alle delineate </w:t>
      </w:r>
      <w:r w:rsidRPr="008934FB">
        <w:rPr>
          <w:rFonts w:ascii="Arial" w:hAnsi="Arial" w:cs="Arial"/>
          <w:sz w:val="22"/>
          <w:szCs w:val="22"/>
        </w:rPr>
        <w:t xml:space="preserve">vicende, </w:t>
      </w:r>
      <w:r w:rsidR="00634AC4" w:rsidRPr="008934FB">
        <w:rPr>
          <w:rFonts w:ascii="Arial" w:hAnsi="Arial" w:cs="Arial"/>
          <w:sz w:val="22"/>
          <w:szCs w:val="22"/>
        </w:rPr>
        <w:t>ha richiesto parere</w:t>
      </w:r>
      <w:r w:rsidRPr="008934FB">
        <w:rPr>
          <w:rFonts w:ascii="Arial" w:hAnsi="Arial" w:cs="Arial"/>
          <w:sz w:val="22"/>
          <w:szCs w:val="22"/>
        </w:rPr>
        <w:t xml:space="preserve"> </w:t>
      </w:r>
      <w:r w:rsidR="00634AC4" w:rsidRPr="008934FB">
        <w:rPr>
          <w:rFonts w:ascii="Arial" w:hAnsi="Arial" w:cs="Arial"/>
          <w:sz w:val="22"/>
          <w:szCs w:val="22"/>
        </w:rPr>
        <w:t>a</w:t>
      </w:r>
      <w:r w:rsidRPr="008934FB">
        <w:rPr>
          <w:rFonts w:ascii="Arial" w:hAnsi="Arial" w:cs="Arial"/>
          <w:sz w:val="22"/>
          <w:szCs w:val="22"/>
        </w:rPr>
        <w:t>ll’ANAC</w:t>
      </w:r>
    </w:p>
    <w:p w14:paraId="01E2364A" w14:textId="7367FD0C" w:rsidR="00A1367F" w:rsidRPr="008934FB" w:rsidRDefault="00A1367F" w:rsidP="003F7C7F">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ANAC </w:t>
      </w:r>
      <w:r w:rsidR="002604F8" w:rsidRPr="008934FB">
        <w:rPr>
          <w:rFonts w:ascii="Arial" w:hAnsi="Arial" w:cs="Arial"/>
          <w:sz w:val="22"/>
          <w:szCs w:val="22"/>
        </w:rPr>
        <w:t>ha espresso il proprio</w:t>
      </w:r>
      <w:r w:rsidRPr="008934FB">
        <w:rPr>
          <w:rFonts w:ascii="Arial" w:hAnsi="Arial" w:cs="Arial"/>
          <w:sz w:val="22"/>
          <w:szCs w:val="22"/>
        </w:rPr>
        <w:t xml:space="preserve"> parere </w:t>
      </w:r>
      <w:r w:rsidR="00634AC4" w:rsidRPr="008934FB">
        <w:rPr>
          <w:rFonts w:ascii="Arial" w:hAnsi="Arial" w:cs="Arial"/>
          <w:sz w:val="22"/>
          <w:szCs w:val="22"/>
        </w:rPr>
        <w:t xml:space="preserve">comunicato </w:t>
      </w:r>
      <w:r w:rsidR="002604F8" w:rsidRPr="008934FB">
        <w:rPr>
          <w:rFonts w:ascii="Arial" w:hAnsi="Arial" w:cs="Arial"/>
          <w:sz w:val="22"/>
          <w:szCs w:val="22"/>
        </w:rPr>
        <w:t xml:space="preserve">a mezzo pec, in data </w:t>
      </w:r>
      <w:r w:rsidR="002604F8" w:rsidRPr="008934FB">
        <w:rPr>
          <w:rFonts w:ascii="Arial" w:hAnsi="Arial" w:cs="Arial"/>
          <w:sz w:val="22"/>
          <w:szCs w:val="22"/>
        </w:rPr>
        <w:lastRenderedPageBreak/>
        <w:t>24/10/2018</w:t>
      </w:r>
      <w:r w:rsidR="00E01F1A" w:rsidRPr="008934FB">
        <w:rPr>
          <w:rFonts w:ascii="Arial" w:hAnsi="Arial" w:cs="Arial"/>
          <w:sz w:val="22"/>
          <w:szCs w:val="22"/>
        </w:rPr>
        <w:t>, ritenendo insussistenti</w:t>
      </w:r>
      <w:r w:rsidR="00D34845" w:rsidRPr="008934FB">
        <w:rPr>
          <w:rFonts w:ascii="Arial" w:hAnsi="Arial" w:cs="Arial"/>
          <w:sz w:val="22"/>
          <w:szCs w:val="22"/>
        </w:rPr>
        <w:t xml:space="preserve"> le </w:t>
      </w:r>
      <w:r w:rsidR="00E01F1A" w:rsidRPr="008934FB">
        <w:rPr>
          <w:rFonts w:ascii="Arial" w:hAnsi="Arial" w:cs="Arial"/>
          <w:sz w:val="22"/>
          <w:szCs w:val="22"/>
        </w:rPr>
        <w:t>caus</w:t>
      </w:r>
      <w:r w:rsidR="00D34845" w:rsidRPr="008934FB">
        <w:rPr>
          <w:rFonts w:ascii="Arial" w:hAnsi="Arial" w:cs="Arial"/>
          <w:sz w:val="22"/>
          <w:szCs w:val="22"/>
        </w:rPr>
        <w:t>e</w:t>
      </w:r>
      <w:r w:rsidR="00E01F1A" w:rsidRPr="008934FB">
        <w:rPr>
          <w:rFonts w:ascii="Arial" w:hAnsi="Arial" w:cs="Arial"/>
          <w:sz w:val="22"/>
          <w:szCs w:val="22"/>
        </w:rPr>
        <w:t xml:space="preserve"> ostative alla sottoscrizione del Contratto, alla luce delle vicende della mandataria e socia di maggioranza della società di progetto;</w:t>
      </w:r>
    </w:p>
    <w:p w14:paraId="5E495F11" w14:textId="2A622A20" w:rsidR="00D41198" w:rsidRPr="008934FB" w:rsidRDefault="00393631" w:rsidP="003F7C7F">
      <w:pPr>
        <w:widowControl w:val="0"/>
        <w:spacing w:line="480" w:lineRule="auto"/>
        <w:jc w:val="both"/>
        <w:rPr>
          <w:rFonts w:ascii="Arial" w:hAnsi="Arial" w:cs="Arial"/>
          <w:b/>
          <w:sz w:val="22"/>
          <w:szCs w:val="22"/>
        </w:rPr>
      </w:pPr>
      <w:r w:rsidRPr="008934FB">
        <w:rPr>
          <w:rFonts w:ascii="Arial" w:hAnsi="Arial" w:cs="Arial"/>
          <w:b/>
          <w:sz w:val="22"/>
          <w:szCs w:val="22"/>
        </w:rPr>
        <w:t>9</w:t>
      </w:r>
      <w:r w:rsidR="00D41198" w:rsidRPr="008934FB">
        <w:rPr>
          <w:rFonts w:ascii="Arial" w:hAnsi="Arial" w:cs="Arial"/>
          <w:b/>
          <w:sz w:val="22"/>
          <w:szCs w:val="22"/>
        </w:rPr>
        <w:t>- La consegna delle aree</w:t>
      </w:r>
    </w:p>
    <w:p w14:paraId="5D47A611" w14:textId="1ED2AA45" w:rsidR="00D27355" w:rsidRPr="008934FB" w:rsidRDefault="00D27355" w:rsidP="00D27355">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il Concessionario, contestualmente alla sottoscrizione del presente Contratto ed a seguito delle attività di rilievo svolte in contraddittorio, prende a proprio carico le aree destinate alla realizzazione della Città della Salute e della Ricerca ed i relativi oneri di guardiania e di monitoraggio delle acque di falda – secondo quanto indicato nel tavolo di Monitoraggio del 29/01/2019. Il Concessionario condurrà i monitoraggi esclusivamente impiegando la rete piezometrica attiva presso le aree oggetto di consegna al momento della sottoscrizione del presente atto e secondo le modalità e frequenze oggi prescritte dagli Enti Competenti. In relazione al procedimento di bonifica delle aree (matrice terreno) il Concessionario prende altresì atto della conclusione del procedimento così come attestato dagli Enti tramite l’emissione dei distinti Certificati di Avvenuta Bonifica da questi emessi, </w:t>
      </w:r>
      <w:r w:rsidRPr="008934FB">
        <w:rPr>
          <w:rFonts w:ascii="Arial" w:hAnsi="Arial" w:cs="Arial"/>
          <w:b/>
          <w:bCs/>
          <w:sz w:val="22"/>
          <w:szCs w:val="22"/>
        </w:rPr>
        <w:t>ritenendo non necessarie ulteriori verifiche</w:t>
      </w:r>
      <w:r w:rsidRPr="008934FB">
        <w:rPr>
          <w:rFonts w:ascii="Arial" w:hAnsi="Arial" w:cs="Arial"/>
          <w:sz w:val="22"/>
          <w:szCs w:val="22"/>
        </w:rPr>
        <w:t xml:space="preserve">. </w:t>
      </w:r>
    </w:p>
    <w:p w14:paraId="4E0C35AB" w14:textId="4AAD0598" w:rsidR="00D41198" w:rsidRPr="008934FB" w:rsidRDefault="00A60DFE" w:rsidP="003F7C7F">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il Concessionario </w:t>
      </w:r>
      <w:r w:rsidR="00324FEA" w:rsidRPr="008934FB">
        <w:rPr>
          <w:rFonts w:ascii="Arial" w:hAnsi="Arial" w:cs="Arial"/>
          <w:sz w:val="22"/>
          <w:szCs w:val="22"/>
        </w:rPr>
        <w:t>ha concordato</w:t>
      </w:r>
      <w:r w:rsidR="000E3697" w:rsidRPr="008934FB">
        <w:rPr>
          <w:rFonts w:ascii="Arial" w:hAnsi="Arial" w:cs="Arial"/>
          <w:sz w:val="22"/>
          <w:szCs w:val="22"/>
        </w:rPr>
        <w:t xml:space="preserve"> con Milano</w:t>
      </w:r>
      <w:r w:rsidR="00A96BD3" w:rsidRPr="008934FB">
        <w:rPr>
          <w:rFonts w:ascii="Arial" w:hAnsi="Arial" w:cs="Arial"/>
          <w:sz w:val="22"/>
          <w:szCs w:val="22"/>
        </w:rPr>
        <w:t>s</w:t>
      </w:r>
      <w:r w:rsidR="000E3697" w:rsidRPr="008934FB">
        <w:rPr>
          <w:rFonts w:ascii="Arial" w:hAnsi="Arial" w:cs="Arial"/>
          <w:sz w:val="22"/>
          <w:szCs w:val="22"/>
        </w:rPr>
        <w:t>esto u</w:t>
      </w:r>
      <w:r w:rsidRPr="008934FB">
        <w:rPr>
          <w:rFonts w:ascii="Arial" w:hAnsi="Arial" w:cs="Arial"/>
          <w:sz w:val="22"/>
          <w:szCs w:val="22"/>
        </w:rPr>
        <w:t>n</w:t>
      </w:r>
      <w:r w:rsidR="000E3697" w:rsidRPr="008934FB">
        <w:rPr>
          <w:rFonts w:ascii="Arial" w:hAnsi="Arial" w:cs="Arial"/>
          <w:sz w:val="22"/>
          <w:szCs w:val="22"/>
        </w:rPr>
        <w:t xml:space="preserve"> </w:t>
      </w:r>
      <w:r w:rsidR="00D27355" w:rsidRPr="008934FB">
        <w:rPr>
          <w:rFonts w:ascii="Arial" w:hAnsi="Arial" w:cs="Arial"/>
          <w:sz w:val="22"/>
          <w:szCs w:val="22"/>
        </w:rPr>
        <w:t>primo programma parziale di consegna delle terre mancanti, fermo restando quanto previsto al successivo art. 12.2</w:t>
      </w:r>
      <w:r w:rsidRPr="008934FB">
        <w:rPr>
          <w:rFonts w:ascii="Arial" w:hAnsi="Arial" w:cs="Arial"/>
          <w:sz w:val="22"/>
          <w:szCs w:val="22"/>
        </w:rPr>
        <w:t xml:space="preserve">, a decorrere </w:t>
      </w:r>
      <w:r w:rsidR="000E3697" w:rsidRPr="008934FB">
        <w:rPr>
          <w:rFonts w:ascii="Arial" w:hAnsi="Arial" w:cs="Arial"/>
          <w:sz w:val="22"/>
          <w:szCs w:val="22"/>
        </w:rPr>
        <w:t>dalla data di consegna delle aree al Concessionario</w:t>
      </w:r>
      <w:r w:rsidR="00D41198" w:rsidRPr="008934FB">
        <w:rPr>
          <w:rFonts w:ascii="Arial" w:hAnsi="Arial" w:cs="Arial"/>
          <w:sz w:val="22"/>
          <w:szCs w:val="22"/>
        </w:rPr>
        <w:t>;</w:t>
      </w:r>
    </w:p>
    <w:p w14:paraId="4573C48D" w14:textId="4774CE2D" w:rsidR="00E71A03" w:rsidRPr="008934FB" w:rsidRDefault="00D67FA2" w:rsidP="003F7C7F">
      <w:pPr>
        <w:widowControl w:val="0"/>
        <w:numPr>
          <w:ilvl w:val="0"/>
          <w:numId w:val="21"/>
        </w:numPr>
        <w:spacing w:line="480" w:lineRule="auto"/>
        <w:ind w:left="426" w:hanging="426"/>
        <w:jc w:val="both"/>
        <w:rPr>
          <w:rFonts w:ascii="Arial" w:hAnsi="Arial" w:cs="Arial"/>
          <w:sz w:val="22"/>
          <w:szCs w:val="22"/>
        </w:rPr>
      </w:pPr>
      <w:r w:rsidRPr="008934FB">
        <w:rPr>
          <w:rFonts w:ascii="Arial" w:hAnsi="Arial" w:cs="Arial"/>
          <w:sz w:val="22"/>
          <w:szCs w:val="22"/>
        </w:rPr>
        <w:t xml:space="preserve">in data </w:t>
      </w:r>
      <w:r w:rsidR="00E71A03" w:rsidRPr="008934FB">
        <w:rPr>
          <w:rFonts w:ascii="Arial" w:hAnsi="Arial" w:cs="Arial"/>
          <w:sz w:val="22"/>
          <w:szCs w:val="22"/>
        </w:rPr>
        <w:t xml:space="preserve">XX.XX.XXXX ILSPA e il </w:t>
      </w:r>
      <w:r w:rsidR="00B67A14" w:rsidRPr="008934FB">
        <w:rPr>
          <w:rFonts w:ascii="Arial" w:hAnsi="Arial" w:cs="Arial"/>
          <w:sz w:val="22"/>
          <w:szCs w:val="22"/>
        </w:rPr>
        <w:t>C</w:t>
      </w:r>
      <w:r w:rsidR="008F78A6" w:rsidRPr="008934FB">
        <w:rPr>
          <w:rFonts w:ascii="Arial" w:hAnsi="Arial" w:cs="Arial"/>
          <w:sz w:val="22"/>
          <w:szCs w:val="22"/>
        </w:rPr>
        <w:t>oncessionario</w:t>
      </w:r>
      <w:r w:rsidR="00E71A03" w:rsidRPr="008934FB">
        <w:rPr>
          <w:rFonts w:ascii="Arial" w:hAnsi="Arial" w:cs="Arial"/>
          <w:sz w:val="22"/>
          <w:szCs w:val="22"/>
        </w:rPr>
        <w:t xml:space="preserve"> hanno sottoscritto il “Verbale sullo stato di Consistenza delle aree” </w:t>
      </w:r>
      <w:r w:rsidR="00324FEA" w:rsidRPr="008934FB">
        <w:rPr>
          <w:rFonts w:ascii="Arial" w:hAnsi="Arial" w:cs="Arial"/>
          <w:sz w:val="22"/>
          <w:szCs w:val="22"/>
        </w:rPr>
        <w:t xml:space="preserve">redatto sulla base dei rilievi eseguiti in contraddittorio </w:t>
      </w:r>
      <w:r w:rsidR="00EE3E2E" w:rsidRPr="008934FB">
        <w:rPr>
          <w:rFonts w:ascii="Arial" w:hAnsi="Arial" w:cs="Arial"/>
          <w:sz w:val="22"/>
          <w:szCs w:val="22"/>
        </w:rPr>
        <w:t xml:space="preserve">tra il Concessionario e Milanosesto, </w:t>
      </w:r>
      <w:r w:rsidR="00324FEA" w:rsidRPr="008934FB">
        <w:rPr>
          <w:rFonts w:ascii="Arial" w:hAnsi="Arial" w:cs="Arial"/>
          <w:sz w:val="22"/>
          <w:szCs w:val="22"/>
        </w:rPr>
        <w:t>prima della consegna delle aree</w:t>
      </w:r>
      <w:r w:rsidR="00E71A03" w:rsidRPr="008934FB">
        <w:rPr>
          <w:rFonts w:ascii="Arial" w:hAnsi="Arial" w:cs="Arial"/>
          <w:sz w:val="22"/>
          <w:szCs w:val="22"/>
        </w:rPr>
        <w:t>;</w:t>
      </w:r>
    </w:p>
    <w:p w14:paraId="0548307D" w14:textId="77777777" w:rsidR="00351993" w:rsidRPr="008934FB" w:rsidRDefault="00351993" w:rsidP="002528C2">
      <w:pPr>
        <w:pStyle w:val="Paragrafoelenco"/>
        <w:widowControl w:val="0"/>
        <w:overflowPunct/>
        <w:autoSpaceDE/>
        <w:autoSpaceDN/>
        <w:adjustRightInd/>
        <w:spacing w:after="0" w:line="480" w:lineRule="auto"/>
        <w:ind w:left="1146"/>
        <w:jc w:val="center"/>
        <w:textAlignment w:val="auto"/>
        <w:rPr>
          <w:rFonts w:ascii="Arial" w:hAnsi="Arial" w:cs="Arial"/>
          <w:szCs w:val="22"/>
        </w:rPr>
      </w:pPr>
      <w:r w:rsidRPr="008934FB">
        <w:rPr>
          <w:rFonts w:ascii="Arial" w:hAnsi="Arial" w:cs="Arial"/>
          <w:szCs w:val="22"/>
        </w:rPr>
        <w:t>* * * * * *</w:t>
      </w:r>
    </w:p>
    <w:p w14:paraId="3D78E807" w14:textId="30619371" w:rsidR="0013295C" w:rsidRPr="008934FB" w:rsidRDefault="000B61AE" w:rsidP="003F7C7F">
      <w:pPr>
        <w:widowControl w:val="0"/>
        <w:numPr>
          <w:ilvl w:val="0"/>
          <w:numId w:val="21"/>
        </w:numPr>
        <w:spacing w:line="480" w:lineRule="auto"/>
        <w:ind w:left="426" w:hanging="426"/>
        <w:jc w:val="both"/>
        <w:rPr>
          <w:rFonts w:ascii="Arial" w:hAnsi="Arial"/>
          <w:sz w:val="22"/>
          <w:szCs w:val="22"/>
        </w:rPr>
      </w:pPr>
      <w:r w:rsidRPr="008934FB">
        <w:rPr>
          <w:rFonts w:ascii="Arial" w:hAnsi="Arial"/>
          <w:sz w:val="22"/>
          <w:szCs w:val="22"/>
        </w:rPr>
        <w:t xml:space="preserve">la durata della concessione, la corresponsione del Contributo e dei </w:t>
      </w:r>
      <w:r w:rsidRPr="008934FB">
        <w:rPr>
          <w:rFonts w:ascii="Arial" w:hAnsi="Arial"/>
          <w:sz w:val="22"/>
          <w:szCs w:val="22"/>
        </w:rPr>
        <w:lastRenderedPageBreak/>
        <w:t>Corrispettivi,</w:t>
      </w:r>
      <w:r w:rsidRPr="008934FB">
        <w:rPr>
          <w:rFonts w:ascii="Arial" w:hAnsi="Arial" w:cs="Arial"/>
          <w:sz w:val="22"/>
          <w:szCs w:val="22"/>
        </w:rPr>
        <w:t xml:space="preserve"> </w:t>
      </w:r>
      <w:r w:rsidR="005742E5" w:rsidRPr="008934FB">
        <w:rPr>
          <w:rFonts w:ascii="Arial" w:hAnsi="Arial" w:cs="Arial"/>
          <w:sz w:val="22"/>
          <w:szCs w:val="22"/>
        </w:rPr>
        <w:t>l’offerta, le modifiche di cui al precedente punto</w:t>
      </w:r>
      <w:r w:rsidR="00C4295C" w:rsidRPr="008934FB">
        <w:rPr>
          <w:rFonts w:ascii="Arial" w:hAnsi="Arial" w:cs="Arial"/>
          <w:sz w:val="22"/>
          <w:szCs w:val="22"/>
        </w:rPr>
        <w:t xml:space="preserve"> jj</w:t>
      </w:r>
      <w:r w:rsidR="005742E5" w:rsidRPr="008934FB">
        <w:rPr>
          <w:rFonts w:ascii="Arial" w:hAnsi="Arial" w:cs="Arial"/>
          <w:sz w:val="22"/>
          <w:szCs w:val="22"/>
        </w:rPr>
        <w:t>)</w:t>
      </w:r>
      <w:r w:rsidR="002F745E" w:rsidRPr="008934FB">
        <w:rPr>
          <w:rFonts w:ascii="Arial" w:hAnsi="Arial" w:cs="Arial"/>
          <w:sz w:val="22"/>
          <w:szCs w:val="22"/>
        </w:rPr>
        <w:t>,</w:t>
      </w:r>
      <w:r w:rsidR="00C4295C" w:rsidRPr="008934FB">
        <w:rPr>
          <w:rFonts w:ascii="Arial" w:hAnsi="Arial" w:cs="Arial"/>
          <w:sz w:val="22"/>
          <w:szCs w:val="22"/>
        </w:rPr>
        <w:t xml:space="preserve"> </w:t>
      </w:r>
      <w:r w:rsidR="00A1367F" w:rsidRPr="008934FB">
        <w:rPr>
          <w:rFonts w:ascii="Arial" w:hAnsi="Arial" w:cs="Arial"/>
          <w:sz w:val="22"/>
          <w:szCs w:val="22"/>
        </w:rPr>
        <w:t>che riporta “</w:t>
      </w:r>
      <w:r w:rsidR="00A1367F" w:rsidRPr="008934FB">
        <w:rPr>
          <w:rFonts w:ascii="Arial" w:hAnsi="Arial"/>
          <w:sz w:val="22"/>
          <w:szCs w:val="22"/>
        </w:rPr>
        <w:t xml:space="preserve"> “</w:t>
      </w:r>
      <w:r w:rsidR="002604F8" w:rsidRPr="008934FB">
        <w:rPr>
          <w:rFonts w:ascii="Arial" w:hAnsi="Arial"/>
          <w:sz w:val="22"/>
          <w:szCs w:val="22"/>
        </w:rPr>
        <w:t>jj</w:t>
      </w:r>
      <w:r w:rsidR="00A1367F" w:rsidRPr="008934FB">
        <w:rPr>
          <w:rFonts w:ascii="Arial" w:hAnsi="Arial"/>
          <w:sz w:val="22"/>
          <w:szCs w:val="22"/>
        </w:rPr>
        <w:t>)</w:t>
      </w:r>
      <w:r w:rsidR="002604F8" w:rsidRPr="008934FB">
        <w:rPr>
          <w:rFonts w:ascii="Arial" w:hAnsi="Arial"/>
          <w:sz w:val="22"/>
          <w:szCs w:val="22"/>
        </w:rPr>
        <w:t xml:space="preserve"> </w:t>
      </w:r>
      <w:r w:rsidR="00A1367F" w:rsidRPr="008934FB">
        <w:rPr>
          <w:rFonts w:ascii="Arial" w:hAnsi="Arial"/>
          <w:i/>
          <w:sz w:val="22"/>
          <w:szCs w:val="22"/>
        </w:rPr>
        <w:t>il promotore prescelto ha accettato di apportare al progetto preliminare, da questi presentato, le modifiche intervenute in fase di approvazione del progetto</w:t>
      </w:r>
      <w:r w:rsidR="00A1367F" w:rsidRPr="008934FB">
        <w:rPr>
          <w:rFonts w:ascii="Arial" w:hAnsi="Arial"/>
          <w:sz w:val="22"/>
          <w:szCs w:val="22"/>
        </w:rPr>
        <w:t>”</w:t>
      </w:r>
      <w:r w:rsidR="002604F8" w:rsidRPr="008934FB">
        <w:rPr>
          <w:rFonts w:ascii="Arial" w:hAnsi="Arial"/>
          <w:sz w:val="22"/>
          <w:szCs w:val="22"/>
        </w:rPr>
        <w:t>,</w:t>
      </w:r>
      <w:r w:rsidR="00A1367F" w:rsidRPr="008934FB">
        <w:rPr>
          <w:rFonts w:ascii="Arial" w:hAnsi="Arial"/>
          <w:sz w:val="22"/>
          <w:szCs w:val="22"/>
        </w:rPr>
        <w:t xml:space="preserve"> </w:t>
      </w:r>
      <w:r w:rsidRPr="008934FB">
        <w:rPr>
          <w:rFonts w:ascii="Arial" w:hAnsi="Arial"/>
          <w:sz w:val="22"/>
          <w:szCs w:val="22"/>
        </w:rPr>
        <w:t xml:space="preserve">unitamente agli altri elementi indicati nel Piano Economico-Finanziario costituiscono i presupposti e le condizioni di base che determinano l’equilibrio economico-finanziario degli investimenti e della connessa gestione. </w:t>
      </w:r>
    </w:p>
    <w:p w14:paraId="626A2C5B" w14:textId="77777777" w:rsidR="004126BF" w:rsidRPr="008934FB" w:rsidRDefault="004126BF" w:rsidP="003F7C7F">
      <w:pPr>
        <w:widowControl w:val="0"/>
        <w:spacing w:line="480" w:lineRule="auto"/>
        <w:jc w:val="both"/>
        <w:rPr>
          <w:rFonts w:ascii="Arial" w:hAnsi="Arial" w:cs="Arial"/>
          <w:sz w:val="22"/>
          <w:szCs w:val="22"/>
        </w:rPr>
      </w:pPr>
    </w:p>
    <w:p w14:paraId="1E349AC5"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sz w:val="22"/>
          <w:szCs w:val="22"/>
        </w:rPr>
        <w:t>Tanto premesso, si conviene e si stipula quanto segue.</w:t>
      </w:r>
    </w:p>
    <w:p w14:paraId="632226C5" w14:textId="77777777" w:rsidR="0013295C" w:rsidRPr="008934FB" w:rsidRDefault="000B61AE" w:rsidP="00704B15">
      <w:pPr>
        <w:pStyle w:val="Titolo1"/>
        <w:widowControl w:val="0"/>
        <w:spacing w:before="0" w:after="0" w:line="480" w:lineRule="auto"/>
        <w:rPr>
          <w:rFonts w:ascii="Arial" w:hAnsi="Arial" w:cs="Arial"/>
          <w:szCs w:val="22"/>
        </w:rPr>
      </w:pPr>
      <w:bookmarkStart w:id="4" w:name="_Toc240881674"/>
      <w:bookmarkStart w:id="5" w:name="_Toc306186153"/>
      <w:bookmarkStart w:id="6" w:name="_Toc306877091"/>
      <w:bookmarkStart w:id="7" w:name="_Toc499412629"/>
      <w:bookmarkStart w:id="8" w:name="_Toc365908656"/>
      <w:bookmarkStart w:id="9" w:name="_Toc27212666"/>
      <w:r w:rsidRPr="008934FB">
        <w:rPr>
          <w:rFonts w:ascii="Arial" w:hAnsi="Arial" w:cs="Arial"/>
          <w:szCs w:val="22"/>
        </w:rPr>
        <w:t>PARTE I – CONDIZIONI GENERALI DI CONTRATTO</w:t>
      </w:r>
      <w:bookmarkEnd w:id="4"/>
      <w:bookmarkEnd w:id="5"/>
      <w:bookmarkEnd w:id="6"/>
      <w:bookmarkEnd w:id="7"/>
      <w:bookmarkEnd w:id="8"/>
      <w:bookmarkEnd w:id="9"/>
    </w:p>
    <w:p w14:paraId="30363E0A" w14:textId="77777777" w:rsidR="0013295C" w:rsidRPr="008934FB" w:rsidRDefault="000B61AE" w:rsidP="00D34845">
      <w:pPr>
        <w:pStyle w:val="Titolo2"/>
        <w:ind w:left="357" w:hanging="357"/>
        <w:jc w:val="both"/>
      </w:pPr>
      <w:bookmarkStart w:id="10" w:name="_Toc79412303"/>
      <w:bookmarkStart w:id="11" w:name="_Toc79413148"/>
      <w:bookmarkStart w:id="12" w:name="_Toc240881675"/>
      <w:bookmarkStart w:id="13" w:name="_Toc306186154"/>
      <w:bookmarkStart w:id="14" w:name="_Toc306877092"/>
      <w:bookmarkStart w:id="15" w:name="_Toc499412630"/>
      <w:bookmarkStart w:id="16" w:name="_Toc365908657"/>
      <w:bookmarkStart w:id="17" w:name="_Toc27212667"/>
      <w:r w:rsidRPr="008934FB">
        <w:t>Premesse e</w:t>
      </w:r>
      <w:bookmarkEnd w:id="10"/>
      <w:bookmarkEnd w:id="11"/>
      <w:bookmarkEnd w:id="12"/>
      <w:r w:rsidRPr="008934FB">
        <w:t xml:space="preserve"> documenti contrattuali</w:t>
      </w:r>
      <w:bookmarkEnd w:id="13"/>
      <w:bookmarkEnd w:id="14"/>
      <w:bookmarkEnd w:id="15"/>
      <w:bookmarkEnd w:id="16"/>
      <w:bookmarkEnd w:id="17"/>
      <w:r w:rsidRPr="008934FB">
        <w:t xml:space="preserve"> </w:t>
      </w:r>
    </w:p>
    <w:p w14:paraId="2BF6E3BF" w14:textId="5CB6A2F2" w:rsidR="0013295C" w:rsidRPr="008934FB" w:rsidRDefault="000B61AE" w:rsidP="00D34845">
      <w:pPr>
        <w:widowControl w:val="0"/>
        <w:numPr>
          <w:ilvl w:val="0"/>
          <w:numId w:val="2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Le premesse costituiscono parte integrante</w:t>
      </w:r>
      <w:r w:rsidR="00A05157" w:rsidRPr="008934FB">
        <w:rPr>
          <w:rFonts w:ascii="Arial" w:hAnsi="Arial" w:cs="Arial"/>
          <w:sz w:val="22"/>
          <w:szCs w:val="22"/>
        </w:rPr>
        <w:t xml:space="preserve"> e sostanziale</w:t>
      </w:r>
      <w:r w:rsidRPr="008934FB">
        <w:rPr>
          <w:rFonts w:ascii="Arial" w:hAnsi="Arial" w:cs="Arial"/>
          <w:sz w:val="22"/>
          <w:szCs w:val="22"/>
        </w:rPr>
        <w:t xml:space="preserve"> del Contratto.</w:t>
      </w:r>
    </w:p>
    <w:p w14:paraId="398BCF42" w14:textId="3D0FEEFE" w:rsidR="0013295C" w:rsidRPr="008934FB" w:rsidRDefault="000B61AE" w:rsidP="00D34845">
      <w:pPr>
        <w:widowControl w:val="0"/>
        <w:numPr>
          <w:ilvl w:val="0"/>
          <w:numId w:val="2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 </w:t>
      </w:r>
      <w:r w:rsidR="00CD311E" w:rsidRPr="008934FB">
        <w:rPr>
          <w:rFonts w:ascii="Arial" w:hAnsi="Arial" w:cs="Arial"/>
          <w:sz w:val="22"/>
          <w:szCs w:val="22"/>
        </w:rPr>
        <w:t>Documenti Contrattuali</w:t>
      </w:r>
      <w:r w:rsidRPr="008934FB">
        <w:rPr>
          <w:rFonts w:ascii="Arial" w:hAnsi="Arial" w:cs="Arial"/>
          <w:sz w:val="22"/>
          <w:szCs w:val="22"/>
        </w:rPr>
        <w:t xml:space="preserve">, </w:t>
      </w:r>
      <w:r w:rsidR="00D25F64" w:rsidRPr="008934FB">
        <w:rPr>
          <w:rFonts w:ascii="Arial" w:hAnsi="Arial" w:cs="Arial"/>
          <w:sz w:val="22"/>
          <w:szCs w:val="22"/>
        </w:rPr>
        <w:t>sopra elencati, depositati</w:t>
      </w:r>
      <w:r w:rsidRPr="008934FB">
        <w:rPr>
          <w:rFonts w:ascii="Arial" w:hAnsi="Arial" w:cs="Arial"/>
          <w:sz w:val="22"/>
          <w:szCs w:val="22"/>
        </w:rPr>
        <w:t xml:space="preserve"> presso il </w:t>
      </w:r>
      <w:r w:rsidR="008F78A6" w:rsidRPr="008934FB">
        <w:rPr>
          <w:rFonts w:ascii="Arial" w:hAnsi="Arial" w:cs="Arial"/>
          <w:sz w:val="22"/>
          <w:szCs w:val="22"/>
        </w:rPr>
        <w:t>concedente</w:t>
      </w:r>
      <w:r w:rsidRPr="008934FB">
        <w:rPr>
          <w:rFonts w:ascii="Arial" w:hAnsi="Arial" w:cs="Arial"/>
          <w:sz w:val="22"/>
          <w:szCs w:val="22"/>
        </w:rPr>
        <w:t xml:space="preserve"> e che le Parti dichiarano di ben conoscere ed accettare, ancorché non materialmente allegati al presente Contratto, ne costituiscono parte integrante e si intendono qui integralmente richiamati.</w:t>
      </w:r>
    </w:p>
    <w:p w14:paraId="439AEBA5" w14:textId="77777777" w:rsidR="0013295C" w:rsidRPr="008934FB" w:rsidRDefault="000B61AE" w:rsidP="00D34845">
      <w:pPr>
        <w:pStyle w:val="Titolo2"/>
        <w:ind w:left="357" w:hanging="357"/>
        <w:jc w:val="both"/>
      </w:pPr>
      <w:bookmarkStart w:id="18" w:name="_Toc240881676"/>
      <w:bookmarkStart w:id="19" w:name="_Toc306186155"/>
      <w:bookmarkStart w:id="20" w:name="_Toc306877093"/>
      <w:bookmarkStart w:id="21" w:name="_Toc499412631"/>
      <w:bookmarkStart w:id="22" w:name="_Toc365908658"/>
      <w:bookmarkStart w:id="23" w:name="_Toc27212668"/>
      <w:r w:rsidRPr="008934FB">
        <w:t>Definizioni</w:t>
      </w:r>
      <w:bookmarkEnd w:id="18"/>
      <w:bookmarkEnd w:id="19"/>
      <w:bookmarkEnd w:id="20"/>
      <w:bookmarkEnd w:id="21"/>
      <w:bookmarkEnd w:id="22"/>
      <w:bookmarkEnd w:id="23"/>
      <w:r w:rsidRPr="008934FB">
        <w:t xml:space="preserve"> </w:t>
      </w:r>
    </w:p>
    <w:p w14:paraId="294EFC86" w14:textId="77777777" w:rsidR="0013295C" w:rsidRPr="008934FB" w:rsidRDefault="000B61AE" w:rsidP="00D34845">
      <w:pPr>
        <w:widowControl w:val="0"/>
        <w:numPr>
          <w:ilvl w:val="0"/>
          <w:numId w:val="2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Tranne dove non viene diversamente specificato, i termini indicati nel presente articolo, ove utilizzati con la lettera iniziale maiuscola avranno, sia al singolare che al plurale, il significato loro qui di seguito attribuito:</w:t>
      </w:r>
    </w:p>
    <w:p w14:paraId="563A6384" w14:textId="354CA037" w:rsidR="0013295C" w:rsidRPr="008934FB" w:rsidRDefault="000B61AE" w:rsidP="00D34845">
      <w:pPr>
        <w:widowControl w:val="0"/>
        <w:spacing w:line="480" w:lineRule="auto"/>
        <w:jc w:val="both"/>
        <w:rPr>
          <w:rFonts w:ascii="Arial" w:hAnsi="Arial" w:cs="Arial"/>
          <w:sz w:val="22"/>
          <w:szCs w:val="22"/>
        </w:rPr>
      </w:pPr>
      <w:r w:rsidRPr="008934FB">
        <w:rPr>
          <w:rFonts w:ascii="Arial" w:hAnsi="Arial" w:cs="Arial"/>
          <w:b/>
          <w:bCs/>
          <w:i/>
          <w:sz w:val="22"/>
          <w:szCs w:val="22"/>
        </w:rPr>
        <w:t xml:space="preserve">Aree </w:t>
      </w:r>
      <w:r w:rsidRPr="008934FB">
        <w:rPr>
          <w:rFonts w:ascii="Arial" w:hAnsi="Arial" w:cs="Arial"/>
          <w:sz w:val="22"/>
          <w:szCs w:val="22"/>
        </w:rPr>
        <w:t xml:space="preserve">indica le aree oggetto di intervento e di proprietà </w:t>
      </w:r>
      <w:r w:rsidR="004126BF" w:rsidRPr="008934FB">
        <w:rPr>
          <w:rFonts w:ascii="Arial" w:hAnsi="Arial" w:cs="Arial"/>
          <w:sz w:val="22"/>
          <w:szCs w:val="22"/>
        </w:rPr>
        <w:t>della Fondazione IRCSS Istituto Neurologico “Carlo Besta” e della Fondazione IRCCS Istituto Nazionale dei Tumori</w:t>
      </w:r>
      <w:r w:rsidRPr="008934FB">
        <w:rPr>
          <w:rFonts w:ascii="Arial" w:hAnsi="Arial" w:cs="Arial"/>
          <w:sz w:val="22"/>
          <w:szCs w:val="22"/>
        </w:rPr>
        <w:t>, come indicate nell'allegato Documento [1];</w:t>
      </w:r>
    </w:p>
    <w:p w14:paraId="190899B2" w14:textId="7904B253" w:rsidR="00615260" w:rsidRPr="008934FB" w:rsidRDefault="00615260" w:rsidP="00D34845">
      <w:pPr>
        <w:widowControl w:val="0"/>
        <w:spacing w:line="480" w:lineRule="auto"/>
        <w:jc w:val="both"/>
        <w:rPr>
          <w:rFonts w:ascii="Arial" w:hAnsi="Arial" w:cs="Arial"/>
          <w:sz w:val="22"/>
          <w:szCs w:val="22"/>
        </w:rPr>
      </w:pPr>
      <w:r w:rsidRPr="008934FB">
        <w:rPr>
          <w:rFonts w:ascii="Arial" w:hAnsi="Arial" w:cs="Arial"/>
          <w:b/>
          <w:i/>
          <w:sz w:val="22"/>
          <w:szCs w:val="22"/>
        </w:rPr>
        <w:t>Area ATS1</w:t>
      </w:r>
      <w:r w:rsidRPr="008934FB">
        <w:rPr>
          <w:rFonts w:ascii="Arial" w:hAnsi="Arial" w:cs="Arial"/>
          <w:sz w:val="22"/>
          <w:szCs w:val="22"/>
        </w:rPr>
        <w:t xml:space="preserve"> indica la parte delle </w:t>
      </w:r>
      <w:r w:rsidRPr="008934FB">
        <w:rPr>
          <w:rFonts w:ascii="Arial" w:hAnsi="Arial" w:cs="Arial"/>
          <w:b/>
          <w:sz w:val="22"/>
          <w:szCs w:val="22"/>
        </w:rPr>
        <w:t>Aree</w:t>
      </w:r>
      <w:r w:rsidRPr="008934FB">
        <w:rPr>
          <w:rFonts w:ascii="Arial" w:hAnsi="Arial" w:cs="Arial"/>
          <w:sz w:val="22"/>
          <w:szCs w:val="22"/>
        </w:rPr>
        <w:t xml:space="preserve"> oggetto di intervento, come delimitata al Documento  1 costituita dai Lotti 1, 2, 3</w:t>
      </w:r>
      <w:r w:rsidR="00651A9F" w:rsidRPr="008934FB">
        <w:rPr>
          <w:rFonts w:ascii="Arial" w:hAnsi="Arial" w:cs="Arial"/>
          <w:sz w:val="22"/>
          <w:szCs w:val="22"/>
        </w:rPr>
        <w:t>,</w:t>
      </w:r>
      <w:r w:rsidRPr="008934FB">
        <w:rPr>
          <w:rFonts w:ascii="Arial" w:hAnsi="Arial" w:cs="Arial"/>
          <w:sz w:val="22"/>
          <w:szCs w:val="22"/>
        </w:rPr>
        <w:t xml:space="preserve">  4;</w:t>
      </w:r>
    </w:p>
    <w:p w14:paraId="79FCF3DD" w14:textId="77777777" w:rsidR="00615260" w:rsidRPr="008934FB" w:rsidRDefault="00615260" w:rsidP="00D34845">
      <w:pPr>
        <w:widowControl w:val="0"/>
        <w:spacing w:line="480" w:lineRule="auto"/>
        <w:jc w:val="both"/>
        <w:rPr>
          <w:rFonts w:ascii="Arial" w:hAnsi="Arial" w:cs="Arial"/>
          <w:iCs/>
          <w:sz w:val="22"/>
          <w:szCs w:val="22"/>
        </w:rPr>
      </w:pPr>
      <w:r w:rsidRPr="008934FB">
        <w:rPr>
          <w:rFonts w:ascii="Arial" w:hAnsi="Arial" w:cs="Arial"/>
          <w:b/>
          <w:i/>
          <w:iCs/>
          <w:sz w:val="22"/>
          <w:szCs w:val="22"/>
        </w:rPr>
        <w:t>Area ATS2</w:t>
      </w:r>
      <w:r w:rsidRPr="008934FB">
        <w:rPr>
          <w:rFonts w:ascii="Arial" w:hAnsi="Arial" w:cs="Arial"/>
          <w:iCs/>
          <w:sz w:val="22"/>
          <w:szCs w:val="22"/>
        </w:rPr>
        <w:t xml:space="preserve"> indica la parte delle </w:t>
      </w:r>
      <w:r w:rsidRPr="008934FB">
        <w:rPr>
          <w:rFonts w:ascii="Arial" w:hAnsi="Arial" w:cs="Arial"/>
          <w:b/>
          <w:iCs/>
          <w:sz w:val="22"/>
          <w:szCs w:val="22"/>
        </w:rPr>
        <w:t>Aree</w:t>
      </w:r>
      <w:r w:rsidRPr="008934FB">
        <w:rPr>
          <w:rFonts w:ascii="Arial" w:hAnsi="Arial" w:cs="Arial"/>
          <w:iCs/>
          <w:sz w:val="22"/>
          <w:szCs w:val="22"/>
        </w:rPr>
        <w:t xml:space="preserve"> oggetto di intervento, come delimitata al </w:t>
      </w:r>
      <w:r w:rsidRPr="008934FB">
        <w:rPr>
          <w:rFonts w:ascii="Arial" w:hAnsi="Arial" w:cs="Arial"/>
          <w:iCs/>
          <w:sz w:val="22"/>
          <w:szCs w:val="22"/>
        </w:rPr>
        <w:lastRenderedPageBreak/>
        <w:t>Documento 1 costituita dal Lotto cd.  RFI;</w:t>
      </w:r>
    </w:p>
    <w:p w14:paraId="782459F2" w14:textId="77777777" w:rsidR="0013295C" w:rsidRPr="008934FB" w:rsidRDefault="00CC5482" w:rsidP="00D34845">
      <w:pPr>
        <w:widowControl w:val="0"/>
        <w:spacing w:line="480" w:lineRule="auto"/>
        <w:jc w:val="both"/>
        <w:rPr>
          <w:rFonts w:ascii="Arial" w:hAnsi="Arial" w:cs="Arial"/>
          <w:bCs/>
          <w:sz w:val="22"/>
          <w:szCs w:val="22"/>
        </w:rPr>
      </w:pPr>
      <w:r w:rsidRPr="008934FB">
        <w:rPr>
          <w:rFonts w:ascii="Arial" w:hAnsi="Arial" w:cs="Arial"/>
          <w:b/>
          <w:bCs/>
          <w:i/>
          <w:sz w:val="22"/>
          <w:szCs w:val="22"/>
        </w:rPr>
        <w:t xml:space="preserve">Attivazione </w:t>
      </w:r>
      <w:r w:rsidRPr="008934FB">
        <w:rPr>
          <w:rFonts w:ascii="Arial" w:hAnsi="Arial" w:cs="Arial"/>
          <w:bCs/>
          <w:sz w:val="22"/>
          <w:szCs w:val="22"/>
        </w:rPr>
        <w:t xml:space="preserve">indica specificatamente le pulizie di fondo e le sistemazioni di dettaglio che il </w:t>
      </w:r>
      <w:r w:rsidR="008F78A6" w:rsidRPr="008934FB">
        <w:rPr>
          <w:rFonts w:ascii="Arial" w:hAnsi="Arial" w:cs="Arial"/>
          <w:bCs/>
          <w:sz w:val="22"/>
          <w:szCs w:val="22"/>
        </w:rPr>
        <w:t>concessionario</w:t>
      </w:r>
      <w:r w:rsidRPr="008934FB">
        <w:rPr>
          <w:rFonts w:ascii="Arial" w:hAnsi="Arial" w:cs="Arial"/>
          <w:bCs/>
          <w:sz w:val="22"/>
          <w:szCs w:val="22"/>
        </w:rPr>
        <w:t xml:space="preserve"> dovrà effettuare al fine della piena funzionalità e utilizzabilità de</w:t>
      </w:r>
      <w:r w:rsidR="00B24D41" w:rsidRPr="008934FB">
        <w:rPr>
          <w:rFonts w:ascii="Arial" w:hAnsi="Arial" w:cs="Arial"/>
          <w:bCs/>
          <w:sz w:val="22"/>
          <w:szCs w:val="22"/>
        </w:rPr>
        <w:t>lle Opere;</w:t>
      </w:r>
    </w:p>
    <w:p w14:paraId="259B9213" w14:textId="77777777" w:rsidR="0013295C" w:rsidRPr="008934FB" w:rsidRDefault="000B61AE" w:rsidP="00D34845">
      <w:pPr>
        <w:widowControl w:val="0"/>
        <w:spacing w:line="480" w:lineRule="auto"/>
        <w:jc w:val="both"/>
        <w:rPr>
          <w:rFonts w:ascii="Arial" w:hAnsi="Arial" w:cs="Arial"/>
          <w:bCs/>
          <w:sz w:val="22"/>
          <w:szCs w:val="22"/>
        </w:rPr>
      </w:pPr>
      <w:r w:rsidRPr="008934FB">
        <w:rPr>
          <w:rFonts w:ascii="Arial" w:hAnsi="Arial" w:cs="Arial"/>
          <w:b/>
          <w:bCs/>
          <w:i/>
          <w:sz w:val="22"/>
          <w:szCs w:val="22"/>
        </w:rPr>
        <w:t>Arredi</w:t>
      </w:r>
      <w:r w:rsidR="000A6EDB" w:rsidRPr="008934FB">
        <w:rPr>
          <w:rFonts w:ascii="Arial" w:hAnsi="Arial" w:cs="Arial"/>
          <w:b/>
          <w:bCs/>
          <w:i/>
          <w:sz w:val="22"/>
          <w:szCs w:val="22"/>
        </w:rPr>
        <w:t xml:space="preserve"> e Attrezzature</w:t>
      </w:r>
      <w:r w:rsidRPr="008934FB">
        <w:rPr>
          <w:rFonts w:ascii="Arial" w:hAnsi="Arial" w:cs="Arial"/>
          <w:b/>
          <w:bCs/>
          <w:i/>
          <w:sz w:val="22"/>
          <w:szCs w:val="22"/>
        </w:rPr>
        <w:t xml:space="preserve"> </w:t>
      </w:r>
      <w:r w:rsidRPr="008934FB">
        <w:rPr>
          <w:rFonts w:ascii="Arial" w:hAnsi="Arial" w:cs="Arial"/>
          <w:bCs/>
          <w:sz w:val="22"/>
          <w:szCs w:val="22"/>
        </w:rPr>
        <w:t xml:space="preserve">indica gli arredi </w:t>
      </w:r>
      <w:r w:rsidR="000A6EDB" w:rsidRPr="008934FB">
        <w:rPr>
          <w:rFonts w:ascii="Arial" w:hAnsi="Arial" w:cs="Arial"/>
          <w:bCs/>
          <w:sz w:val="22"/>
          <w:szCs w:val="22"/>
        </w:rPr>
        <w:t xml:space="preserve">e le attrezzature </w:t>
      </w:r>
      <w:r w:rsidRPr="008934FB">
        <w:rPr>
          <w:rFonts w:ascii="Arial" w:hAnsi="Arial" w:cs="Arial"/>
          <w:bCs/>
          <w:sz w:val="22"/>
          <w:szCs w:val="22"/>
        </w:rPr>
        <w:t>forni</w:t>
      </w:r>
      <w:r w:rsidR="000A6EDB" w:rsidRPr="008934FB">
        <w:rPr>
          <w:rFonts w:ascii="Arial" w:hAnsi="Arial" w:cs="Arial"/>
          <w:bCs/>
          <w:sz w:val="22"/>
          <w:szCs w:val="22"/>
        </w:rPr>
        <w:t>ti</w:t>
      </w:r>
      <w:r w:rsidRPr="008934FB">
        <w:rPr>
          <w:rFonts w:ascii="Arial" w:hAnsi="Arial" w:cs="Arial"/>
          <w:bCs/>
          <w:sz w:val="22"/>
          <w:szCs w:val="22"/>
        </w:rPr>
        <w:t xml:space="preserve"> a</w:t>
      </w:r>
      <w:r w:rsidR="000A6EDB" w:rsidRPr="008934FB">
        <w:rPr>
          <w:rFonts w:ascii="Arial" w:hAnsi="Arial" w:cs="Arial"/>
          <w:bCs/>
          <w:sz w:val="22"/>
          <w:szCs w:val="22"/>
        </w:rPr>
        <w:t xml:space="preserve">d onere e cura del </w:t>
      </w:r>
      <w:r w:rsidR="008F78A6" w:rsidRPr="008934FB">
        <w:rPr>
          <w:rFonts w:ascii="Arial" w:hAnsi="Arial" w:cs="Arial"/>
          <w:bCs/>
          <w:sz w:val="22"/>
          <w:szCs w:val="22"/>
        </w:rPr>
        <w:t>concessionario</w:t>
      </w:r>
      <w:r w:rsidR="00F43487" w:rsidRPr="008934FB">
        <w:rPr>
          <w:rFonts w:ascii="Arial" w:hAnsi="Arial" w:cs="Arial"/>
          <w:bCs/>
          <w:sz w:val="22"/>
          <w:szCs w:val="22"/>
        </w:rPr>
        <w:t xml:space="preserve"> così come descritte nella Documentazione progettuale e nell’Offerta del </w:t>
      </w:r>
      <w:r w:rsidR="008F78A6" w:rsidRPr="008934FB">
        <w:rPr>
          <w:rFonts w:ascii="Arial" w:hAnsi="Arial" w:cs="Arial"/>
          <w:bCs/>
          <w:sz w:val="22"/>
          <w:szCs w:val="22"/>
        </w:rPr>
        <w:t>concessionario</w:t>
      </w:r>
      <w:r w:rsidRPr="008934FB">
        <w:rPr>
          <w:rFonts w:ascii="Arial" w:hAnsi="Arial" w:cs="Arial"/>
          <w:bCs/>
          <w:sz w:val="22"/>
          <w:szCs w:val="22"/>
        </w:rPr>
        <w:t>;</w:t>
      </w:r>
    </w:p>
    <w:p w14:paraId="5C3FB1CD" w14:textId="77777777" w:rsidR="0013295C" w:rsidRPr="008934FB" w:rsidRDefault="000B61AE" w:rsidP="00D34845">
      <w:pPr>
        <w:widowControl w:val="0"/>
        <w:spacing w:line="480" w:lineRule="auto"/>
        <w:jc w:val="both"/>
        <w:rPr>
          <w:rFonts w:ascii="Arial" w:hAnsi="Arial" w:cs="Arial"/>
          <w:sz w:val="22"/>
          <w:szCs w:val="22"/>
        </w:rPr>
      </w:pPr>
      <w:r w:rsidRPr="008934FB">
        <w:rPr>
          <w:rFonts w:ascii="Arial" w:hAnsi="Arial" w:cs="Arial"/>
          <w:b/>
          <w:bCs/>
          <w:i/>
          <w:sz w:val="22"/>
          <w:szCs w:val="22"/>
        </w:rPr>
        <w:t>Autorizzazioni</w:t>
      </w:r>
      <w:r w:rsidRPr="008934FB">
        <w:rPr>
          <w:rFonts w:ascii="Arial" w:hAnsi="Arial" w:cs="Arial"/>
          <w:sz w:val="22"/>
          <w:szCs w:val="22"/>
        </w:rPr>
        <w:t xml:space="preserve"> indica cumulativamente le autorizzazioni, i pareri, i permessi, le licenze, i nulla osta e quant’altro sia necessario od opportuno per la realizzazione delle Opere o per la prestazione dei Servizi no-core e Commerciali, qualunque sia l’autorità, l’ente o l’organismo emanante, anche sulla base di eventuali modificazioni e/o integrazioni della normativa applicabile;</w:t>
      </w:r>
    </w:p>
    <w:p w14:paraId="1294E994" w14:textId="77777777" w:rsidR="0013295C" w:rsidRPr="008934FB" w:rsidRDefault="000B61AE" w:rsidP="00D34845">
      <w:pPr>
        <w:widowControl w:val="0"/>
        <w:spacing w:line="480" w:lineRule="auto"/>
        <w:jc w:val="both"/>
        <w:rPr>
          <w:rFonts w:ascii="Arial" w:hAnsi="Arial" w:cs="Arial"/>
          <w:sz w:val="22"/>
          <w:szCs w:val="22"/>
        </w:rPr>
      </w:pPr>
      <w:r w:rsidRPr="008934FB">
        <w:rPr>
          <w:rFonts w:ascii="Arial" w:hAnsi="Arial" w:cs="Arial"/>
          <w:b/>
          <w:i/>
          <w:sz w:val="22"/>
          <w:szCs w:val="22"/>
        </w:rPr>
        <w:t>Bando di gara</w:t>
      </w:r>
      <w:r w:rsidRPr="008934FB">
        <w:rPr>
          <w:rFonts w:ascii="Arial" w:hAnsi="Arial" w:cs="Arial"/>
          <w:sz w:val="22"/>
          <w:szCs w:val="22"/>
        </w:rPr>
        <w:t xml:space="preserve"> indica il bando che Infrastrutture Lombarde S.p.A. ha pubblicato ai sensi del Codice e del Regolamento per l’affidamento della Concessione;</w:t>
      </w:r>
    </w:p>
    <w:p w14:paraId="75D1A004" w14:textId="77777777" w:rsidR="0013295C" w:rsidRPr="008934FB" w:rsidRDefault="000B61AE" w:rsidP="00D34845">
      <w:pPr>
        <w:widowControl w:val="0"/>
        <w:spacing w:line="480" w:lineRule="auto"/>
        <w:jc w:val="both"/>
        <w:rPr>
          <w:rFonts w:ascii="Arial" w:hAnsi="Arial" w:cs="Arial"/>
          <w:b/>
          <w:i/>
          <w:sz w:val="22"/>
          <w:szCs w:val="22"/>
        </w:rPr>
      </w:pPr>
      <w:r w:rsidRPr="008934FB">
        <w:rPr>
          <w:rFonts w:ascii="Arial" w:hAnsi="Arial" w:cs="Arial"/>
          <w:b/>
          <w:i/>
          <w:sz w:val="22"/>
          <w:szCs w:val="22"/>
        </w:rPr>
        <w:t xml:space="preserve">Certificato di collaudo </w:t>
      </w:r>
      <w:r w:rsidRPr="008934FB">
        <w:rPr>
          <w:rFonts w:ascii="Arial" w:hAnsi="Arial" w:cs="Arial"/>
          <w:sz w:val="22"/>
          <w:szCs w:val="22"/>
        </w:rPr>
        <w:t>indica il certificato di collaudo dell’opera emesso, ai sensi dell’art. 141 del Codice, all’esito positivo del Collaudo;</w:t>
      </w:r>
    </w:p>
    <w:p w14:paraId="05F49DB6" w14:textId="77777777" w:rsidR="0013295C" w:rsidRPr="008934FB" w:rsidRDefault="000B61AE" w:rsidP="00D34845">
      <w:pPr>
        <w:widowControl w:val="0"/>
        <w:spacing w:line="480" w:lineRule="auto"/>
        <w:jc w:val="both"/>
        <w:rPr>
          <w:rFonts w:ascii="Arial" w:hAnsi="Arial" w:cs="Arial"/>
          <w:b/>
          <w:i/>
          <w:sz w:val="22"/>
          <w:szCs w:val="22"/>
        </w:rPr>
      </w:pPr>
      <w:r w:rsidRPr="008934FB">
        <w:rPr>
          <w:rFonts w:ascii="Arial" w:hAnsi="Arial" w:cs="Arial"/>
          <w:b/>
          <w:i/>
          <w:sz w:val="22"/>
          <w:szCs w:val="22"/>
        </w:rPr>
        <w:t xml:space="preserve">Certificato di ultimazione dei lavori </w:t>
      </w:r>
      <w:r w:rsidRPr="008934FB">
        <w:rPr>
          <w:rFonts w:ascii="Arial" w:hAnsi="Arial" w:cs="Arial"/>
          <w:sz w:val="22"/>
          <w:szCs w:val="22"/>
        </w:rPr>
        <w:t>indica il certificato attestante l’ultimazione dei lavori di cui all’art. 199 del Regolamento;</w:t>
      </w:r>
    </w:p>
    <w:p w14:paraId="14530418" w14:textId="77777777" w:rsidR="00D72901" w:rsidRPr="008934FB" w:rsidRDefault="00D72901" w:rsidP="00D34845">
      <w:pPr>
        <w:widowControl w:val="0"/>
        <w:spacing w:line="480" w:lineRule="auto"/>
        <w:jc w:val="both"/>
        <w:rPr>
          <w:rFonts w:ascii="Arial" w:hAnsi="Arial" w:cs="Arial"/>
          <w:sz w:val="22"/>
          <w:szCs w:val="22"/>
        </w:rPr>
      </w:pPr>
      <w:r w:rsidRPr="008934FB">
        <w:rPr>
          <w:rFonts w:ascii="Arial" w:hAnsi="Arial" w:cs="Arial"/>
          <w:b/>
          <w:i/>
          <w:sz w:val="22"/>
          <w:szCs w:val="22"/>
        </w:rPr>
        <w:t>Città della Salute</w:t>
      </w:r>
      <w:r w:rsidRPr="008934FB">
        <w:rPr>
          <w:rFonts w:ascii="Arial" w:hAnsi="Arial" w:cs="Arial"/>
          <w:sz w:val="22"/>
          <w:szCs w:val="22"/>
        </w:rPr>
        <w:t xml:space="preserve"> indica la Città della Salute</w:t>
      </w:r>
      <w:r w:rsidR="00EE1029" w:rsidRPr="008934FB">
        <w:rPr>
          <w:rFonts w:ascii="Arial" w:hAnsi="Arial" w:cs="Arial"/>
          <w:sz w:val="22"/>
          <w:szCs w:val="22"/>
        </w:rPr>
        <w:t xml:space="preserve"> e della Ricerca</w:t>
      </w:r>
      <w:r w:rsidRPr="008934FB">
        <w:rPr>
          <w:rFonts w:ascii="Arial" w:hAnsi="Arial" w:cs="Arial"/>
          <w:sz w:val="22"/>
          <w:szCs w:val="22"/>
        </w:rPr>
        <w:t>, sede della Fondazione IRCSS Istituto Neurologico “Carlo Besta” e della Fondazione IRCCS Istituto Nazionale dei Tumori, come meglio descritto nello Studio di Fattibilità;</w:t>
      </w:r>
    </w:p>
    <w:p w14:paraId="4FD0D04E" w14:textId="77777777" w:rsidR="00074E48" w:rsidRPr="008934FB" w:rsidRDefault="00074E48" w:rsidP="00D34845">
      <w:pPr>
        <w:widowControl w:val="0"/>
        <w:spacing w:line="480" w:lineRule="auto"/>
        <w:jc w:val="both"/>
        <w:rPr>
          <w:rFonts w:ascii="Arial" w:hAnsi="Arial" w:cs="Arial"/>
          <w:b/>
          <w:i/>
          <w:sz w:val="22"/>
          <w:szCs w:val="22"/>
        </w:rPr>
      </w:pPr>
      <w:r w:rsidRPr="008934FB">
        <w:rPr>
          <w:rFonts w:ascii="Arial" w:hAnsi="Arial" w:cs="Arial"/>
          <w:b/>
          <w:i/>
          <w:sz w:val="22"/>
          <w:szCs w:val="22"/>
        </w:rPr>
        <w:t>Clausola T&amp;T</w:t>
      </w:r>
      <w:r w:rsidRPr="008934FB">
        <w:rPr>
          <w:rFonts w:ascii="Arial" w:hAnsi="Arial" w:cs="Arial"/>
          <w:sz w:val="22"/>
          <w:szCs w:val="22"/>
        </w:rPr>
        <w:t xml:space="preserve">, indica la clausola con la quale il concedente ed il concessionario si impegnano ad assicurare la tracciabilità e la trasparenza nell’ambito del loro rapporto contrattuale, anche rispetto alla </w:t>
      </w:r>
      <w:r w:rsidRPr="008934FB">
        <w:rPr>
          <w:rFonts w:ascii="Arial" w:hAnsi="Arial" w:cs="Arial"/>
          <w:bCs/>
          <w:i/>
          <w:sz w:val="22"/>
          <w:szCs w:val="22"/>
        </w:rPr>
        <w:t>Filiera dei subcontratti</w:t>
      </w:r>
      <w:r w:rsidRPr="008934FB">
        <w:rPr>
          <w:rFonts w:ascii="Arial" w:hAnsi="Arial" w:cs="Arial"/>
          <w:i/>
          <w:sz w:val="22"/>
          <w:szCs w:val="22"/>
        </w:rPr>
        <w:t>;</w:t>
      </w:r>
    </w:p>
    <w:p w14:paraId="18D41409" w14:textId="77777777" w:rsidR="0013295C" w:rsidRPr="008934FB" w:rsidRDefault="000B61AE" w:rsidP="00D34845">
      <w:pPr>
        <w:widowControl w:val="0"/>
        <w:spacing w:line="480" w:lineRule="auto"/>
        <w:jc w:val="both"/>
        <w:rPr>
          <w:rFonts w:ascii="Arial" w:hAnsi="Arial" w:cs="Arial"/>
          <w:b/>
          <w:i/>
          <w:sz w:val="22"/>
          <w:szCs w:val="22"/>
        </w:rPr>
      </w:pPr>
      <w:r w:rsidRPr="008934FB">
        <w:rPr>
          <w:rFonts w:ascii="Arial" w:hAnsi="Arial" w:cs="Arial"/>
          <w:b/>
          <w:i/>
          <w:sz w:val="22"/>
          <w:szCs w:val="22"/>
        </w:rPr>
        <w:t>Codice</w:t>
      </w:r>
      <w:r w:rsidRPr="008934FB">
        <w:rPr>
          <w:rFonts w:ascii="Arial" w:hAnsi="Arial" w:cs="Arial"/>
          <w:sz w:val="22"/>
          <w:szCs w:val="22"/>
        </w:rPr>
        <w:t xml:space="preserve"> indica il d.lgs. 12 aprile 2006 n.163 (“Codice dei contratti pubblici relativi a </w:t>
      </w:r>
      <w:r w:rsidRPr="008934FB">
        <w:rPr>
          <w:rFonts w:ascii="Arial" w:hAnsi="Arial" w:cs="Arial"/>
          <w:sz w:val="22"/>
          <w:szCs w:val="22"/>
        </w:rPr>
        <w:lastRenderedPageBreak/>
        <w:t>lavori, servizi e forniture in attuazione delle direttive 2004/17/CE e 2004/18/CE”) e successive modifiche e integrazioni;</w:t>
      </w:r>
    </w:p>
    <w:p w14:paraId="1B114CA0" w14:textId="77777777" w:rsidR="0013295C" w:rsidRPr="008934FB" w:rsidRDefault="000B61AE" w:rsidP="00D34845">
      <w:pPr>
        <w:widowControl w:val="0"/>
        <w:spacing w:line="480" w:lineRule="auto"/>
        <w:jc w:val="both"/>
        <w:rPr>
          <w:rFonts w:ascii="Arial" w:hAnsi="Arial" w:cs="Arial"/>
          <w:sz w:val="22"/>
          <w:szCs w:val="22"/>
        </w:rPr>
      </w:pPr>
      <w:r w:rsidRPr="008934FB">
        <w:rPr>
          <w:rFonts w:ascii="Arial" w:hAnsi="Arial" w:cs="Arial"/>
          <w:b/>
          <w:bCs/>
          <w:i/>
          <w:sz w:val="22"/>
          <w:szCs w:val="22"/>
        </w:rPr>
        <w:t xml:space="preserve">Collaudo </w:t>
      </w:r>
      <w:r w:rsidRPr="008934FB">
        <w:rPr>
          <w:rFonts w:ascii="Arial" w:hAnsi="Arial" w:cs="Arial"/>
          <w:sz w:val="22"/>
          <w:szCs w:val="22"/>
        </w:rPr>
        <w:t>indica il collaudo delle Opere risultante dal certificato provvisorio di collaudo da emettersi entro 6 (sei) mesi dalla data di ultimazione dei lavori ai sensi dell’art. 141 del Codice;</w:t>
      </w:r>
    </w:p>
    <w:p w14:paraId="01B5682D" w14:textId="77777777" w:rsidR="004745F2" w:rsidRPr="008934FB" w:rsidRDefault="000B61AE" w:rsidP="00D34845">
      <w:pPr>
        <w:widowControl w:val="0"/>
        <w:spacing w:line="480" w:lineRule="auto"/>
        <w:jc w:val="both"/>
        <w:rPr>
          <w:rFonts w:ascii="Arial" w:hAnsi="Arial" w:cs="Arial"/>
          <w:sz w:val="22"/>
          <w:szCs w:val="22"/>
        </w:rPr>
      </w:pPr>
      <w:r w:rsidRPr="008934FB">
        <w:rPr>
          <w:rFonts w:ascii="Arial" w:hAnsi="Arial" w:cs="Arial"/>
          <w:b/>
          <w:bCs/>
          <w:i/>
          <w:iCs/>
          <w:sz w:val="22"/>
          <w:szCs w:val="22"/>
        </w:rPr>
        <w:t>Comitato di Vigilanza</w:t>
      </w:r>
      <w:r w:rsidRPr="008934FB">
        <w:rPr>
          <w:rFonts w:ascii="Arial" w:hAnsi="Arial" w:cs="Arial"/>
          <w:sz w:val="22"/>
          <w:szCs w:val="22"/>
        </w:rPr>
        <w:t xml:space="preserve"> indica l’organo composto da</w:t>
      </w:r>
      <w:r w:rsidR="00CE5E9F" w:rsidRPr="008934FB">
        <w:rPr>
          <w:rFonts w:ascii="Arial" w:hAnsi="Arial" w:cs="Arial"/>
          <w:sz w:val="22"/>
          <w:szCs w:val="22"/>
        </w:rPr>
        <w:t>l</w:t>
      </w:r>
      <w:r w:rsidR="004745F2" w:rsidRPr="008934FB">
        <w:rPr>
          <w:rFonts w:ascii="Arial" w:hAnsi="Arial" w:cs="Arial"/>
          <w:sz w:val="22"/>
          <w:szCs w:val="22"/>
        </w:rPr>
        <w:t>:</w:t>
      </w:r>
    </w:p>
    <w:p w14:paraId="276A35DB" w14:textId="77777777" w:rsidR="004745F2" w:rsidRPr="008934FB" w:rsidRDefault="005A07CE" w:rsidP="00704B15">
      <w:pPr>
        <w:pStyle w:val="Paragrafoelenco"/>
        <w:widowControl w:val="0"/>
        <w:numPr>
          <w:ilvl w:val="0"/>
          <w:numId w:val="158"/>
        </w:numPr>
        <w:spacing w:after="0" w:line="480" w:lineRule="auto"/>
        <w:ind w:left="284" w:hanging="284"/>
        <w:rPr>
          <w:rFonts w:ascii="Arial" w:hAnsi="Arial" w:cs="Arial"/>
          <w:szCs w:val="22"/>
        </w:rPr>
      </w:pPr>
      <w:r w:rsidRPr="008934FB">
        <w:rPr>
          <w:rFonts w:ascii="Arial" w:hAnsi="Arial" w:cs="Arial"/>
          <w:szCs w:val="22"/>
        </w:rPr>
        <w:t>Presidente</w:t>
      </w:r>
      <w:r w:rsidR="00CE5E9F" w:rsidRPr="008934FB">
        <w:rPr>
          <w:rFonts w:ascii="Arial" w:hAnsi="Arial" w:cs="Arial"/>
          <w:szCs w:val="22"/>
        </w:rPr>
        <w:t xml:space="preserve"> </w:t>
      </w:r>
      <w:r w:rsidRPr="008934FB">
        <w:rPr>
          <w:rFonts w:ascii="Arial" w:hAnsi="Arial" w:cs="Arial"/>
          <w:szCs w:val="22"/>
        </w:rPr>
        <w:t>d</w:t>
      </w:r>
      <w:r w:rsidR="000E378C" w:rsidRPr="008934FB">
        <w:rPr>
          <w:rFonts w:ascii="Arial" w:hAnsi="Arial" w:cs="Arial"/>
          <w:szCs w:val="22"/>
        </w:rPr>
        <w:t>ella</w:t>
      </w:r>
      <w:r w:rsidRPr="008934FB">
        <w:rPr>
          <w:rFonts w:ascii="Arial" w:hAnsi="Arial" w:cs="Arial"/>
          <w:szCs w:val="22"/>
        </w:rPr>
        <w:t xml:space="preserve"> Fondazione </w:t>
      </w:r>
      <w:r w:rsidR="004745F2" w:rsidRPr="008934FB">
        <w:rPr>
          <w:rFonts w:ascii="Arial" w:hAnsi="Arial" w:cs="Arial"/>
          <w:szCs w:val="22"/>
        </w:rPr>
        <w:t>IRCCS Istituto Neurologico “Carlo Besta” (Fondazione Besta)</w:t>
      </w:r>
      <w:r w:rsidR="00CE5E9F" w:rsidRPr="008934FB">
        <w:rPr>
          <w:rFonts w:ascii="Arial" w:hAnsi="Arial" w:cs="Arial"/>
          <w:szCs w:val="22"/>
        </w:rPr>
        <w:t xml:space="preserve"> </w:t>
      </w:r>
      <w:r w:rsidR="000E378C" w:rsidRPr="008934FB">
        <w:rPr>
          <w:rFonts w:ascii="Arial" w:hAnsi="Arial" w:cs="Arial"/>
          <w:szCs w:val="22"/>
        </w:rPr>
        <w:t>e dal Presidente della</w:t>
      </w:r>
      <w:r w:rsidRPr="008934FB">
        <w:rPr>
          <w:rFonts w:ascii="Arial" w:hAnsi="Arial" w:cs="Arial"/>
          <w:szCs w:val="22"/>
        </w:rPr>
        <w:t xml:space="preserve"> Fondazione </w:t>
      </w:r>
      <w:r w:rsidR="004745F2" w:rsidRPr="008934FB">
        <w:rPr>
          <w:rFonts w:ascii="Arial" w:hAnsi="Arial" w:cs="Arial"/>
          <w:szCs w:val="22"/>
        </w:rPr>
        <w:t xml:space="preserve">IRCCS Istituto Nazionale dei Tumori (Fondazione </w:t>
      </w:r>
      <w:r w:rsidRPr="008934FB">
        <w:rPr>
          <w:rFonts w:ascii="Arial" w:hAnsi="Arial" w:cs="Arial"/>
          <w:szCs w:val="22"/>
        </w:rPr>
        <w:t>INT</w:t>
      </w:r>
      <w:r w:rsidR="004745F2" w:rsidRPr="008934FB">
        <w:rPr>
          <w:rFonts w:ascii="Arial" w:hAnsi="Arial" w:cs="Arial"/>
          <w:szCs w:val="22"/>
        </w:rPr>
        <w:t>)</w:t>
      </w:r>
      <w:r w:rsidR="000E378C" w:rsidRPr="008934FB">
        <w:rPr>
          <w:rFonts w:ascii="Arial" w:hAnsi="Arial" w:cs="Arial"/>
          <w:szCs w:val="22"/>
        </w:rPr>
        <w:t xml:space="preserve">, che a turno lo presiedono, </w:t>
      </w:r>
    </w:p>
    <w:p w14:paraId="30A0CC2F" w14:textId="77777777" w:rsidR="004745F2" w:rsidRPr="008934FB" w:rsidRDefault="004745F2" w:rsidP="00704B15">
      <w:pPr>
        <w:pStyle w:val="Paragrafoelenco"/>
        <w:widowControl w:val="0"/>
        <w:numPr>
          <w:ilvl w:val="0"/>
          <w:numId w:val="158"/>
        </w:numPr>
        <w:spacing w:after="0" w:line="480" w:lineRule="auto"/>
        <w:ind w:left="284" w:hanging="284"/>
        <w:rPr>
          <w:rFonts w:ascii="Arial" w:hAnsi="Arial" w:cs="Arial"/>
          <w:szCs w:val="22"/>
        </w:rPr>
      </w:pPr>
      <w:r w:rsidRPr="008934FB">
        <w:rPr>
          <w:rFonts w:ascii="Arial" w:hAnsi="Arial" w:cs="Arial"/>
          <w:szCs w:val="22"/>
        </w:rPr>
        <w:t>i</w:t>
      </w:r>
      <w:r w:rsidR="000E378C" w:rsidRPr="008934FB">
        <w:rPr>
          <w:rFonts w:ascii="Arial" w:hAnsi="Arial" w:cs="Arial"/>
          <w:szCs w:val="22"/>
        </w:rPr>
        <w:t>l Direttore Generale della Fondazione Besta</w:t>
      </w:r>
      <w:r w:rsidRPr="008934FB">
        <w:rPr>
          <w:rFonts w:ascii="Arial" w:hAnsi="Arial" w:cs="Arial"/>
          <w:szCs w:val="22"/>
        </w:rPr>
        <w:t xml:space="preserve"> (o suo delegato) e i</w:t>
      </w:r>
      <w:r w:rsidR="000E378C" w:rsidRPr="008934FB">
        <w:rPr>
          <w:rFonts w:ascii="Arial" w:hAnsi="Arial" w:cs="Arial"/>
          <w:szCs w:val="22"/>
        </w:rPr>
        <w:t xml:space="preserve">l </w:t>
      </w:r>
      <w:r w:rsidR="00684068" w:rsidRPr="008934FB">
        <w:rPr>
          <w:rFonts w:ascii="Arial" w:hAnsi="Arial" w:cs="Arial"/>
          <w:szCs w:val="22"/>
        </w:rPr>
        <w:t>Diretto</w:t>
      </w:r>
      <w:r w:rsidRPr="008934FB">
        <w:rPr>
          <w:rFonts w:ascii="Arial" w:hAnsi="Arial" w:cs="Arial"/>
          <w:szCs w:val="22"/>
        </w:rPr>
        <w:t>re</w:t>
      </w:r>
      <w:r w:rsidR="00684068" w:rsidRPr="008934FB">
        <w:rPr>
          <w:rFonts w:ascii="Arial" w:hAnsi="Arial" w:cs="Arial"/>
          <w:szCs w:val="22"/>
        </w:rPr>
        <w:t xml:space="preserve"> Generale</w:t>
      </w:r>
      <w:r w:rsidR="000E378C" w:rsidRPr="008934FB">
        <w:rPr>
          <w:rFonts w:ascii="Arial" w:hAnsi="Arial" w:cs="Arial"/>
          <w:szCs w:val="22"/>
        </w:rPr>
        <w:t xml:space="preserve"> della Fondazione INT (o </w:t>
      </w:r>
      <w:r w:rsidRPr="008934FB">
        <w:rPr>
          <w:rFonts w:ascii="Arial" w:hAnsi="Arial" w:cs="Arial"/>
          <w:szCs w:val="22"/>
        </w:rPr>
        <w:t xml:space="preserve">suo </w:t>
      </w:r>
      <w:r w:rsidR="000B61AE" w:rsidRPr="008934FB">
        <w:rPr>
          <w:rFonts w:ascii="Arial" w:hAnsi="Arial" w:cs="Arial"/>
          <w:szCs w:val="22"/>
        </w:rPr>
        <w:t>delegato)</w:t>
      </w:r>
      <w:r w:rsidRPr="008934FB">
        <w:rPr>
          <w:rFonts w:ascii="Arial" w:hAnsi="Arial" w:cs="Arial"/>
          <w:szCs w:val="22"/>
        </w:rPr>
        <w:t>;</w:t>
      </w:r>
      <w:r w:rsidR="000B61AE" w:rsidRPr="008934FB">
        <w:rPr>
          <w:rFonts w:ascii="Arial" w:hAnsi="Arial" w:cs="Arial"/>
          <w:szCs w:val="22"/>
        </w:rPr>
        <w:t xml:space="preserve"> </w:t>
      </w:r>
    </w:p>
    <w:p w14:paraId="23C5E557" w14:textId="77777777" w:rsidR="0010627C" w:rsidRPr="008934FB" w:rsidRDefault="00724B47" w:rsidP="00704B15">
      <w:pPr>
        <w:pStyle w:val="Paragrafoelenco"/>
        <w:widowControl w:val="0"/>
        <w:numPr>
          <w:ilvl w:val="0"/>
          <w:numId w:val="158"/>
        </w:numPr>
        <w:spacing w:after="0" w:line="480" w:lineRule="auto"/>
        <w:ind w:left="284" w:hanging="284"/>
        <w:rPr>
          <w:rFonts w:ascii="Arial" w:hAnsi="Arial" w:cs="Arial"/>
          <w:szCs w:val="22"/>
        </w:rPr>
      </w:pPr>
      <w:r w:rsidRPr="008934FB">
        <w:rPr>
          <w:rFonts w:ascii="Arial" w:hAnsi="Arial" w:cs="Arial"/>
          <w:szCs w:val="22"/>
        </w:rPr>
        <w:t>3 (</w:t>
      </w:r>
      <w:r w:rsidR="000E378C" w:rsidRPr="008934FB">
        <w:rPr>
          <w:rFonts w:ascii="Arial" w:hAnsi="Arial" w:cs="Arial"/>
          <w:szCs w:val="22"/>
        </w:rPr>
        <w:t>tre</w:t>
      </w:r>
      <w:r w:rsidRPr="008934FB">
        <w:rPr>
          <w:rFonts w:ascii="Arial" w:hAnsi="Arial" w:cs="Arial"/>
          <w:szCs w:val="22"/>
        </w:rPr>
        <w:t>)</w:t>
      </w:r>
      <w:r w:rsidR="000E378C" w:rsidRPr="008934FB">
        <w:rPr>
          <w:rFonts w:ascii="Arial" w:hAnsi="Arial" w:cs="Arial"/>
          <w:szCs w:val="22"/>
        </w:rPr>
        <w:t xml:space="preserve"> componenti nominati</w:t>
      </w:r>
      <w:r w:rsidR="00806BD5" w:rsidRPr="008934FB">
        <w:rPr>
          <w:rFonts w:ascii="Arial" w:hAnsi="Arial" w:cs="Arial"/>
          <w:szCs w:val="22"/>
        </w:rPr>
        <w:t xml:space="preserve"> </w:t>
      </w:r>
      <w:r w:rsidR="000B61AE" w:rsidRPr="008934FB">
        <w:rPr>
          <w:rFonts w:ascii="Arial" w:hAnsi="Arial" w:cs="Arial"/>
          <w:szCs w:val="22"/>
        </w:rPr>
        <w:t xml:space="preserve">dal </w:t>
      </w:r>
      <w:r w:rsidR="008F78A6" w:rsidRPr="008934FB">
        <w:rPr>
          <w:rFonts w:ascii="Arial" w:hAnsi="Arial" w:cs="Arial"/>
          <w:szCs w:val="22"/>
        </w:rPr>
        <w:t>concessionario</w:t>
      </w:r>
      <w:r w:rsidR="000B61AE" w:rsidRPr="008934FB">
        <w:rPr>
          <w:rFonts w:ascii="Arial" w:hAnsi="Arial" w:cs="Arial"/>
          <w:szCs w:val="22"/>
        </w:rPr>
        <w:t>.</w:t>
      </w:r>
    </w:p>
    <w:p w14:paraId="79FC1245" w14:textId="77777777" w:rsidR="004745F2" w:rsidRPr="008934FB" w:rsidRDefault="0010627C" w:rsidP="003F7C7F">
      <w:pPr>
        <w:widowControl w:val="0"/>
        <w:spacing w:line="480" w:lineRule="auto"/>
        <w:jc w:val="both"/>
        <w:rPr>
          <w:rFonts w:ascii="Arial" w:hAnsi="Arial" w:cs="Arial"/>
          <w:sz w:val="22"/>
          <w:szCs w:val="22"/>
        </w:rPr>
      </w:pPr>
      <w:r w:rsidRPr="008934FB">
        <w:rPr>
          <w:rFonts w:ascii="Arial" w:hAnsi="Arial" w:cs="Arial"/>
          <w:sz w:val="22"/>
          <w:szCs w:val="22"/>
        </w:rPr>
        <w:t xml:space="preserve">Alle riunioni del Comitato di Vigilanza partecipano il Responsabile della Concessione e il Referente del </w:t>
      </w:r>
      <w:r w:rsidR="008F78A6" w:rsidRPr="008934FB">
        <w:rPr>
          <w:rFonts w:ascii="Arial" w:hAnsi="Arial" w:cs="Arial"/>
          <w:sz w:val="22"/>
          <w:szCs w:val="22"/>
        </w:rPr>
        <w:t>concessionario</w:t>
      </w:r>
      <w:r w:rsidRPr="008934FB">
        <w:rPr>
          <w:rFonts w:ascii="Arial" w:hAnsi="Arial" w:cs="Arial"/>
          <w:sz w:val="22"/>
          <w:szCs w:val="22"/>
        </w:rPr>
        <w:t>.</w:t>
      </w:r>
      <w:r w:rsidR="000B61AE" w:rsidRPr="008934FB">
        <w:rPr>
          <w:rFonts w:ascii="Arial" w:hAnsi="Arial" w:cs="Arial"/>
          <w:sz w:val="22"/>
          <w:szCs w:val="22"/>
        </w:rPr>
        <w:t xml:space="preserve"> </w:t>
      </w:r>
    </w:p>
    <w:p w14:paraId="5655CED6" w14:textId="77777777" w:rsidR="0013295C" w:rsidRPr="008934FB" w:rsidRDefault="00806BD5" w:rsidP="003F7C7F">
      <w:pPr>
        <w:widowControl w:val="0"/>
        <w:spacing w:line="480" w:lineRule="auto"/>
        <w:jc w:val="both"/>
        <w:rPr>
          <w:rFonts w:ascii="Arial" w:hAnsi="Arial" w:cs="Arial"/>
          <w:sz w:val="22"/>
          <w:szCs w:val="22"/>
        </w:rPr>
      </w:pPr>
      <w:r w:rsidRPr="008934FB">
        <w:rPr>
          <w:rFonts w:ascii="Arial" w:hAnsi="Arial" w:cs="Arial"/>
          <w:sz w:val="22"/>
          <w:szCs w:val="22"/>
        </w:rPr>
        <w:t>Sino alla data di emissione del Certificato di Collaudo</w:t>
      </w:r>
      <w:r w:rsidR="00684068" w:rsidRPr="008934FB">
        <w:rPr>
          <w:rFonts w:ascii="Arial" w:hAnsi="Arial" w:cs="Arial"/>
          <w:sz w:val="22"/>
          <w:szCs w:val="22"/>
        </w:rPr>
        <w:t>,</w:t>
      </w:r>
      <w:r w:rsidRPr="008934FB">
        <w:rPr>
          <w:rFonts w:ascii="Arial" w:hAnsi="Arial" w:cs="Arial"/>
          <w:sz w:val="22"/>
          <w:szCs w:val="22"/>
        </w:rPr>
        <w:t xml:space="preserve"> </w:t>
      </w:r>
      <w:r w:rsidR="0010627C" w:rsidRPr="008934FB">
        <w:rPr>
          <w:rFonts w:ascii="Arial" w:hAnsi="Arial" w:cs="Arial"/>
          <w:sz w:val="22"/>
          <w:szCs w:val="22"/>
        </w:rPr>
        <w:t xml:space="preserve">alle riunioni </w:t>
      </w:r>
      <w:r w:rsidRPr="008934FB">
        <w:rPr>
          <w:rFonts w:ascii="Arial" w:hAnsi="Arial" w:cs="Arial"/>
          <w:sz w:val="22"/>
          <w:szCs w:val="22"/>
        </w:rPr>
        <w:t>del Comitato di Vigilanza parte</w:t>
      </w:r>
      <w:r w:rsidR="0010627C" w:rsidRPr="008934FB">
        <w:rPr>
          <w:rFonts w:ascii="Arial" w:hAnsi="Arial" w:cs="Arial"/>
          <w:sz w:val="22"/>
          <w:szCs w:val="22"/>
        </w:rPr>
        <w:t>cipa</w:t>
      </w:r>
      <w:r w:rsidRPr="008934FB">
        <w:rPr>
          <w:rFonts w:ascii="Arial" w:hAnsi="Arial" w:cs="Arial"/>
          <w:sz w:val="22"/>
          <w:szCs w:val="22"/>
        </w:rPr>
        <w:t xml:space="preserve"> un componente nominato da Infrastrutture Lombarde S.p.A.. </w:t>
      </w:r>
      <w:r w:rsidR="000B61AE" w:rsidRPr="008934FB">
        <w:rPr>
          <w:rFonts w:ascii="Arial" w:hAnsi="Arial" w:cs="Arial"/>
          <w:sz w:val="22"/>
          <w:szCs w:val="22"/>
        </w:rPr>
        <w:t>A</w:t>
      </w:r>
      <w:r w:rsidR="00171E5A" w:rsidRPr="008934FB">
        <w:rPr>
          <w:rFonts w:ascii="Arial" w:hAnsi="Arial" w:cs="Arial"/>
          <w:sz w:val="22"/>
          <w:szCs w:val="22"/>
        </w:rPr>
        <w:t xml:space="preserve">l Comitato </w:t>
      </w:r>
      <w:r w:rsidR="000B61AE" w:rsidRPr="008934FB">
        <w:rPr>
          <w:rFonts w:ascii="Arial" w:hAnsi="Arial" w:cs="Arial"/>
          <w:sz w:val="22"/>
          <w:szCs w:val="22"/>
        </w:rPr>
        <w:t>spettano le funzioni individuate dal presente Contratto;</w:t>
      </w:r>
    </w:p>
    <w:p w14:paraId="34ECC5A1" w14:textId="06AB56EB" w:rsidR="0013295C" w:rsidRPr="008934FB" w:rsidRDefault="00511264" w:rsidP="003F7C7F">
      <w:pPr>
        <w:widowControl w:val="0"/>
        <w:spacing w:line="480" w:lineRule="auto"/>
        <w:jc w:val="both"/>
        <w:rPr>
          <w:rFonts w:ascii="Arial" w:hAnsi="Arial" w:cs="Arial"/>
          <w:sz w:val="22"/>
          <w:szCs w:val="22"/>
        </w:rPr>
      </w:pPr>
      <w:r w:rsidRPr="008934FB">
        <w:rPr>
          <w:rFonts w:ascii="Arial" w:hAnsi="Arial" w:cs="Arial"/>
          <w:b/>
          <w:i/>
          <w:sz w:val="22"/>
          <w:szCs w:val="22"/>
        </w:rPr>
        <w:t>Concedente</w:t>
      </w:r>
      <w:r w:rsidRPr="008934FB">
        <w:rPr>
          <w:rFonts w:ascii="Arial" w:hAnsi="Arial" w:cs="Arial"/>
          <w:sz w:val="22"/>
          <w:szCs w:val="22"/>
        </w:rPr>
        <w:t xml:space="preserve"> o </w:t>
      </w:r>
      <w:r w:rsidRPr="008934FB">
        <w:rPr>
          <w:rFonts w:ascii="Arial" w:hAnsi="Arial" w:cs="Arial"/>
          <w:b/>
          <w:bCs/>
          <w:i/>
          <w:iCs/>
          <w:sz w:val="22"/>
          <w:szCs w:val="22"/>
        </w:rPr>
        <w:t>Enti Concedenti</w:t>
      </w:r>
      <w:r w:rsidRPr="008934FB">
        <w:rPr>
          <w:rFonts w:ascii="Arial" w:hAnsi="Arial" w:cs="Arial"/>
          <w:sz w:val="22"/>
          <w:szCs w:val="22"/>
        </w:rPr>
        <w:t xml:space="preserve"> o </w:t>
      </w:r>
      <w:r w:rsidRPr="008934FB">
        <w:rPr>
          <w:rFonts w:ascii="Arial" w:hAnsi="Arial" w:cs="Arial"/>
          <w:b/>
          <w:bCs/>
          <w:i/>
          <w:iCs/>
          <w:sz w:val="22"/>
          <w:szCs w:val="22"/>
        </w:rPr>
        <w:t>Ente Concedente</w:t>
      </w:r>
      <w:r w:rsidRPr="008934FB">
        <w:rPr>
          <w:rFonts w:ascii="Arial" w:hAnsi="Arial" w:cs="Arial"/>
          <w:sz w:val="22"/>
          <w:szCs w:val="22"/>
        </w:rPr>
        <w:t xml:space="preserve"> </w:t>
      </w:r>
      <w:r w:rsidR="000B61AE" w:rsidRPr="008934FB">
        <w:rPr>
          <w:rFonts w:ascii="Arial" w:hAnsi="Arial" w:cs="Arial"/>
          <w:sz w:val="22"/>
          <w:szCs w:val="22"/>
        </w:rPr>
        <w:t xml:space="preserve">indica: </w:t>
      </w:r>
    </w:p>
    <w:p w14:paraId="7A667BD0" w14:textId="77777777" w:rsidR="00135558" w:rsidRPr="008934FB" w:rsidRDefault="000B61AE" w:rsidP="003F7C7F">
      <w:pPr>
        <w:widowControl w:val="0"/>
        <w:numPr>
          <w:ilvl w:val="0"/>
          <w:numId w:val="24"/>
        </w:numPr>
        <w:spacing w:line="480" w:lineRule="auto"/>
        <w:ind w:left="426" w:hanging="426"/>
        <w:jc w:val="both"/>
        <w:rPr>
          <w:rFonts w:ascii="Arial" w:hAnsi="Arial" w:cs="Arial"/>
          <w:i/>
          <w:sz w:val="22"/>
          <w:szCs w:val="22"/>
        </w:rPr>
      </w:pPr>
      <w:r w:rsidRPr="008934FB">
        <w:rPr>
          <w:rFonts w:ascii="Arial" w:hAnsi="Arial" w:cs="Arial"/>
          <w:sz w:val="22"/>
          <w:szCs w:val="22"/>
        </w:rPr>
        <w:t xml:space="preserve">Infrastrutture Lombarde S.p.A. con sede legale in Milano, via Pola n. 12/14, C.F. 04119220962, nella persona del </w:t>
      </w:r>
      <w:r w:rsidR="005F4129" w:rsidRPr="008934FB">
        <w:rPr>
          <w:rFonts w:ascii="Arial" w:hAnsi="Arial" w:cs="Arial"/>
          <w:sz w:val="22"/>
          <w:szCs w:val="22"/>
        </w:rPr>
        <w:t xml:space="preserve">Direttore Generale </w:t>
      </w:r>
      <w:r w:rsidRPr="008934FB">
        <w:rPr>
          <w:rFonts w:ascii="Arial" w:hAnsi="Arial" w:cs="Arial"/>
          <w:i/>
          <w:sz w:val="22"/>
          <w:szCs w:val="22"/>
        </w:rPr>
        <w:t xml:space="preserve">pro-tempore </w:t>
      </w:r>
      <w:r w:rsidRPr="008934FB">
        <w:rPr>
          <w:rFonts w:ascii="Arial" w:hAnsi="Arial" w:cs="Arial"/>
          <w:sz w:val="22"/>
          <w:szCs w:val="22"/>
        </w:rPr>
        <w:t>e i suoi successori o aventi causa fino alla emissione del certificato provvisorio di Collaudo</w:t>
      </w:r>
      <w:r w:rsidR="00135558" w:rsidRPr="008934FB">
        <w:rPr>
          <w:rFonts w:ascii="Arial" w:hAnsi="Arial" w:cs="Arial"/>
          <w:sz w:val="22"/>
          <w:szCs w:val="22"/>
        </w:rPr>
        <w:t>;</w:t>
      </w:r>
      <w:r w:rsidRPr="008934FB">
        <w:rPr>
          <w:rFonts w:ascii="Arial" w:hAnsi="Arial" w:cs="Arial"/>
          <w:sz w:val="22"/>
          <w:szCs w:val="22"/>
        </w:rPr>
        <w:t xml:space="preserve"> </w:t>
      </w:r>
    </w:p>
    <w:p w14:paraId="1B2CE6F0" w14:textId="6ABC629F" w:rsidR="00595DE7" w:rsidRPr="008934FB" w:rsidRDefault="00595DE7" w:rsidP="00AF5B1A">
      <w:pPr>
        <w:widowControl w:val="0"/>
        <w:numPr>
          <w:ilvl w:val="0"/>
          <w:numId w:val="24"/>
        </w:numPr>
        <w:spacing w:line="480" w:lineRule="auto"/>
        <w:ind w:left="426" w:hanging="426"/>
        <w:jc w:val="both"/>
        <w:rPr>
          <w:rFonts w:ascii="Arial" w:hAnsi="Arial" w:cs="Arial"/>
          <w:sz w:val="22"/>
          <w:szCs w:val="22"/>
        </w:rPr>
      </w:pPr>
      <w:r w:rsidRPr="008934FB">
        <w:rPr>
          <w:rFonts w:ascii="Arial" w:hAnsi="Arial" w:cs="Arial"/>
          <w:sz w:val="22"/>
          <w:szCs w:val="22"/>
        </w:rPr>
        <w:t xml:space="preserve">FONDAZIONE IRCCS ISTITUTO NAZIONALE NEUROLOGICO “CARLO BESTA”, con sede legale in Milano, via G. Celoria 11, C.F. 01668320151 P.I. 04376340156, in persona del Presidente pro tempore, nonché i suoi successori </w:t>
      </w:r>
      <w:r w:rsidRPr="008934FB">
        <w:rPr>
          <w:rFonts w:ascii="Arial" w:hAnsi="Arial" w:cs="Arial"/>
          <w:sz w:val="22"/>
          <w:szCs w:val="22"/>
        </w:rPr>
        <w:lastRenderedPageBreak/>
        <w:t>o aventi causa, dalla data di emissione del Certificato di collaudo</w:t>
      </w:r>
      <w:r w:rsidR="00AF5B1A" w:rsidRPr="008934FB">
        <w:rPr>
          <w:rFonts w:ascii="Arial" w:hAnsi="Arial" w:cs="Arial"/>
          <w:sz w:val="22"/>
          <w:szCs w:val="22"/>
        </w:rPr>
        <w:t>;</w:t>
      </w:r>
    </w:p>
    <w:p w14:paraId="11F1568A" w14:textId="6B86F82C" w:rsidR="0013295C" w:rsidRPr="008934FB" w:rsidRDefault="00595DE7" w:rsidP="00AF5B1A">
      <w:pPr>
        <w:widowControl w:val="0"/>
        <w:numPr>
          <w:ilvl w:val="0"/>
          <w:numId w:val="24"/>
        </w:numPr>
        <w:spacing w:line="480" w:lineRule="auto"/>
        <w:ind w:left="426" w:hanging="426"/>
        <w:jc w:val="both"/>
        <w:rPr>
          <w:rFonts w:ascii="Arial" w:hAnsi="Arial" w:cs="Arial"/>
          <w:i/>
          <w:sz w:val="22"/>
          <w:szCs w:val="22"/>
        </w:rPr>
      </w:pPr>
      <w:r w:rsidRPr="008934FB">
        <w:rPr>
          <w:rFonts w:ascii="Arial" w:hAnsi="Arial" w:cs="Arial"/>
          <w:sz w:val="22"/>
          <w:szCs w:val="22"/>
        </w:rPr>
        <w:t>FONDAZIONE IRCCS ISTITUTO NAZIONALE DEI TUMORI, con sede legale in via G. Venezian 1 - 20133 Milano C.F./ 80018230153 P.I. 04376350155, in persona del Presidente</w:t>
      </w:r>
      <w:r w:rsidRPr="008934FB">
        <w:t xml:space="preserve"> </w:t>
      </w:r>
      <w:r w:rsidRPr="008934FB">
        <w:rPr>
          <w:rFonts w:ascii="Arial" w:hAnsi="Arial" w:cs="Arial"/>
          <w:sz w:val="22"/>
          <w:szCs w:val="22"/>
        </w:rPr>
        <w:t>pro tempore, nonché i suoi successori o aventi causa, dalla data di emissione del Certificato di collaudo</w:t>
      </w:r>
      <w:r w:rsidR="001F238E" w:rsidRPr="008934FB">
        <w:rPr>
          <w:rFonts w:ascii="Arial" w:hAnsi="Arial" w:cs="Arial"/>
          <w:sz w:val="22"/>
          <w:szCs w:val="22"/>
        </w:rPr>
        <w:t>;</w:t>
      </w:r>
    </w:p>
    <w:p w14:paraId="72919A23" w14:textId="72042814" w:rsidR="0013295C" w:rsidRPr="008934FB" w:rsidRDefault="001F238E" w:rsidP="003F7C7F">
      <w:pPr>
        <w:widowControl w:val="0"/>
        <w:spacing w:line="480" w:lineRule="auto"/>
        <w:jc w:val="both"/>
        <w:rPr>
          <w:rFonts w:ascii="Arial" w:hAnsi="Arial" w:cs="Arial"/>
          <w:b/>
          <w:bCs/>
          <w:sz w:val="22"/>
          <w:szCs w:val="22"/>
        </w:rPr>
      </w:pPr>
      <w:r w:rsidRPr="008934FB">
        <w:rPr>
          <w:rFonts w:ascii="Arial" w:hAnsi="Arial" w:cs="Arial"/>
          <w:b/>
          <w:bCs/>
          <w:i/>
          <w:sz w:val="22"/>
          <w:szCs w:val="22"/>
        </w:rPr>
        <w:t>C</w:t>
      </w:r>
      <w:r w:rsidR="008F78A6" w:rsidRPr="008934FB">
        <w:rPr>
          <w:rFonts w:ascii="Arial" w:hAnsi="Arial" w:cs="Arial"/>
          <w:b/>
          <w:bCs/>
          <w:i/>
          <w:sz w:val="22"/>
          <w:szCs w:val="22"/>
        </w:rPr>
        <w:t>oncessionario</w:t>
      </w:r>
      <w:r w:rsidR="000B61AE" w:rsidRPr="008934FB">
        <w:rPr>
          <w:rFonts w:ascii="Arial" w:hAnsi="Arial" w:cs="Arial"/>
          <w:bCs/>
          <w:sz w:val="22"/>
          <w:szCs w:val="22"/>
        </w:rPr>
        <w:t xml:space="preserve"> o</w:t>
      </w:r>
      <w:r w:rsidR="000B61AE" w:rsidRPr="008934FB">
        <w:rPr>
          <w:rFonts w:ascii="Arial" w:hAnsi="Arial" w:cs="Arial"/>
          <w:b/>
          <w:bCs/>
          <w:i/>
          <w:sz w:val="22"/>
          <w:szCs w:val="22"/>
        </w:rPr>
        <w:t xml:space="preserve"> Società di progetto </w:t>
      </w:r>
      <w:r w:rsidR="000B61AE" w:rsidRPr="008934FB">
        <w:rPr>
          <w:rFonts w:ascii="Arial" w:hAnsi="Arial" w:cs="Arial"/>
          <w:sz w:val="22"/>
          <w:szCs w:val="22"/>
        </w:rPr>
        <w:t xml:space="preserve">indica la società di progetto </w:t>
      </w:r>
      <w:r w:rsidR="00DF4AF3" w:rsidRPr="008934FB">
        <w:rPr>
          <w:rFonts w:ascii="Arial" w:hAnsi="Arial" w:cs="Arial"/>
          <w:sz w:val="22"/>
          <w:szCs w:val="22"/>
        </w:rPr>
        <w:t xml:space="preserve">Città Salute Ricerca Milano S.p.A. (in breve </w:t>
      </w:r>
      <w:r w:rsidR="00DF4AF3" w:rsidRPr="008934FB">
        <w:rPr>
          <w:rFonts w:ascii="Arial" w:hAnsi="Arial" w:cs="Arial"/>
          <w:b/>
          <w:sz w:val="22"/>
          <w:szCs w:val="22"/>
        </w:rPr>
        <w:t>Cisar Milano S.p.A</w:t>
      </w:r>
      <w:r w:rsidR="00DF4AF3" w:rsidRPr="008934FB">
        <w:rPr>
          <w:rFonts w:ascii="Arial" w:hAnsi="Arial" w:cs="Arial"/>
          <w:sz w:val="22"/>
          <w:szCs w:val="22"/>
        </w:rPr>
        <w:t>.),</w:t>
      </w:r>
      <w:r w:rsidR="000B61AE" w:rsidRPr="008934FB">
        <w:rPr>
          <w:rFonts w:ascii="Arial" w:hAnsi="Arial" w:cs="Arial"/>
          <w:sz w:val="22"/>
          <w:szCs w:val="22"/>
        </w:rPr>
        <w:t xml:space="preserve"> partecipata dai soggetti </w:t>
      </w:r>
      <w:r w:rsidR="00DF4AF3" w:rsidRPr="008934FB">
        <w:rPr>
          <w:rFonts w:ascii="Arial" w:hAnsi="Arial" w:cs="Arial"/>
          <w:sz w:val="22"/>
          <w:szCs w:val="22"/>
        </w:rPr>
        <w:t>Societ</w:t>
      </w:r>
      <w:r w:rsidR="00321067" w:rsidRPr="008934FB">
        <w:rPr>
          <w:rFonts w:ascii="Arial" w:hAnsi="Arial" w:cs="Arial"/>
          <w:sz w:val="22"/>
          <w:szCs w:val="22"/>
        </w:rPr>
        <w:t>à</w:t>
      </w:r>
      <w:r w:rsidR="00DF4AF3" w:rsidRPr="008934FB">
        <w:rPr>
          <w:rFonts w:ascii="Arial" w:hAnsi="Arial" w:cs="Arial"/>
          <w:sz w:val="22"/>
          <w:szCs w:val="22"/>
        </w:rPr>
        <w:t xml:space="preserve"> Italiana Per Condotte D’acqua S.p.A</w:t>
      </w:r>
      <w:r w:rsidR="005D7384" w:rsidRPr="008934FB">
        <w:rPr>
          <w:rFonts w:ascii="Arial" w:hAnsi="Arial" w:cs="Arial"/>
          <w:sz w:val="22"/>
          <w:szCs w:val="22"/>
        </w:rPr>
        <w:t>.</w:t>
      </w:r>
      <w:r w:rsidR="00DF4AF3" w:rsidRPr="008934FB">
        <w:rPr>
          <w:rFonts w:ascii="Arial" w:hAnsi="Arial" w:cs="Arial"/>
          <w:sz w:val="22"/>
          <w:szCs w:val="22"/>
        </w:rPr>
        <w:t>, Inso Sistemi Per Le Infrastrutture Sociali S.p.A., Italiana Cos</w:t>
      </w:r>
      <w:r w:rsidR="00CF0193" w:rsidRPr="008934FB">
        <w:rPr>
          <w:rFonts w:ascii="Arial" w:hAnsi="Arial" w:cs="Arial"/>
          <w:sz w:val="22"/>
          <w:szCs w:val="22"/>
        </w:rPr>
        <w:t>truzioni S.p.A., Zephiro S.p.A.</w:t>
      </w:r>
      <w:r w:rsidR="000B61AE" w:rsidRPr="008934FB">
        <w:rPr>
          <w:rFonts w:ascii="Arial" w:hAnsi="Arial" w:cs="Arial"/>
          <w:sz w:val="22"/>
          <w:szCs w:val="22"/>
        </w:rPr>
        <w:t xml:space="preserve">, nelle proporzioni indicate in sede di Offerta, ai sensi dell’articolo 156 del Codice, subentrata all’aggiudicatario, acquisendo a titolo originario, la posizione di </w:t>
      </w:r>
      <w:r w:rsidR="008F78A6" w:rsidRPr="008934FB">
        <w:rPr>
          <w:rFonts w:ascii="Arial" w:hAnsi="Arial" w:cs="Arial"/>
          <w:sz w:val="22"/>
          <w:szCs w:val="22"/>
        </w:rPr>
        <w:t>concessionario</w:t>
      </w:r>
      <w:r w:rsidR="000B61AE" w:rsidRPr="008934FB">
        <w:rPr>
          <w:rFonts w:ascii="Arial" w:hAnsi="Arial" w:cs="Arial"/>
          <w:sz w:val="22"/>
          <w:szCs w:val="22"/>
        </w:rPr>
        <w:t xml:space="preserve">; </w:t>
      </w:r>
    </w:p>
    <w:p w14:paraId="56D31EC9"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bCs/>
          <w:i/>
          <w:sz w:val="22"/>
          <w:szCs w:val="22"/>
        </w:rPr>
        <w:t>Concessione</w:t>
      </w:r>
      <w:r w:rsidRPr="008934FB">
        <w:rPr>
          <w:rFonts w:ascii="Arial" w:hAnsi="Arial" w:cs="Arial"/>
          <w:sz w:val="22"/>
          <w:szCs w:val="22"/>
        </w:rPr>
        <w:t xml:space="preserve"> indica la concessione di lavori pubblici relativa al presente intervento, così come disciplinata dalla presente Convenzione;</w:t>
      </w:r>
    </w:p>
    <w:p w14:paraId="7C50D869" w14:textId="77777777" w:rsidR="0013295C" w:rsidRPr="008934FB" w:rsidRDefault="000B61AE" w:rsidP="003F7C7F">
      <w:pPr>
        <w:widowControl w:val="0"/>
        <w:spacing w:line="480" w:lineRule="auto"/>
        <w:jc w:val="both"/>
        <w:rPr>
          <w:rFonts w:ascii="Arial" w:hAnsi="Arial" w:cs="Arial"/>
          <w:b/>
          <w:bCs/>
          <w:i/>
          <w:sz w:val="22"/>
          <w:szCs w:val="22"/>
        </w:rPr>
      </w:pPr>
      <w:r w:rsidRPr="008934FB">
        <w:rPr>
          <w:rFonts w:ascii="Arial" w:hAnsi="Arial" w:cs="Arial"/>
          <w:b/>
          <w:bCs/>
          <w:i/>
          <w:sz w:val="22"/>
          <w:szCs w:val="22"/>
        </w:rPr>
        <w:t>Consegna delle Aree</w:t>
      </w:r>
      <w:r w:rsidRPr="008934FB">
        <w:rPr>
          <w:rFonts w:ascii="Arial" w:hAnsi="Arial" w:cs="Arial"/>
          <w:bCs/>
          <w:sz w:val="22"/>
          <w:szCs w:val="22"/>
        </w:rPr>
        <w:t xml:space="preserve"> indica il momento in cui </w:t>
      </w:r>
      <w:r w:rsidR="00E43919" w:rsidRPr="008934FB">
        <w:rPr>
          <w:rFonts w:ascii="Arial" w:hAnsi="Arial" w:cs="Arial"/>
          <w:bCs/>
          <w:sz w:val="22"/>
          <w:szCs w:val="22"/>
        </w:rPr>
        <w:t xml:space="preserve">il </w:t>
      </w:r>
      <w:r w:rsidR="008F78A6" w:rsidRPr="008934FB">
        <w:rPr>
          <w:rFonts w:ascii="Arial" w:hAnsi="Arial" w:cs="Arial"/>
          <w:bCs/>
          <w:sz w:val="22"/>
          <w:szCs w:val="22"/>
        </w:rPr>
        <w:t>concedente</w:t>
      </w:r>
      <w:r w:rsidRPr="008934FB">
        <w:rPr>
          <w:rFonts w:ascii="Arial" w:hAnsi="Arial" w:cs="Arial"/>
          <w:bCs/>
          <w:sz w:val="22"/>
          <w:szCs w:val="22"/>
        </w:rPr>
        <w:t xml:space="preserve"> immette il </w:t>
      </w:r>
      <w:r w:rsidR="008F78A6" w:rsidRPr="008934FB">
        <w:rPr>
          <w:rFonts w:ascii="Arial" w:hAnsi="Arial" w:cs="Arial"/>
          <w:bCs/>
          <w:sz w:val="22"/>
          <w:szCs w:val="22"/>
        </w:rPr>
        <w:t>concessionario</w:t>
      </w:r>
      <w:r w:rsidRPr="008934FB">
        <w:rPr>
          <w:rFonts w:ascii="Arial" w:hAnsi="Arial" w:cs="Arial"/>
          <w:bCs/>
          <w:sz w:val="22"/>
          <w:szCs w:val="22"/>
        </w:rPr>
        <w:t xml:space="preserve"> nel possesso delle Aree interessate dalle Opere, mediante la redazione dei verbali di consegna;</w:t>
      </w:r>
    </w:p>
    <w:p w14:paraId="448B3AB7"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bCs/>
          <w:i/>
          <w:sz w:val="22"/>
          <w:szCs w:val="22"/>
        </w:rPr>
        <w:t xml:space="preserve">Consegna dei lavori </w:t>
      </w:r>
      <w:r w:rsidRPr="008934FB">
        <w:rPr>
          <w:rFonts w:ascii="Arial" w:hAnsi="Arial" w:cs="Arial"/>
          <w:sz w:val="22"/>
          <w:szCs w:val="22"/>
        </w:rPr>
        <w:t xml:space="preserve">indica il momento in cui il </w:t>
      </w:r>
      <w:r w:rsidR="008F78A6" w:rsidRPr="008934FB">
        <w:rPr>
          <w:rFonts w:ascii="Arial" w:hAnsi="Arial" w:cs="Arial"/>
          <w:sz w:val="22"/>
          <w:szCs w:val="22"/>
        </w:rPr>
        <w:t>concessionario</w:t>
      </w:r>
      <w:r w:rsidRPr="008934FB">
        <w:rPr>
          <w:rFonts w:ascii="Arial" w:hAnsi="Arial" w:cs="Arial"/>
          <w:sz w:val="22"/>
          <w:szCs w:val="22"/>
        </w:rPr>
        <w:t xml:space="preserve"> viene </w:t>
      </w:r>
      <w:r w:rsidR="006A772D" w:rsidRPr="008934FB">
        <w:rPr>
          <w:rFonts w:ascii="Arial" w:hAnsi="Arial" w:cs="Arial"/>
          <w:sz w:val="22"/>
          <w:szCs w:val="22"/>
        </w:rPr>
        <w:t>autorizzato a procedere</w:t>
      </w:r>
      <w:r w:rsidRPr="008934FB">
        <w:rPr>
          <w:rFonts w:ascii="Arial" w:hAnsi="Arial" w:cs="Arial"/>
          <w:sz w:val="22"/>
          <w:szCs w:val="22"/>
        </w:rPr>
        <w:t xml:space="preserve"> ai fini della realizzazione delle Opere oggetto di concessione, mediante la redazione dei Verbali di Consegna di cui all’art. 154 del Regolamento; </w:t>
      </w:r>
    </w:p>
    <w:p w14:paraId="2C586103" w14:textId="3C8B8FD3"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bCs/>
          <w:i/>
          <w:iCs/>
          <w:sz w:val="22"/>
          <w:szCs w:val="22"/>
        </w:rPr>
        <w:t>Contributo</w:t>
      </w:r>
      <w:r w:rsidRPr="008934FB">
        <w:rPr>
          <w:rFonts w:ascii="Arial" w:hAnsi="Arial" w:cs="Arial"/>
          <w:sz w:val="22"/>
          <w:szCs w:val="22"/>
        </w:rPr>
        <w:t xml:space="preserve"> indica il contributo pubblico riconosciuto al </w:t>
      </w:r>
      <w:r w:rsidR="008F78A6" w:rsidRPr="008934FB">
        <w:rPr>
          <w:rFonts w:ascii="Arial" w:hAnsi="Arial" w:cs="Arial"/>
          <w:sz w:val="22"/>
          <w:szCs w:val="22"/>
        </w:rPr>
        <w:t>concessionario</w:t>
      </w:r>
      <w:r w:rsidRPr="008934FB">
        <w:rPr>
          <w:rFonts w:ascii="Arial" w:hAnsi="Arial" w:cs="Arial"/>
          <w:sz w:val="22"/>
          <w:szCs w:val="22"/>
        </w:rPr>
        <w:t xml:space="preserve"> a titolo di prezzo ex art. 143, comma 4, del Codice ai sensi dell’art. </w:t>
      </w:r>
      <w:r w:rsidR="00831A70" w:rsidRPr="008934FB">
        <w:rPr>
          <w:sz w:val="22"/>
          <w:szCs w:val="22"/>
        </w:rPr>
        <w:fldChar w:fldCharType="begin"/>
      </w:r>
      <w:r w:rsidR="00831A70" w:rsidRPr="008934FB">
        <w:rPr>
          <w:sz w:val="22"/>
          <w:szCs w:val="22"/>
        </w:rPr>
        <w:instrText xml:space="preserve"> REF _Ref99452030 \r \h  \* MERGEFORMAT </w:instrText>
      </w:r>
      <w:r w:rsidR="00831A70" w:rsidRPr="008934FB">
        <w:rPr>
          <w:sz w:val="22"/>
          <w:szCs w:val="22"/>
        </w:rPr>
      </w:r>
      <w:r w:rsidR="00831A70" w:rsidRPr="008934FB">
        <w:rPr>
          <w:sz w:val="22"/>
          <w:szCs w:val="22"/>
        </w:rPr>
        <w:fldChar w:fldCharType="separate"/>
      </w:r>
      <w:r w:rsidR="008446D0" w:rsidRPr="008934FB">
        <w:rPr>
          <w:rFonts w:ascii="Arial" w:hAnsi="Arial" w:cs="Arial"/>
          <w:sz w:val="22"/>
          <w:szCs w:val="22"/>
        </w:rPr>
        <w:t>7.2</w:t>
      </w:r>
      <w:r w:rsidR="00831A70" w:rsidRPr="008934FB">
        <w:rPr>
          <w:sz w:val="22"/>
          <w:szCs w:val="22"/>
        </w:rPr>
        <w:fldChar w:fldCharType="end"/>
      </w:r>
      <w:r w:rsidRPr="008934FB">
        <w:rPr>
          <w:rFonts w:ascii="Arial" w:hAnsi="Arial" w:cs="Arial"/>
          <w:i/>
          <w:sz w:val="22"/>
          <w:szCs w:val="22"/>
        </w:rPr>
        <w:t xml:space="preserve"> </w:t>
      </w:r>
      <w:r w:rsidRPr="008934FB">
        <w:rPr>
          <w:rFonts w:ascii="Arial" w:hAnsi="Arial" w:cs="Arial"/>
          <w:sz w:val="22"/>
          <w:szCs w:val="22"/>
        </w:rPr>
        <w:t>della presente Convenzione;</w:t>
      </w:r>
    </w:p>
    <w:p w14:paraId="558E8475"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bCs/>
          <w:i/>
          <w:sz w:val="22"/>
          <w:szCs w:val="22"/>
        </w:rPr>
        <w:t>Convenzione</w:t>
      </w:r>
      <w:r w:rsidRPr="008934FB">
        <w:rPr>
          <w:rFonts w:ascii="Arial" w:hAnsi="Arial" w:cs="Arial"/>
          <w:sz w:val="22"/>
          <w:szCs w:val="22"/>
        </w:rPr>
        <w:t xml:space="preserve"> o </w:t>
      </w:r>
      <w:r w:rsidRPr="008934FB">
        <w:rPr>
          <w:rFonts w:ascii="Arial" w:hAnsi="Arial" w:cs="Arial"/>
          <w:b/>
          <w:bCs/>
          <w:i/>
          <w:sz w:val="22"/>
          <w:szCs w:val="22"/>
        </w:rPr>
        <w:t>Contratto</w:t>
      </w:r>
      <w:r w:rsidRPr="008934FB">
        <w:rPr>
          <w:rFonts w:ascii="Arial" w:hAnsi="Arial" w:cs="Arial"/>
          <w:sz w:val="22"/>
          <w:szCs w:val="22"/>
        </w:rPr>
        <w:t xml:space="preserve"> indica la presente Convenzione ed i Documenti contrattuali, </w:t>
      </w:r>
      <w:r w:rsidR="00214FE8" w:rsidRPr="008934FB">
        <w:rPr>
          <w:rFonts w:ascii="Arial" w:hAnsi="Arial" w:cs="Arial"/>
          <w:sz w:val="22"/>
          <w:szCs w:val="22"/>
        </w:rPr>
        <w:t>le dichiarazioni rese in sede di gara, l’offerta nei quali</w:t>
      </w:r>
      <w:r w:rsidRPr="008934FB">
        <w:rPr>
          <w:rFonts w:ascii="Arial" w:hAnsi="Arial" w:cs="Arial"/>
          <w:sz w:val="22"/>
          <w:szCs w:val="22"/>
        </w:rPr>
        <w:t xml:space="preserve"> sono definiti i termini e le condizioni che regolano tutti i rapporti tra le Parti ed avente ad oggetto </w:t>
      </w:r>
      <w:r w:rsidRPr="008934FB">
        <w:rPr>
          <w:rFonts w:ascii="Arial" w:hAnsi="Arial" w:cs="Arial"/>
          <w:sz w:val="22"/>
          <w:szCs w:val="22"/>
        </w:rPr>
        <w:lastRenderedPageBreak/>
        <w:t xml:space="preserve">le prestazioni del </w:t>
      </w:r>
      <w:r w:rsidR="008F78A6" w:rsidRPr="008934FB">
        <w:rPr>
          <w:rFonts w:ascii="Arial" w:hAnsi="Arial" w:cs="Arial"/>
          <w:sz w:val="22"/>
          <w:szCs w:val="22"/>
        </w:rPr>
        <w:t>concessionario</w:t>
      </w:r>
      <w:r w:rsidRPr="008934FB">
        <w:rPr>
          <w:rFonts w:ascii="Arial" w:hAnsi="Arial" w:cs="Arial"/>
          <w:sz w:val="22"/>
          <w:szCs w:val="22"/>
        </w:rPr>
        <w:t xml:space="preserve"> nell’ambito del rapporto concessorio;</w:t>
      </w:r>
    </w:p>
    <w:p w14:paraId="577C6A93"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i/>
          <w:sz w:val="22"/>
          <w:szCs w:val="22"/>
        </w:rPr>
        <w:t>Coordinatore per la sicurezza in fase di esecuzione</w:t>
      </w:r>
      <w:r w:rsidRPr="008934FB">
        <w:rPr>
          <w:rFonts w:ascii="Arial" w:hAnsi="Arial" w:cs="Arial"/>
          <w:i/>
          <w:sz w:val="22"/>
          <w:szCs w:val="22"/>
        </w:rPr>
        <w:t xml:space="preserve"> (CSE) </w:t>
      </w:r>
      <w:r w:rsidRPr="008934FB">
        <w:rPr>
          <w:rFonts w:ascii="Arial" w:hAnsi="Arial" w:cs="Arial"/>
          <w:sz w:val="22"/>
          <w:szCs w:val="22"/>
        </w:rPr>
        <w:t xml:space="preserve">indica il soggetto individuato dal </w:t>
      </w:r>
      <w:r w:rsidR="008F78A6" w:rsidRPr="008934FB">
        <w:rPr>
          <w:rFonts w:ascii="Arial" w:hAnsi="Arial" w:cs="Arial"/>
          <w:sz w:val="22"/>
          <w:szCs w:val="22"/>
        </w:rPr>
        <w:t>concessionario</w:t>
      </w:r>
      <w:r w:rsidRPr="008934FB">
        <w:rPr>
          <w:rFonts w:ascii="Arial" w:hAnsi="Arial" w:cs="Arial"/>
          <w:sz w:val="22"/>
          <w:szCs w:val="22"/>
        </w:rPr>
        <w:t xml:space="preserve"> ed incaricato dei compiti, funzioni e responsabilità di cui al D.lgs. 9 aprile 2008, n. 81 e s.m.i. nonché di quelli previsti dai regolamenti di attuazione dello stesso D.lgs., ancorché emanati successivamente alla stipula della presente Convenzione;</w:t>
      </w:r>
    </w:p>
    <w:p w14:paraId="5B115CB9"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i/>
          <w:sz w:val="22"/>
          <w:szCs w:val="22"/>
        </w:rPr>
        <w:t xml:space="preserve">Coordinatore per la sicurezza in fase di progettazione </w:t>
      </w:r>
      <w:r w:rsidRPr="008934FB">
        <w:rPr>
          <w:rFonts w:ascii="Arial" w:hAnsi="Arial" w:cs="Arial"/>
          <w:i/>
          <w:sz w:val="22"/>
          <w:szCs w:val="22"/>
        </w:rPr>
        <w:t xml:space="preserve">(CSP) </w:t>
      </w:r>
      <w:r w:rsidRPr="008934FB">
        <w:rPr>
          <w:rFonts w:ascii="Arial" w:hAnsi="Arial" w:cs="Arial"/>
          <w:sz w:val="22"/>
          <w:szCs w:val="22"/>
        </w:rPr>
        <w:t xml:space="preserve">indica il soggetto individuato dal </w:t>
      </w:r>
      <w:r w:rsidR="008F78A6" w:rsidRPr="008934FB">
        <w:rPr>
          <w:rFonts w:ascii="Arial" w:hAnsi="Arial" w:cs="Arial"/>
          <w:sz w:val="22"/>
          <w:szCs w:val="22"/>
        </w:rPr>
        <w:t>concessionario</w:t>
      </w:r>
      <w:r w:rsidRPr="008934FB">
        <w:rPr>
          <w:rFonts w:ascii="Arial" w:hAnsi="Arial" w:cs="Arial"/>
          <w:sz w:val="22"/>
          <w:szCs w:val="22"/>
        </w:rPr>
        <w:t xml:space="preserve"> ed incaricato dei compiti, funzioni e responsabilità di cui al D.lgs. 9 aprile 2008, n. 81 e s.m.i. nonché di quelli previsti dai regolamenti di attuazione dello stesso D.lgs., ancorché emanati successivamente alla stipula della presente Convenzione;</w:t>
      </w:r>
    </w:p>
    <w:p w14:paraId="441EFE72" w14:textId="560FC006" w:rsidR="0013295C" w:rsidRPr="008934FB" w:rsidRDefault="000B61AE" w:rsidP="003F7C7F">
      <w:pPr>
        <w:widowControl w:val="0"/>
        <w:spacing w:line="480" w:lineRule="auto"/>
        <w:jc w:val="both"/>
        <w:rPr>
          <w:rFonts w:ascii="Arial" w:hAnsi="Arial" w:cs="Arial"/>
          <w:b/>
          <w:bCs/>
          <w:i/>
          <w:iCs/>
          <w:sz w:val="22"/>
          <w:szCs w:val="22"/>
        </w:rPr>
      </w:pPr>
      <w:r w:rsidRPr="008934FB">
        <w:rPr>
          <w:rFonts w:ascii="Arial" w:hAnsi="Arial" w:cs="Arial"/>
          <w:b/>
          <w:bCs/>
          <w:i/>
          <w:iCs/>
          <w:sz w:val="22"/>
          <w:szCs w:val="22"/>
        </w:rPr>
        <w:t>Corrispettivi</w:t>
      </w:r>
      <w:r w:rsidRPr="008934FB">
        <w:rPr>
          <w:rStyle w:val="CorpodeltestoCarattere"/>
          <w:rFonts w:ascii="Arial" w:hAnsi="Arial" w:cs="Arial"/>
          <w:sz w:val="22"/>
          <w:szCs w:val="22"/>
        </w:rPr>
        <w:t xml:space="preserve"> </w:t>
      </w:r>
      <w:r w:rsidRPr="008934FB">
        <w:rPr>
          <w:rFonts w:ascii="Arial" w:hAnsi="Arial" w:cs="Arial"/>
          <w:sz w:val="22"/>
          <w:szCs w:val="22"/>
        </w:rPr>
        <w:t xml:space="preserve">indica complessivamente i corrispettivi da riconoscere al </w:t>
      </w:r>
      <w:r w:rsidR="008F78A6" w:rsidRPr="008934FB">
        <w:rPr>
          <w:rFonts w:ascii="Arial" w:hAnsi="Arial" w:cs="Arial"/>
          <w:sz w:val="22"/>
          <w:szCs w:val="22"/>
        </w:rPr>
        <w:t>concessionario</w:t>
      </w:r>
      <w:r w:rsidRPr="008934FB">
        <w:rPr>
          <w:rFonts w:ascii="Arial" w:hAnsi="Arial" w:cs="Arial"/>
          <w:sz w:val="22"/>
          <w:szCs w:val="22"/>
        </w:rPr>
        <w:t xml:space="preserve">, costituiti dal Corrispettivo di Disponibilità e dal Corrispettivo per i Servizi no-core ai sensi dell’art. </w:t>
      </w:r>
      <w:r w:rsidR="00831A70" w:rsidRPr="008934FB">
        <w:rPr>
          <w:sz w:val="22"/>
          <w:szCs w:val="22"/>
        </w:rPr>
        <w:fldChar w:fldCharType="begin"/>
      </w:r>
      <w:r w:rsidR="00831A70" w:rsidRPr="008934FB">
        <w:rPr>
          <w:sz w:val="22"/>
          <w:szCs w:val="22"/>
        </w:rPr>
        <w:instrText xml:space="preserve"> REF _Ref99452072 \r \h  \* MERGEFORMAT </w:instrText>
      </w:r>
      <w:r w:rsidR="00831A70" w:rsidRPr="008934FB">
        <w:rPr>
          <w:sz w:val="22"/>
          <w:szCs w:val="22"/>
        </w:rPr>
      </w:r>
      <w:r w:rsidR="00831A70" w:rsidRPr="008934FB">
        <w:rPr>
          <w:sz w:val="22"/>
          <w:szCs w:val="22"/>
        </w:rPr>
        <w:fldChar w:fldCharType="separate"/>
      </w:r>
      <w:r w:rsidR="008446D0" w:rsidRPr="008934FB">
        <w:rPr>
          <w:rFonts w:ascii="Arial" w:hAnsi="Arial" w:cs="Arial"/>
          <w:sz w:val="22"/>
          <w:szCs w:val="22"/>
        </w:rPr>
        <w:t>7.3</w:t>
      </w:r>
      <w:r w:rsidR="00831A70" w:rsidRPr="008934FB">
        <w:rPr>
          <w:sz w:val="22"/>
          <w:szCs w:val="22"/>
        </w:rPr>
        <w:fldChar w:fldCharType="end"/>
      </w:r>
      <w:r w:rsidR="00831A70" w:rsidRPr="008934FB">
        <w:rPr>
          <w:rFonts w:ascii="Arial" w:hAnsi="Arial" w:cs="Arial"/>
          <w:sz w:val="22"/>
          <w:szCs w:val="22"/>
        </w:rPr>
        <w:t xml:space="preserve"> </w:t>
      </w:r>
      <w:r w:rsidRPr="008934FB">
        <w:rPr>
          <w:rFonts w:ascii="Arial" w:hAnsi="Arial" w:cs="Arial"/>
          <w:sz w:val="22"/>
          <w:szCs w:val="22"/>
        </w:rPr>
        <w:t xml:space="preserve">della presente Convenzione; </w:t>
      </w:r>
      <w:r w:rsidRPr="008934FB">
        <w:rPr>
          <w:rFonts w:ascii="Arial" w:hAnsi="Arial" w:cs="Arial"/>
          <w:b/>
          <w:bCs/>
          <w:i/>
          <w:iCs/>
          <w:sz w:val="22"/>
          <w:szCs w:val="22"/>
        </w:rPr>
        <w:t xml:space="preserve"> </w:t>
      </w:r>
    </w:p>
    <w:p w14:paraId="74144210" w14:textId="6E33DFC5" w:rsidR="0013295C" w:rsidRPr="008934FB" w:rsidRDefault="000B61AE" w:rsidP="003F7C7F">
      <w:pPr>
        <w:widowControl w:val="0"/>
        <w:spacing w:line="480" w:lineRule="auto"/>
        <w:jc w:val="both"/>
        <w:rPr>
          <w:rFonts w:ascii="Arial" w:hAnsi="Arial" w:cs="Arial"/>
          <w:b/>
          <w:i/>
          <w:iCs/>
          <w:sz w:val="22"/>
          <w:szCs w:val="22"/>
        </w:rPr>
      </w:pPr>
      <w:r w:rsidRPr="008934FB">
        <w:rPr>
          <w:rFonts w:ascii="Arial" w:hAnsi="Arial" w:cs="Arial"/>
          <w:b/>
          <w:bCs/>
          <w:i/>
          <w:iCs/>
          <w:sz w:val="22"/>
          <w:szCs w:val="22"/>
        </w:rPr>
        <w:t>Corrispettivo di Disponibilità</w:t>
      </w:r>
      <w:r w:rsidRPr="008934FB">
        <w:rPr>
          <w:rFonts w:ascii="Arial" w:hAnsi="Arial" w:cs="Arial"/>
          <w:sz w:val="22"/>
          <w:szCs w:val="22"/>
        </w:rPr>
        <w:t xml:space="preserve"> indica il corrispettivo per la disponibilità delle aree da corrispondere al </w:t>
      </w:r>
      <w:r w:rsidR="008F78A6" w:rsidRPr="008934FB">
        <w:rPr>
          <w:rFonts w:ascii="Arial" w:hAnsi="Arial" w:cs="Arial"/>
          <w:sz w:val="22"/>
          <w:szCs w:val="22"/>
        </w:rPr>
        <w:t>concessionario</w:t>
      </w:r>
      <w:r w:rsidRPr="008934FB">
        <w:rPr>
          <w:rFonts w:ascii="Arial" w:hAnsi="Arial" w:cs="Arial"/>
          <w:sz w:val="22"/>
          <w:szCs w:val="22"/>
        </w:rPr>
        <w:t xml:space="preserve">, ai sensi dell’art. </w:t>
      </w:r>
      <w:r w:rsidR="00831A70" w:rsidRPr="008934FB">
        <w:rPr>
          <w:sz w:val="22"/>
          <w:szCs w:val="22"/>
        </w:rPr>
        <w:fldChar w:fldCharType="begin"/>
      </w:r>
      <w:r w:rsidR="00831A70" w:rsidRPr="008934FB">
        <w:rPr>
          <w:sz w:val="22"/>
          <w:szCs w:val="22"/>
        </w:rPr>
        <w:instrText xml:space="preserve"> REF _Ref240884704 \r \h  \* MERGEFORMAT </w:instrText>
      </w:r>
      <w:r w:rsidR="00831A70" w:rsidRPr="008934FB">
        <w:rPr>
          <w:sz w:val="22"/>
          <w:szCs w:val="22"/>
        </w:rPr>
      </w:r>
      <w:r w:rsidR="00831A70" w:rsidRPr="008934FB">
        <w:rPr>
          <w:sz w:val="22"/>
          <w:szCs w:val="22"/>
        </w:rPr>
        <w:fldChar w:fldCharType="separate"/>
      </w:r>
      <w:r w:rsidR="008446D0" w:rsidRPr="008934FB">
        <w:rPr>
          <w:rFonts w:ascii="Arial" w:hAnsi="Arial" w:cs="Arial"/>
          <w:sz w:val="22"/>
          <w:szCs w:val="22"/>
        </w:rPr>
        <w:t>7.3.1</w:t>
      </w:r>
      <w:r w:rsidR="00831A70" w:rsidRPr="008934FB">
        <w:rPr>
          <w:sz w:val="22"/>
          <w:szCs w:val="22"/>
        </w:rPr>
        <w:fldChar w:fldCharType="end"/>
      </w:r>
      <w:r w:rsidR="001270A2" w:rsidRPr="008934FB">
        <w:rPr>
          <w:sz w:val="22"/>
          <w:szCs w:val="22"/>
        </w:rPr>
        <w:t xml:space="preserve"> </w:t>
      </w:r>
      <w:r w:rsidRPr="008934FB">
        <w:rPr>
          <w:rFonts w:ascii="Arial" w:hAnsi="Arial" w:cs="Arial"/>
          <w:sz w:val="22"/>
          <w:szCs w:val="22"/>
        </w:rPr>
        <w:t xml:space="preserve">della presente Convenzione e del Documento [6] della stessa, composto dal Corrispettivo per la disponibilità delle Opere e dal </w:t>
      </w:r>
      <w:r w:rsidRPr="008934FB">
        <w:rPr>
          <w:rFonts w:ascii="Arial" w:hAnsi="Arial" w:cs="Arial"/>
          <w:iCs/>
          <w:sz w:val="22"/>
          <w:szCs w:val="22"/>
        </w:rPr>
        <w:t xml:space="preserve">Corrispettivo integrativo per la manutenzione </w:t>
      </w:r>
      <w:r w:rsidR="00BF39E9" w:rsidRPr="008934FB">
        <w:rPr>
          <w:rFonts w:ascii="Arial" w:hAnsi="Arial" w:cs="Arial"/>
          <w:iCs/>
          <w:sz w:val="22"/>
          <w:szCs w:val="22"/>
        </w:rPr>
        <w:t xml:space="preserve">programmata </w:t>
      </w:r>
      <w:r w:rsidRPr="008934FB">
        <w:rPr>
          <w:rFonts w:ascii="Arial" w:hAnsi="Arial" w:cs="Arial"/>
          <w:sz w:val="22"/>
          <w:szCs w:val="22"/>
        </w:rPr>
        <w:t xml:space="preserve">che il </w:t>
      </w:r>
      <w:r w:rsidR="008F78A6" w:rsidRPr="008934FB">
        <w:rPr>
          <w:rFonts w:ascii="Arial" w:hAnsi="Arial" w:cs="Arial"/>
          <w:sz w:val="22"/>
          <w:szCs w:val="22"/>
        </w:rPr>
        <w:t>concessionario</w:t>
      </w:r>
      <w:r w:rsidRPr="008934FB">
        <w:rPr>
          <w:rFonts w:ascii="Arial" w:hAnsi="Arial" w:cs="Arial"/>
          <w:sz w:val="22"/>
          <w:szCs w:val="22"/>
        </w:rPr>
        <w:t xml:space="preserve"> svolgerà sulle Opere per tutta la durata della Concessione;</w:t>
      </w:r>
    </w:p>
    <w:p w14:paraId="48375A2C" w14:textId="78878FA0"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i/>
          <w:iCs/>
          <w:sz w:val="22"/>
          <w:szCs w:val="22"/>
        </w:rPr>
        <w:t xml:space="preserve">Corrispettivo </w:t>
      </w:r>
      <w:r w:rsidRPr="008934FB">
        <w:rPr>
          <w:rFonts w:ascii="Arial" w:hAnsi="Arial" w:cs="Arial"/>
          <w:b/>
          <w:bCs/>
          <w:i/>
          <w:iCs/>
          <w:sz w:val="22"/>
          <w:szCs w:val="22"/>
        </w:rPr>
        <w:t xml:space="preserve">per i Servizi no-core </w:t>
      </w:r>
      <w:r w:rsidRPr="008934FB">
        <w:rPr>
          <w:rFonts w:ascii="Arial" w:hAnsi="Arial" w:cs="Arial"/>
          <w:sz w:val="22"/>
          <w:szCs w:val="22"/>
        </w:rPr>
        <w:t xml:space="preserve">indica il corrispettivo per i servizi no-core, da corrispondere al </w:t>
      </w:r>
      <w:r w:rsidR="008F78A6" w:rsidRPr="008934FB">
        <w:rPr>
          <w:rFonts w:ascii="Arial" w:hAnsi="Arial" w:cs="Arial"/>
          <w:sz w:val="22"/>
          <w:szCs w:val="22"/>
        </w:rPr>
        <w:t>concessionario</w:t>
      </w:r>
      <w:r w:rsidRPr="008934FB">
        <w:rPr>
          <w:rFonts w:ascii="Arial" w:hAnsi="Arial" w:cs="Arial"/>
          <w:sz w:val="22"/>
          <w:szCs w:val="22"/>
        </w:rPr>
        <w:t xml:space="preserve"> ai sensi dell’art. </w:t>
      </w:r>
      <w:r w:rsidR="00831A70" w:rsidRPr="008934FB">
        <w:rPr>
          <w:sz w:val="22"/>
          <w:szCs w:val="22"/>
        </w:rPr>
        <w:fldChar w:fldCharType="begin"/>
      </w:r>
      <w:r w:rsidR="00831A70" w:rsidRPr="008934FB">
        <w:rPr>
          <w:sz w:val="22"/>
          <w:szCs w:val="22"/>
        </w:rPr>
        <w:instrText xml:space="preserve"> REF _Ref240884816 \r \h  \* MERGEFORMAT </w:instrText>
      </w:r>
      <w:r w:rsidR="00831A70" w:rsidRPr="008934FB">
        <w:rPr>
          <w:sz w:val="22"/>
          <w:szCs w:val="22"/>
        </w:rPr>
      </w:r>
      <w:r w:rsidR="00831A70" w:rsidRPr="008934FB">
        <w:rPr>
          <w:sz w:val="22"/>
          <w:szCs w:val="22"/>
        </w:rPr>
        <w:fldChar w:fldCharType="separate"/>
      </w:r>
      <w:r w:rsidR="008446D0" w:rsidRPr="008934FB">
        <w:rPr>
          <w:rFonts w:ascii="Arial" w:hAnsi="Arial" w:cs="Arial"/>
          <w:sz w:val="22"/>
          <w:szCs w:val="22"/>
        </w:rPr>
        <w:t>7.3.2</w:t>
      </w:r>
      <w:r w:rsidR="00831A70" w:rsidRPr="008934FB">
        <w:rPr>
          <w:sz w:val="22"/>
          <w:szCs w:val="22"/>
        </w:rPr>
        <w:fldChar w:fldCharType="end"/>
      </w:r>
      <w:r w:rsidR="00A94983" w:rsidRPr="008934FB">
        <w:rPr>
          <w:sz w:val="22"/>
          <w:szCs w:val="22"/>
        </w:rPr>
        <w:t xml:space="preserve"> </w:t>
      </w:r>
      <w:r w:rsidRPr="008934FB">
        <w:rPr>
          <w:rFonts w:ascii="Arial" w:hAnsi="Arial" w:cs="Arial"/>
          <w:sz w:val="22"/>
          <w:szCs w:val="22"/>
        </w:rPr>
        <w:t>della presente Convenzione e del Disciplinare di gestione;</w:t>
      </w:r>
    </w:p>
    <w:p w14:paraId="0E8B154A" w14:textId="77777777" w:rsidR="0013295C" w:rsidRPr="008934FB" w:rsidRDefault="000B61AE" w:rsidP="003F7C7F">
      <w:pPr>
        <w:widowControl w:val="0"/>
        <w:spacing w:line="480" w:lineRule="auto"/>
        <w:jc w:val="both"/>
        <w:rPr>
          <w:rFonts w:ascii="Arial" w:hAnsi="Arial" w:cs="Arial"/>
          <w:iCs/>
          <w:sz w:val="22"/>
          <w:szCs w:val="22"/>
        </w:rPr>
      </w:pPr>
      <w:r w:rsidRPr="008934FB">
        <w:rPr>
          <w:rFonts w:ascii="Arial" w:hAnsi="Arial" w:cs="Arial"/>
          <w:b/>
          <w:i/>
          <w:iCs/>
          <w:sz w:val="22"/>
          <w:szCs w:val="22"/>
        </w:rPr>
        <w:t>Cronoprogramma</w:t>
      </w:r>
      <w:r w:rsidRPr="008934FB">
        <w:rPr>
          <w:rFonts w:ascii="Arial" w:hAnsi="Arial" w:cs="Arial"/>
          <w:iCs/>
          <w:sz w:val="22"/>
          <w:szCs w:val="22"/>
        </w:rPr>
        <w:t xml:space="preserve"> indica il programma di cui al Documento [3] della presente Convenzione contenente l’indicazione dei tempi necessari per la progettazione e la </w:t>
      </w:r>
      <w:r w:rsidRPr="008934FB">
        <w:rPr>
          <w:rFonts w:ascii="Arial" w:hAnsi="Arial" w:cs="Arial"/>
          <w:iCs/>
          <w:sz w:val="22"/>
          <w:szCs w:val="22"/>
        </w:rPr>
        <w:lastRenderedPageBreak/>
        <w:t>realizzazione delle Opere fino al Collaudo, ivi compresi i tempi previsti per l’ottenimento, anche mediante l’indizione di apposita conferenza di servizi, di permessi, autorizzazioni, nulla osta, approvazioni preordinati alla corretta e compiuta realizzazione delle Opere ed alla regolare prestazione dei Servizi;</w:t>
      </w:r>
    </w:p>
    <w:p w14:paraId="08BC806B"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i/>
          <w:iCs/>
          <w:sz w:val="22"/>
          <w:szCs w:val="22"/>
        </w:rPr>
        <w:t xml:space="preserve">Cronoprogramma di Sintesi </w:t>
      </w:r>
      <w:r w:rsidRPr="008934FB">
        <w:rPr>
          <w:rFonts w:ascii="Arial" w:hAnsi="Arial" w:cs="Arial"/>
          <w:iCs/>
          <w:sz w:val="22"/>
          <w:szCs w:val="22"/>
        </w:rPr>
        <w:t>indica il programma che deve essere redatto</w:t>
      </w:r>
      <w:r w:rsidRPr="008934FB">
        <w:rPr>
          <w:rFonts w:ascii="Arial" w:hAnsi="Arial" w:cs="Arial"/>
          <w:sz w:val="22"/>
          <w:szCs w:val="22"/>
        </w:rPr>
        <w:t xml:space="preserve"> ai sensi del Capitolato Speciale di Project Control di cui al Documento [4] - Sezione Terza;</w:t>
      </w:r>
    </w:p>
    <w:p w14:paraId="429735C1"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i/>
          <w:iCs/>
          <w:sz w:val="22"/>
          <w:szCs w:val="22"/>
        </w:rPr>
        <w:t xml:space="preserve">Cronoprogramma di Ingegneria di Dettaglio </w:t>
      </w:r>
      <w:r w:rsidRPr="008934FB">
        <w:rPr>
          <w:rFonts w:ascii="Arial" w:hAnsi="Arial" w:cs="Arial"/>
          <w:iCs/>
          <w:sz w:val="22"/>
          <w:szCs w:val="22"/>
        </w:rPr>
        <w:t xml:space="preserve">indica il programma che deve essere redatto secondo le modalità e le tempistiche di cui all’art. </w:t>
      </w:r>
      <w:r w:rsidRPr="008934FB">
        <w:rPr>
          <w:rFonts w:ascii="Arial" w:hAnsi="Arial" w:cs="Arial"/>
          <w:sz w:val="22"/>
          <w:szCs w:val="22"/>
        </w:rPr>
        <w:t>13 del presente Contratto, ai sensi del Capitolato Speciale di Project Control di cui al Documento [4] - Sezione Terza;</w:t>
      </w:r>
    </w:p>
    <w:p w14:paraId="3DF5FF63"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i/>
          <w:iCs/>
          <w:sz w:val="22"/>
          <w:szCs w:val="22"/>
        </w:rPr>
        <w:t xml:space="preserve">Cronoprogramma Esecutivo dei Lavori </w:t>
      </w:r>
      <w:r w:rsidRPr="008934FB">
        <w:rPr>
          <w:rFonts w:ascii="Arial" w:hAnsi="Arial" w:cs="Arial"/>
          <w:iCs/>
          <w:sz w:val="22"/>
          <w:szCs w:val="22"/>
        </w:rPr>
        <w:t xml:space="preserve">indica il documento del Progetto Esecutivo contenente la pianificazione delle lavorazioni ai sensi dell’art. 40 del Regolamento, redatto secondo le modalità e le tempistiche di cui all’art. </w:t>
      </w:r>
      <w:r w:rsidRPr="008934FB">
        <w:rPr>
          <w:rFonts w:ascii="Arial" w:hAnsi="Arial" w:cs="Arial"/>
          <w:sz w:val="22"/>
          <w:szCs w:val="22"/>
        </w:rPr>
        <w:t>13 del presente Contratto, ai sensi del Capitolato Speciale di Project Control di cui al Documento [4] - Sezione Terza;</w:t>
      </w:r>
    </w:p>
    <w:p w14:paraId="30335B0F" w14:textId="3B5DADFD" w:rsidR="00595DE7" w:rsidRPr="008934FB" w:rsidRDefault="000B61AE" w:rsidP="003F7C7F">
      <w:pPr>
        <w:widowControl w:val="0"/>
        <w:spacing w:line="480" w:lineRule="auto"/>
        <w:jc w:val="both"/>
        <w:rPr>
          <w:rFonts w:ascii="Arial" w:hAnsi="Arial" w:cs="Arial"/>
          <w:b/>
          <w:i/>
          <w:iCs/>
          <w:sz w:val="22"/>
          <w:szCs w:val="22"/>
        </w:rPr>
      </w:pPr>
      <w:r w:rsidRPr="008934FB">
        <w:rPr>
          <w:rFonts w:ascii="Arial" w:hAnsi="Arial" w:cs="Arial"/>
          <w:b/>
          <w:i/>
          <w:iCs/>
          <w:sz w:val="22"/>
          <w:szCs w:val="22"/>
        </w:rPr>
        <w:t xml:space="preserve">Cronoprogramma Esecutivo dei Lavori di Dettaglio </w:t>
      </w:r>
      <w:r w:rsidRPr="008934FB">
        <w:rPr>
          <w:rFonts w:ascii="Arial" w:hAnsi="Arial" w:cs="Arial"/>
          <w:iCs/>
          <w:sz w:val="22"/>
          <w:szCs w:val="22"/>
        </w:rPr>
        <w:t xml:space="preserve">indica il programma che il </w:t>
      </w:r>
      <w:r w:rsidR="008F78A6" w:rsidRPr="008934FB">
        <w:rPr>
          <w:rFonts w:ascii="Arial" w:hAnsi="Arial" w:cs="Arial"/>
          <w:iCs/>
          <w:sz w:val="22"/>
          <w:szCs w:val="22"/>
        </w:rPr>
        <w:t>concessionario</w:t>
      </w:r>
      <w:r w:rsidRPr="008934FB">
        <w:rPr>
          <w:rFonts w:ascii="Arial" w:hAnsi="Arial" w:cs="Arial"/>
          <w:iCs/>
          <w:sz w:val="22"/>
          <w:szCs w:val="22"/>
        </w:rPr>
        <w:t xml:space="preserve"> deve presentare prima dell’inizio dei lavori ai sensi dell’art. 43, comma 10, del Regolamento, redatto secondo le modalità e le tempistiche di cui all’art. </w:t>
      </w:r>
      <w:r w:rsidRPr="008934FB">
        <w:rPr>
          <w:rFonts w:ascii="Arial" w:hAnsi="Arial" w:cs="Arial"/>
          <w:sz w:val="22"/>
          <w:szCs w:val="22"/>
        </w:rPr>
        <w:t>13 del presente Contratto, ai sensi del Capitolato Speciale di Project Control di cui al Documento [4] - Sezione Terza;</w:t>
      </w:r>
    </w:p>
    <w:p w14:paraId="11665F80" w14:textId="128C6CB7" w:rsidR="0013295C" w:rsidRPr="008934FB" w:rsidRDefault="000B61AE" w:rsidP="003F7C7F">
      <w:pPr>
        <w:widowControl w:val="0"/>
        <w:spacing w:line="480" w:lineRule="auto"/>
        <w:jc w:val="both"/>
        <w:rPr>
          <w:rFonts w:ascii="Arial" w:hAnsi="Arial" w:cs="Arial"/>
          <w:iCs/>
          <w:sz w:val="22"/>
          <w:szCs w:val="22"/>
        </w:rPr>
      </w:pPr>
      <w:r w:rsidRPr="008934FB">
        <w:rPr>
          <w:rFonts w:ascii="Arial" w:hAnsi="Arial" w:cs="Arial"/>
          <w:b/>
          <w:i/>
          <w:iCs/>
          <w:sz w:val="22"/>
          <w:szCs w:val="22"/>
        </w:rPr>
        <w:t>Direzione Lavori</w:t>
      </w:r>
      <w:r w:rsidRPr="008934FB">
        <w:rPr>
          <w:rFonts w:ascii="Arial" w:hAnsi="Arial" w:cs="Arial"/>
          <w:iCs/>
          <w:sz w:val="22"/>
          <w:szCs w:val="22"/>
        </w:rPr>
        <w:t xml:space="preserve"> indica l’ufficio </w:t>
      </w:r>
      <w:r w:rsidRPr="008934FB">
        <w:rPr>
          <w:rFonts w:ascii="Arial" w:hAnsi="Arial" w:cs="Arial"/>
          <w:sz w:val="22"/>
          <w:szCs w:val="22"/>
        </w:rPr>
        <w:t xml:space="preserve">individuato dal </w:t>
      </w:r>
      <w:r w:rsidR="008F78A6" w:rsidRPr="008934FB">
        <w:rPr>
          <w:rFonts w:ascii="Arial" w:hAnsi="Arial" w:cs="Arial"/>
          <w:sz w:val="22"/>
          <w:szCs w:val="22"/>
        </w:rPr>
        <w:t>concessionario</w:t>
      </w:r>
      <w:r w:rsidRPr="008934FB">
        <w:rPr>
          <w:rFonts w:ascii="Arial" w:hAnsi="Arial" w:cs="Arial"/>
          <w:sz w:val="22"/>
          <w:szCs w:val="22"/>
        </w:rPr>
        <w:t xml:space="preserve"> ed incaricato </w:t>
      </w:r>
      <w:r w:rsidRPr="008934FB">
        <w:rPr>
          <w:rFonts w:ascii="Arial" w:hAnsi="Arial" w:cs="Arial"/>
          <w:iCs/>
          <w:sz w:val="22"/>
          <w:szCs w:val="22"/>
        </w:rPr>
        <w:t>di svolgere direttamente i compiti di ingerenza, vigilanza e cooperazione nella fase di esecuzione dei lavori ai sensi e per gli effetti delle disposizioni del Codice e del Regolamento in quanto compatibili;</w:t>
      </w:r>
    </w:p>
    <w:p w14:paraId="1F6A59E3" w14:textId="77777777" w:rsidR="0013295C" w:rsidRPr="008934FB" w:rsidRDefault="000B61AE" w:rsidP="003F7C7F">
      <w:pPr>
        <w:widowControl w:val="0"/>
        <w:spacing w:line="480" w:lineRule="auto"/>
        <w:jc w:val="both"/>
        <w:rPr>
          <w:rFonts w:ascii="Arial" w:hAnsi="Arial" w:cs="Arial"/>
          <w:iCs/>
          <w:sz w:val="22"/>
          <w:szCs w:val="22"/>
        </w:rPr>
      </w:pPr>
      <w:r w:rsidRPr="008934FB">
        <w:rPr>
          <w:rFonts w:ascii="Arial" w:hAnsi="Arial" w:cs="Arial"/>
          <w:b/>
          <w:i/>
          <w:iCs/>
          <w:sz w:val="22"/>
          <w:szCs w:val="22"/>
        </w:rPr>
        <w:t>Disciplinare di gestione</w:t>
      </w:r>
      <w:r w:rsidRPr="008934FB">
        <w:rPr>
          <w:rFonts w:ascii="Arial" w:hAnsi="Arial" w:cs="Arial"/>
          <w:iCs/>
          <w:sz w:val="22"/>
          <w:szCs w:val="22"/>
        </w:rPr>
        <w:t xml:space="preserve"> indica il Documento [5] della presente Convenzione, </w:t>
      </w:r>
      <w:r w:rsidRPr="008934FB">
        <w:rPr>
          <w:rFonts w:ascii="Arial" w:hAnsi="Arial" w:cs="Arial"/>
          <w:iCs/>
          <w:sz w:val="22"/>
          <w:szCs w:val="22"/>
        </w:rPr>
        <w:lastRenderedPageBreak/>
        <w:t>costituito dai capitolati relativi ai Servizi, nel quale sono definiti gli standard qualitativi e quantitativi, i parametri di controllo, le penali e i meccanismi di pagamento e revisione degli stessi per tutto il periodo di vigenza della presente Convenzione;</w:t>
      </w:r>
    </w:p>
    <w:p w14:paraId="4E072FA2" w14:textId="77777777" w:rsidR="0013295C" w:rsidRPr="008934FB" w:rsidRDefault="000B61AE" w:rsidP="003F7C7F">
      <w:pPr>
        <w:widowControl w:val="0"/>
        <w:spacing w:line="480" w:lineRule="auto"/>
        <w:jc w:val="both"/>
        <w:rPr>
          <w:rFonts w:ascii="Arial" w:hAnsi="Arial" w:cs="Arial"/>
          <w:b/>
          <w:i/>
          <w:sz w:val="22"/>
          <w:szCs w:val="22"/>
        </w:rPr>
      </w:pPr>
      <w:r w:rsidRPr="008934FB">
        <w:rPr>
          <w:rFonts w:ascii="Arial" w:hAnsi="Arial" w:cs="Arial"/>
          <w:b/>
          <w:i/>
          <w:sz w:val="22"/>
          <w:szCs w:val="22"/>
        </w:rPr>
        <w:t>Documentazione progettuale</w:t>
      </w:r>
      <w:r w:rsidRPr="008934FB">
        <w:rPr>
          <w:rFonts w:ascii="Arial" w:hAnsi="Arial" w:cs="Arial"/>
          <w:sz w:val="22"/>
          <w:szCs w:val="22"/>
        </w:rPr>
        <w:t xml:space="preserve"> indica </w:t>
      </w:r>
      <w:r w:rsidR="0036136D" w:rsidRPr="008934FB">
        <w:rPr>
          <w:rFonts w:ascii="Arial" w:hAnsi="Arial" w:cs="Arial"/>
          <w:sz w:val="22"/>
          <w:szCs w:val="22"/>
        </w:rPr>
        <w:t>nel complesso, lo Studio di Fattibilità</w:t>
      </w:r>
      <w:r w:rsidR="007F6BCA" w:rsidRPr="008934FB">
        <w:rPr>
          <w:rFonts w:ascii="Arial" w:hAnsi="Arial" w:cs="Arial"/>
          <w:sz w:val="22"/>
          <w:szCs w:val="22"/>
        </w:rPr>
        <w:t xml:space="preserve"> di cui all’art. 14 del D.P.R. 207/2010</w:t>
      </w:r>
      <w:r w:rsidR="0036136D" w:rsidRPr="008934FB">
        <w:rPr>
          <w:rFonts w:ascii="Arial" w:hAnsi="Arial" w:cs="Arial"/>
          <w:sz w:val="22"/>
          <w:szCs w:val="22"/>
        </w:rPr>
        <w:t xml:space="preserve">, </w:t>
      </w:r>
      <w:r w:rsidRPr="008934FB">
        <w:rPr>
          <w:rFonts w:ascii="Arial" w:hAnsi="Arial" w:cs="Arial"/>
          <w:sz w:val="22"/>
          <w:szCs w:val="22"/>
        </w:rPr>
        <w:t xml:space="preserve">il Progetto preliminare, il Progetto definitivo ed il Progetto esecutivo di cui all’art. 93, commi 3, 4 e 5, del Codice, </w:t>
      </w:r>
      <w:r w:rsidR="0036136D" w:rsidRPr="008934FB">
        <w:rPr>
          <w:rFonts w:ascii="Arial" w:hAnsi="Arial" w:cs="Arial"/>
          <w:sz w:val="22"/>
          <w:szCs w:val="22"/>
        </w:rPr>
        <w:t xml:space="preserve">nonché le modifiche che dovessero essere apportate </w:t>
      </w:r>
      <w:r w:rsidR="00DB5480" w:rsidRPr="008934FB">
        <w:rPr>
          <w:rFonts w:ascii="Arial" w:hAnsi="Arial" w:cs="Arial"/>
          <w:sz w:val="22"/>
          <w:szCs w:val="22"/>
        </w:rPr>
        <w:t xml:space="preserve">a questi ultimi </w:t>
      </w:r>
      <w:r w:rsidR="0036136D" w:rsidRPr="008934FB">
        <w:rPr>
          <w:rFonts w:ascii="Arial" w:hAnsi="Arial" w:cs="Arial"/>
          <w:sz w:val="22"/>
          <w:szCs w:val="22"/>
        </w:rPr>
        <w:t>nel corso della durata della Concessione, a seconda della fase di esecuzione del presente Contratto</w:t>
      </w:r>
      <w:r w:rsidRPr="008934FB">
        <w:rPr>
          <w:rFonts w:ascii="Arial" w:hAnsi="Arial" w:cs="Arial"/>
          <w:sz w:val="22"/>
          <w:szCs w:val="22"/>
        </w:rPr>
        <w:t>;</w:t>
      </w:r>
    </w:p>
    <w:p w14:paraId="04BB2F59" w14:textId="13E887EC" w:rsidR="0013295C" w:rsidRPr="008934FB" w:rsidRDefault="000B61AE" w:rsidP="003F7C7F">
      <w:pPr>
        <w:widowControl w:val="0"/>
        <w:spacing w:line="480" w:lineRule="auto"/>
        <w:jc w:val="both"/>
        <w:rPr>
          <w:rFonts w:ascii="Arial" w:hAnsi="Arial" w:cs="Arial"/>
          <w:b/>
          <w:i/>
          <w:sz w:val="22"/>
          <w:szCs w:val="22"/>
        </w:rPr>
      </w:pPr>
      <w:r w:rsidRPr="008934FB">
        <w:rPr>
          <w:rFonts w:ascii="Arial" w:hAnsi="Arial" w:cs="Arial"/>
          <w:b/>
          <w:i/>
          <w:iCs/>
          <w:sz w:val="22"/>
          <w:szCs w:val="22"/>
        </w:rPr>
        <w:t>Documenti contrattuali</w:t>
      </w:r>
      <w:r w:rsidRPr="008934FB">
        <w:rPr>
          <w:rFonts w:ascii="Arial" w:hAnsi="Arial" w:cs="Arial"/>
          <w:i/>
          <w:iCs/>
          <w:sz w:val="22"/>
          <w:szCs w:val="22"/>
        </w:rPr>
        <w:t xml:space="preserve"> </w:t>
      </w:r>
      <w:r w:rsidRPr="008934FB">
        <w:rPr>
          <w:rFonts w:ascii="Arial" w:hAnsi="Arial" w:cs="Arial"/>
          <w:iCs/>
          <w:sz w:val="22"/>
          <w:szCs w:val="22"/>
        </w:rPr>
        <w:t xml:space="preserve">indica i documenti </w:t>
      </w:r>
      <w:r w:rsidR="00CD311E" w:rsidRPr="008934FB">
        <w:rPr>
          <w:rFonts w:ascii="Arial" w:hAnsi="Arial" w:cs="Arial"/>
          <w:iCs/>
          <w:sz w:val="22"/>
          <w:szCs w:val="22"/>
        </w:rPr>
        <w:t>elencati in calce all’Indice de</w:t>
      </w:r>
      <w:r w:rsidRPr="008934FB">
        <w:rPr>
          <w:rFonts w:ascii="Arial" w:hAnsi="Arial" w:cs="Arial"/>
          <w:iCs/>
          <w:sz w:val="22"/>
          <w:szCs w:val="22"/>
        </w:rPr>
        <w:t>l presente Contratto per costituirne parte integrante e sostanziale;</w:t>
      </w:r>
    </w:p>
    <w:p w14:paraId="1C14267A" w14:textId="73F24729"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i/>
          <w:sz w:val="22"/>
          <w:szCs w:val="22"/>
        </w:rPr>
        <w:t>Equilibrio Economico-Finanziario</w:t>
      </w:r>
      <w:r w:rsidRPr="008934FB">
        <w:rPr>
          <w:rFonts w:ascii="Arial" w:hAnsi="Arial" w:cs="Arial"/>
          <w:sz w:val="22"/>
          <w:szCs w:val="22"/>
        </w:rPr>
        <w:t xml:space="preserve"> indica l’equilibrio economico-finanziario degli investimenti</w:t>
      </w:r>
      <w:r w:rsidR="0064797B" w:rsidRPr="008934FB">
        <w:rPr>
          <w:rFonts w:ascii="Arial" w:hAnsi="Arial" w:cs="Arial"/>
          <w:sz w:val="22"/>
          <w:szCs w:val="22"/>
        </w:rPr>
        <w:t>, della realizzazione</w:t>
      </w:r>
      <w:r w:rsidRPr="008934FB">
        <w:rPr>
          <w:rFonts w:ascii="Arial" w:hAnsi="Arial" w:cs="Arial"/>
          <w:sz w:val="22"/>
          <w:szCs w:val="22"/>
        </w:rPr>
        <w:t xml:space="preserve"> e della gestione delle Opere</w:t>
      </w:r>
      <w:r w:rsidR="0092734E" w:rsidRPr="008934FB">
        <w:rPr>
          <w:rFonts w:ascii="Arial" w:hAnsi="Arial" w:cs="Arial"/>
          <w:sz w:val="22"/>
          <w:szCs w:val="22"/>
        </w:rPr>
        <w:t>, come definito nell’offerta aggiudicataria (</w:t>
      </w:r>
      <w:r w:rsidR="0092734E" w:rsidRPr="008934FB">
        <w:rPr>
          <w:rFonts w:ascii="Arial" w:hAnsi="Arial" w:cs="Arial"/>
          <w:bCs/>
          <w:sz w:val="22"/>
          <w:szCs w:val="22"/>
        </w:rPr>
        <w:t>Offerta del concessionario)</w:t>
      </w:r>
      <w:r w:rsidR="0092734E" w:rsidRPr="008934FB">
        <w:rPr>
          <w:rFonts w:ascii="Arial" w:hAnsi="Arial" w:cs="Arial"/>
          <w:sz w:val="22"/>
          <w:szCs w:val="22"/>
        </w:rPr>
        <w:t xml:space="preserve"> e confermato nel presente contratto, </w:t>
      </w:r>
      <w:r w:rsidRPr="008934FB">
        <w:rPr>
          <w:rFonts w:ascii="Arial" w:hAnsi="Arial" w:cs="Arial"/>
          <w:sz w:val="22"/>
          <w:szCs w:val="22"/>
        </w:rPr>
        <w:t xml:space="preserve"> ai sensi e per gli effetti dell’art. 143, comma 8, del Codice, determinato sulla base dei presupposti del Piano Economico-Finanziario</w:t>
      </w:r>
      <w:r w:rsidR="0092734E" w:rsidRPr="008934FB">
        <w:rPr>
          <w:rFonts w:ascii="Arial" w:hAnsi="Arial" w:cs="Arial"/>
          <w:sz w:val="22"/>
          <w:szCs w:val="22"/>
        </w:rPr>
        <w:t xml:space="preserve"> contenuto nell’offerta aggiudicataria (</w:t>
      </w:r>
      <w:r w:rsidR="0092734E" w:rsidRPr="008934FB">
        <w:rPr>
          <w:rFonts w:ascii="Arial" w:hAnsi="Arial" w:cs="Arial"/>
          <w:bCs/>
          <w:sz w:val="22"/>
          <w:szCs w:val="22"/>
        </w:rPr>
        <w:t>Offerta del concessionario)</w:t>
      </w:r>
      <w:r w:rsidR="0092734E" w:rsidRPr="008934FB">
        <w:rPr>
          <w:rFonts w:ascii="Arial" w:hAnsi="Arial" w:cs="Arial"/>
          <w:sz w:val="22"/>
          <w:szCs w:val="22"/>
        </w:rPr>
        <w:t xml:space="preserve"> e confermati nel presente contratto,</w:t>
      </w:r>
      <w:r w:rsidRPr="008934FB">
        <w:rPr>
          <w:rFonts w:ascii="Arial" w:hAnsi="Arial" w:cs="Arial"/>
          <w:sz w:val="22"/>
          <w:szCs w:val="22"/>
        </w:rPr>
        <w:t xml:space="preserve"> come di volta in volta </w:t>
      </w:r>
      <w:r w:rsidR="0092734E" w:rsidRPr="008934FB">
        <w:rPr>
          <w:rFonts w:ascii="Arial" w:hAnsi="Arial" w:cs="Arial"/>
          <w:sz w:val="22"/>
          <w:szCs w:val="22"/>
        </w:rPr>
        <w:t xml:space="preserve">eventualmente </w:t>
      </w:r>
      <w:r w:rsidRPr="008934FB">
        <w:rPr>
          <w:rFonts w:ascii="Arial" w:hAnsi="Arial" w:cs="Arial"/>
          <w:sz w:val="22"/>
          <w:szCs w:val="22"/>
        </w:rPr>
        <w:t>aggiornato a seguito di procedura di revisione, e rappresentato dagli Indicatori di Equilibrio della Concessione;</w:t>
      </w:r>
    </w:p>
    <w:p w14:paraId="4C14D230" w14:textId="77777777" w:rsidR="00074E48" w:rsidRPr="008934FB" w:rsidRDefault="00074E48" w:rsidP="003F7C7F">
      <w:pPr>
        <w:widowControl w:val="0"/>
        <w:spacing w:line="480" w:lineRule="auto"/>
        <w:jc w:val="both"/>
        <w:rPr>
          <w:rFonts w:ascii="Arial" w:hAnsi="Arial" w:cs="Arial"/>
          <w:b/>
          <w:bCs/>
          <w:i/>
          <w:sz w:val="22"/>
          <w:szCs w:val="22"/>
        </w:rPr>
      </w:pPr>
      <w:r w:rsidRPr="008934FB">
        <w:rPr>
          <w:rFonts w:ascii="Arial" w:hAnsi="Arial" w:cs="Arial"/>
          <w:b/>
          <w:bCs/>
          <w:i/>
          <w:snapToGrid w:val="0"/>
          <w:sz w:val="22"/>
          <w:szCs w:val="22"/>
        </w:rPr>
        <w:t>Filiera dei subcontratti,</w:t>
      </w:r>
      <w:r w:rsidRPr="008934FB">
        <w:rPr>
          <w:rFonts w:ascii="Arial" w:hAnsi="Arial" w:cs="Arial"/>
          <w:b/>
          <w:i/>
          <w:sz w:val="22"/>
          <w:szCs w:val="22"/>
        </w:rPr>
        <w:t xml:space="preserve"> </w:t>
      </w:r>
      <w:r w:rsidRPr="008934FB">
        <w:rPr>
          <w:rFonts w:ascii="Arial" w:hAnsi="Arial" w:cs="Arial"/>
          <w:sz w:val="22"/>
          <w:szCs w:val="22"/>
        </w:rPr>
        <w:t xml:space="preserve">indica la successione dei </w:t>
      </w:r>
      <w:r w:rsidRPr="008934FB">
        <w:rPr>
          <w:rFonts w:ascii="Arial" w:hAnsi="Arial" w:cs="Arial"/>
          <w:b/>
          <w:i/>
          <w:sz w:val="22"/>
          <w:szCs w:val="22"/>
        </w:rPr>
        <w:t xml:space="preserve">Subcontratti </w:t>
      </w:r>
      <w:r w:rsidRPr="008934FB">
        <w:rPr>
          <w:rFonts w:ascii="Arial" w:hAnsi="Arial" w:cs="Arial"/>
          <w:sz w:val="22"/>
          <w:szCs w:val="22"/>
        </w:rPr>
        <w:t>a partire da quello affidato dal concessionario</w:t>
      </w:r>
      <w:r w:rsidRPr="008934FB">
        <w:rPr>
          <w:rFonts w:ascii="Arial" w:hAnsi="Arial" w:cs="Arial"/>
          <w:b/>
          <w:i/>
          <w:sz w:val="22"/>
          <w:szCs w:val="22"/>
        </w:rPr>
        <w:t xml:space="preserve"> </w:t>
      </w:r>
      <w:r w:rsidRPr="008934FB">
        <w:rPr>
          <w:rFonts w:ascii="Arial" w:hAnsi="Arial" w:cs="Arial"/>
          <w:sz w:val="22"/>
          <w:szCs w:val="22"/>
        </w:rPr>
        <w:t>ad altro operatore economico</w:t>
      </w:r>
      <w:r w:rsidR="00D639D7" w:rsidRPr="008934FB">
        <w:rPr>
          <w:rFonts w:ascii="Arial" w:hAnsi="Arial" w:cs="Arial"/>
          <w:sz w:val="22"/>
          <w:szCs w:val="22"/>
        </w:rPr>
        <w:t>;</w:t>
      </w:r>
    </w:p>
    <w:p w14:paraId="55D05A4C"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bCs/>
          <w:i/>
          <w:sz w:val="22"/>
          <w:szCs w:val="22"/>
        </w:rPr>
        <w:t>Finanziatori</w:t>
      </w:r>
      <w:r w:rsidRPr="008934FB">
        <w:rPr>
          <w:rFonts w:ascii="Arial" w:hAnsi="Arial" w:cs="Arial"/>
          <w:sz w:val="22"/>
          <w:szCs w:val="22"/>
        </w:rPr>
        <w:t xml:space="preserve"> indica gli istituti di credito e/o gli altri finanziatori nonché i loro successori e/o aventi causa a qualsiasi titolo, della società di progetto ai fini della realizzazione delle Opere;</w:t>
      </w:r>
    </w:p>
    <w:p w14:paraId="3524EDCD" w14:textId="77777777" w:rsidR="0013295C" w:rsidRPr="008934FB" w:rsidRDefault="000B61AE" w:rsidP="003F7C7F">
      <w:pPr>
        <w:widowControl w:val="0"/>
        <w:spacing w:line="480" w:lineRule="auto"/>
        <w:jc w:val="both"/>
        <w:rPr>
          <w:rFonts w:ascii="Arial" w:hAnsi="Arial" w:cs="Arial"/>
          <w:bCs/>
          <w:sz w:val="22"/>
          <w:szCs w:val="22"/>
        </w:rPr>
      </w:pPr>
      <w:r w:rsidRPr="008934FB">
        <w:rPr>
          <w:rFonts w:ascii="Arial" w:hAnsi="Arial" w:cs="Arial"/>
          <w:b/>
          <w:bCs/>
          <w:i/>
          <w:sz w:val="22"/>
          <w:szCs w:val="22"/>
        </w:rPr>
        <w:t xml:space="preserve">Forza Maggiore </w:t>
      </w:r>
      <w:r w:rsidRPr="008934FB">
        <w:rPr>
          <w:rFonts w:ascii="Arial" w:hAnsi="Arial" w:cs="Arial"/>
          <w:bCs/>
          <w:sz w:val="22"/>
          <w:szCs w:val="22"/>
        </w:rPr>
        <w:t xml:space="preserve">indica ogni evento, atto, fatto o circostanza assolutamente imprevista o imprevedibile, non direttamente imputabile alla parte che la invoca, che </w:t>
      </w:r>
      <w:r w:rsidRPr="008934FB">
        <w:rPr>
          <w:rFonts w:ascii="Arial" w:hAnsi="Arial" w:cs="Arial"/>
          <w:bCs/>
          <w:sz w:val="22"/>
          <w:szCs w:val="22"/>
        </w:rPr>
        <w:lastRenderedPageBreak/>
        <w:t>non sia stato possibile impedire usando la dovuta diligenza e tale da rendere impossibile, in tutto o in parte, in modo obiettivo e assoluto, l’adempimento delle obbligazioni in via temporanea o permanente, ivi comprese le circostanze che costituiscono cause di impossibilità sopravvenuta sia essa temporanea o definitiva. A titolo meramente esemplificativo e a condizione che soddisfino i suddetti requisiti, sono cause di forza maggiore e/o di caso fortuito eventi quali:</w:t>
      </w:r>
    </w:p>
    <w:p w14:paraId="64C3A34B" w14:textId="77777777" w:rsidR="0013295C" w:rsidRPr="008934FB" w:rsidRDefault="000B61AE" w:rsidP="003F7C7F">
      <w:pPr>
        <w:widowControl w:val="0"/>
        <w:numPr>
          <w:ilvl w:val="0"/>
          <w:numId w:val="25"/>
        </w:numPr>
        <w:spacing w:line="480" w:lineRule="auto"/>
        <w:ind w:left="425" w:hanging="425"/>
        <w:jc w:val="both"/>
        <w:rPr>
          <w:rFonts w:ascii="Arial" w:hAnsi="Arial" w:cs="Arial"/>
          <w:sz w:val="22"/>
          <w:szCs w:val="22"/>
        </w:rPr>
      </w:pPr>
      <w:r w:rsidRPr="008934FB">
        <w:rPr>
          <w:rFonts w:ascii="Arial" w:hAnsi="Arial" w:cs="Arial"/>
          <w:sz w:val="22"/>
          <w:szCs w:val="22"/>
        </w:rPr>
        <w:t xml:space="preserve">scioperi, fatta eccezione per quelli che riguardano il </w:t>
      </w:r>
      <w:r w:rsidR="008F78A6" w:rsidRPr="008934FB">
        <w:rPr>
          <w:rFonts w:ascii="Arial" w:hAnsi="Arial" w:cs="Arial"/>
          <w:sz w:val="22"/>
          <w:szCs w:val="22"/>
        </w:rPr>
        <w:t>concedente</w:t>
      </w:r>
      <w:r w:rsidRPr="008934FB">
        <w:rPr>
          <w:rFonts w:ascii="Arial" w:hAnsi="Arial" w:cs="Arial"/>
          <w:sz w:val="22"/>
          <w:szCs w:val="22"/>
        </w:rPr>
        <w:t xml:space="preserve">, </w:t>
      </w:r>
      <w:r w:rsidR="00AF07C3" w:rsidRPr="008934FB">
        <w:rPr>
          <w:rFonts w:ascii="Arial" w:hAnsi="Arial" w:cs="Arial"/>
          <w:sz w:val="22"/>
          <w:szCs w:val="22"/>
        </w:rPr>
        <w:t>le Fondazioni</w:t>
      </w:r>
      <w:r w:rsidRPr="008934FB">
        <w:rPr>
          <w:rFonts w:ascii="Arial" w:hAnsi="Arial" w:cs="Arial"/>
          <w:sz w:val="22"/>
          <w:szCs w:val="22"/>
        </w:rPr>
        <w:t xml:space="preserve">, il </w:t>
      </w:r>
      <w:r w:rsidR="008F78A6" w:rsidRPr="008934FB">
        <w:rPr>
          <w:rFonts w:ascii="Arial" w:hAnsi="Arial" w:cs="Arial"/>
          <w:sz w:val="22"/>
          <w:szCs w:val="22"/>
        </w:rPr>
        <w:t>concessionario</w:t>
      </w:r>
      <w:r w:rsidRPr="008934FB">
        <w:rPr>
          <w:rFonts w:ascii="Arial" w:hAnsi="Arial" w:cs="Arial"/>
          <w:sz w:val="22"/>
          <w:szCs w:val="22"/>
        </w:rPr>
        <w:t>, ovvero l’affidatario di lavori o Servizi oggetto della presente Convenzione;</w:t>
      </w:r>
    </w:p>
    <w:p w14:paraId="405C5B93" w14:textId="77777777" w:rsidR="0013295C" w:rsidRPr="008934FB" w:rsidRDefault="000B61AE" w:rsidP="003F7C7F">
      <w:pPr>
        <w:widowControl w:val="0"/>
        <w:numPr>
          <w:ilvl w:val="0"/>
          <w:numId w:val="25"/>
        </w:numPr>
        <w:spacing w:line="480" w:lineRule="auto"/>
        <w:ind w:left="425" w:hanging="425"/>
        <w:jc w:val="both"/>
        <w:rPr>
          <w:rFonts w:ascii="Arial" w:hAnsi="Arial" w:cs="Arial"/>
          <w:sz w:val="22"/>
          <w:szCs w:val="22"/>
        </w:rPr>
      </w:pPr>
      <w:r w:rsidRPr="008934FB">
        <w:rPr>
          <w:rFonts w:ascii="Arial" w:hAnsi="Arial" w:cs="Arial"/>
          <w:sz w:val="22"/>
          <w:szCs w:val="22"/>
        </w:rPr>
        <w:t>guerre o atti di ostilità, comprese azioni terroristiche, sabotaggi, atti vandalici e sommosse, insurrezioni e altre agitazioni civili;</w:t>
      </w:r>
    </w:p>
    <w:p w14:paraId="3231DC63" w14:textId="77777777" w:rsidR="0013295C" w:rsidRPr="008934FB" w:rsidRDefault="000B61AE" w:rsidP="003F7C7F">
      <w:pPr>
        <w:widowControl w:val="0"/>
        <w:numPr>
          <w:ilvl w:val="0"/>
          <w:numId w:val="25"/>
        </w:numPr>
        <w:spacing w:line="480" w:lineRule="auto"/>
        <w:ind w:left="426" w:hanging="426"/>
        <w:jc w:val="both"/>
        <w:rPr>
          <w:rFonts w:ascii="Arial" w:hAnsi="Arial" w:cs="Arial"/>
          <w:sz w:val="22"/>
          <w:szCs w:val="22"/>
        </w:rPr>
      </w:pPr>
      <w:r w:rsidRPr="008934FB">
        <w:rPr>
          <w:rFonts w:ascii="Arial" w:hAnsi="Arial" w:cs="Arial"/>
          <w:sz w:val="22"/>
          <w:szCs w:val="22"/>
        </w:rPr>
        <w:t>esplosioni, radiazioni e contaminazioni chimiche;</w:t>
      </w:r>
    </w:p>
    <w:p w14:paraId="3DE08E78" w14:textId="77777777" w:rsidR="0013295C" w:rsidRPr="008934FB" w:rsidRDefault="000B61AE" w:rsidP="003F7C7F">
      <w:pPr>
        <w:widowControl w:val="0"/>
        <w:numPr>
          <w:ilvl w:val="0"/>
          <w:numId w:val="25"/>
        </w:numPr>
        <w:spacing w:line="480" w:lineRule="auto"/>
        <w:ind w:left="426" w:hanging="426"/>
        <w:jc w:val="both"/>
        <w:rPr>
          <w:rFonts w:ascii="Arial" w:hAnsi="Arial" w:cs="Arial"/>
          <w:sz w:val="22"/>
          <w:szCs w:val="22"/>
        </w:rPr>
      </w:pPr>
      <w:r w:rsidRPr="008934FB">
        <w:rPr>
          <w:rFonts w:ascii="Arial" w:hAnsi="Arial" w:cs="Arial"/>
          <w:sz w:val="22"/>
          <w:szCs w:val="22"/>
        </w:rPr>
        <w:t>fenomeni naturali avversi, comprese esondazioni, fulmini, terremoti, siccità, accumuli di neve o ghiaccio;</w:t>
      </w:r>
    </w:p>
    <w:p w14:paraId="6AC65687" w14:textId="77777777" w:rsidR="0013295C" w:rsidRPr="008934FB" w:rsidRDefault="000B61AE" w:rsidP="003F7C7F">
      <w:pPr>
        <w:widowControl w:val="0"/>
        <w:numPr>
          <w:ilvl w:val="0"/>
          <w:numId w:val="25"/>
        </w:numPr>
        <w:spacing w:line="480" w:lineRule="auto"/>
        <w:ind w:left="426" w:hanging="426"/>
        <w:jc w:val="both"/>
        <w:rPr>
          <w:rFonts w:ascii="Arial" w:hAnsi="Arial" w:cs="Arial"/>
          <w:sz w:val="22"/>
          <w:szCs w:val="22"/>
        </w:rPr>
      </w:pPr>
      <w:r w:rsidRPr="008934FB">
        <w:rPr>
          <w:rFonts w:ascii="Arial" w:hAnsi="Arial" w:cs="Arial"/>
          <w:sz w:val="22"/>
          <w:szCs w:val="22"/>
        </w:rPr>
        <w:t>epidemie e contagi;</w:t>
      </w:r>
    </w:p>
    <w:p w14:paraId="55F25714" w14:textId="77777777" w:rsidR="0013295C" w:rsidRPr="008934FB" w:rsidRDefault="000B61AE" w:rsidP="003F7C7F">
      <w:pPr>
        <w:widowControl w:val="0"/>
        <w:numPr>
          <w:ilvl w:val="0"/>
          <w:numId w:val="25"/>
        </w:numPr>
        <w:spacing w:line="480" w:lineRule="auto"/>
        <w:ind w:left="426" w:hanging="426"/>
        <w:jc w:val="both"/>
        <w:rPr>
          <w:rFonts w:ascii="Arial" w:hAnsi="Arial" w:cs="Arial"/>
          <w:sz w:val="22"/>
          <w:szCs w:val="22"/>
        </w:rPr>
      </w:pPr>
      <w:r w:rsidRPr="008934FB">
        <w:rPr>
          <w:rFonts w:ascii="Arial" w:hAnsi="Arial" w:cs="Arial"/>
          <w:sz w:val="22"/>
          <w:szCs w:val="22"/>
        </w:rPr>
        <w:t xml:space="preserve">indisponibilità di alimentazione elettrica, gas o acqua per cause non imputabili al </w:t>
      </w:r>
      <w:r w:rsidR="008F78A6" w:rsidRPr="008934FB">
        <w:rPr>
          <w:rFonts w:ascii="Arial" w:hAnsi="Arial" w:cs="Arial"/>
          <w:sz w:val="22"/>
          <w:szCs w:val="22"/>
        </w:rPr>
        <w:t>concedente</w:t>
      </w:r>
      <w:r w:rsidRPr="008934FB">
        <w:rPr>
          <w:rFonts w:ascii="Arial" w:hAnsi="Arial" w:cs="Arial"/>
          <w:sz w:val="22"/>
          <w:szCs w:val="22"/>
        </w:rPr>
        <w:t>, all</w:t>
      </w:r>
      <w:r w:rsidR="00AF07C3" w:rsidRPr="008934FB">
        <w:rPr>
          <w:rFonts w:ascii="Arial" w:hAnsi="Arial" w:cs="Arial"/>
          <w:sz w:val="22"/>
          <w:szCs w:val="22"/>
        </w:rPr>
        <w:t>e Fondazioni</w:t>
      </w:r>
      <w:r w:rsidRPr="008934FB">
        <w:rPr>
          <w:rFonts w:ascii="Arial" w:hAnsi="Arial" w:cs="Arial"/>
          <w:sz w:val="22"/>
          <w:szCs w:val="22"/>
        </w:rPr>
        <w:t xml:space="preserve">, al </w:t>
      </w:r>
      <w:r w:rsidR="008F78A6" w:rsidRPr="008934FB">
        <w:rPr>
          <w:rFonts w:ascii="Arial" w:hAnsi="Arial" w:cs="Arial"/>
          <w:sz w:val="22"/>
          <w:szCs w:val="22"/>
        </w:rPr>
        <w:t>concessionario</w:t>
      </w:r>
      <w:r w:rsidRPr="008934FB">
        <w:rPr>
          <w:rFonts w:ascii="Arial" w:hAnsi="Arial" w:cs="Arial"/>
          <w:sz w:val="22"/>
          <w:szCs w:val="22"/>
        </w:rPr>
        <w:t xml:space="preserve"> o a terzi affidatari di lavori o Servizi oggetto della presente Convenzione; </w:t>
      </w:r>
    </w:p>
    <w:p w14:paraId="4D03729B" w14:textId="77777777" w:rsidR="0013295C" w:rsidRPr="008934FB" w:rsidRDefault="000B61AE" w:rsidP="003F7C7F">
      <w:pPr>
        <w:widowControl w:val="0"/>
        <w:numPr>
          <w:ilvl w:val="0"/>
          <w:numId w:val="25"/>
        </w:numPr>
        <w:spacing w:line="480" w:lineRule="auto"/>
        <w:ind w:left="426" w:hanging="426"/>
        <w:jc w:val="both"/>
        <w:rPr>
          <w:rFonts w:ascii="Arial" w:hAnsi="Arial" w:cs="Arial"/>
          <w:sz w:val="22"/>
          <w:szCs w:val="22"/>
        </w:rPr>
      </w:pPr>
      <w:r w:rsidRPr="008934FB">
        <w:rPr>
          <w:rFonts w:ascii="Arial" w:hAnsi="Arial" w:cs="Arial"/>
          <w:sz w:val="22"/>
          <w:szCs w:val="22"/>
        </w:rPr>
        <w:t>impossibilità, per fatto del terzo, di accedere a materie prime e/o servizi necessari alla realizzazione dell’intervento;</w:t>
      </w:r>
    </w:p>
    <w:p w14:paraId="18508412" w14:textId="77777777" w:rsidR="0013295C" w:rsidRPr="008934FB" w:rsidRDefault="000B61AE" w:rsidP="003F7C7F">
      <w:pPr>
        <w:widowControl w:val="0"/>
        <w:numPr>
          <w:ilvl w:val="0"/>
          <w:numId w:val="25"/>
        </w:numPr>
        <w:spacing w:line="480" w:lineRule="auto"/>
        <w:ind w:left="425" w:hanging="425"/>
        <w:jc w:val="both"/>
        <w:rPr>
          <w:rFonts w:ascii="Arial" w:hAnsi="Arial" w:cs="Arial"/>
          <w:sz w:val="22"/>
          <w:szCs w:val="22"/>
        </w:rPr>
      </w:pPr>
      <w:r w:rsidRPr="008934FB">
        <w:rPr>
          <w:rFonts w:ascii="Arial" w:hAnsi="Arial" w:cs="Arial"/>
          <w:sz w:val="22"/>
          <w:szCs w:val="22"/>
        </w:rPr>
        <w:t>ritrovamento di reperti archeologici;</w:t>
      </w:r>
    </w:p>
    <w:p w14:paraId="63E75F42" w14:textId="77777777" w:rsidR="009E2314" w:rsidRPr="008934FB" w:rsidRDefault="009E2314" w:rsidP="003F7C7F">
      <w:pPr>
        <w:widowControl w:val="0"/>
        <w:spacing w:line="480" w:lineRule="auto"/>
        <w:jc w:val="both"/>
        <w:rPr>
          <w:rFonts w:ascii="Arial" w:hAnsi="Arial" w:cs="Arial"/>
          <w:b/>
          <w:i/>
          <w:sz w:val="22"/>
          <w:szCs w:val="22"/>
        </w:rPr>
      </w:pPr>
      <w:r w:rsidRPr="008934FB">
        <w:rPr>
          <w:rFonts w:ascii="Arial" w:hAnsi="Arial" w:cs="Arial"/>
          <w:b/>
          <w:i/>
          <w:sz w:val="22"/>
          <w:szCs w:val="22"/>
        </w:rPr>
        <w:t xml:space="preserve">Fondazioni </w:t>
      </w:r>
      <w:r w:rsidRPr="008934FB">
        <w:rPr>
          <w:rFonts w:ascii="Arial" w:hAnsi="Arial" w:cs="Arial"/>
          <w:sz w:val="22"/>
          <w:szCs w:val="22"/>
        </w:rPr>
        <w:t xml:space="preserve">indica la Fondazione IRCCS Istituto Neurologico “Carlo Besta” </w:t>
      </w:r>
      <w:r w:rsidR="00683B91" w:rsidRPr="008934FB">
        <w:rPr>
          <w:rFonts w:ascii="Arial" w:hAnsi="Arial" w:cs="Arial"/>
          <w:sz w:val="22"/>
          <w:szCs w:val="22"/>
        </w:rPr>
        <w:t xml:space="preserve">(di seguito, per brevità, </w:t>
      </w:r>
      <w:r w:rsidR="00683B91" w:rsidRPr="008934FB">
        <w:rPr>
          <w:rFonts w:ascii="Arial" w:hAnsi="Arial" w:cs="Arial"/>
          <w:b/>
          <w:sz w:val="22"/>
          <w:szCs w:val="22"/>
        </w:rPr>
        <w:t>Fondazione Besta</w:t>
      </w:r>
      <w:r w:rsidR="00683B91" w:rsidRPr="008934FB">
        <w:rPr>
          <w:rFonts w:ascii="Arial" w:hAnsi="Arial" w:cs="Arial"/>
          <w:sz w:val="22"/>
          <w:szCs w:val="22"/>
        </w:rPr>
        <w:t xml:space="preserve">) </w:t>
      </w:r>
      <w:r w:rsidRPr="008934FB">
        <w:rPr>
          <w:rFonts w:ascii="Arial" w:hAnsi="Arial" w:cs="Arial"/>
          <w:sz w:val="22"/>
          <w:szCs w:val="22"/>
        </w:rPr>
        <w:t>e la Fondazione IRCCS Istituto Nazionale dei Tumori</w:t>
      </w:r>
      <w:r w:rsidR="00683B91" w:rsidRPr="008934FB">
        <w:rPr>
          <w:rFonts w:ascii="Arial" w:hAnsi="Arial" w:cs="Arial"/>
          <w:sz w:val="22"/>
          <w:szCs w:val="22"/>
        </w:rPr>
        <w:t xml:space="preserve"> (di seguito, per brevità </w:t>
      </w:r>
      <w:r w:rsidR="00683B91" w:rsidRPr="008934FB">
        <w:rPr>
          <w:rFonts w:ascii="Arial" w:hAnsi="Arial" w:cs="Arial"/>
          <w:b/>
          <w:sz w:val="22"/>
          <w:szCs w:val="22"/>
        </w:rPr>
        <w:t>Fondazione INT</w:t>
      </w:r>
      <w:r w:rsidR="00683B91" w:rsidRPr="008934FB">
        <w:rPr>
          <w:rFonts w:ascii="Arial" w:hAnsi="Arial" w:cs="Arial"/>
          <w:sz w:val="22"/>
          <w:szCs w:val="22"/>
        </w:rPr>
        <w:t>)</w:t>
      </w:r>
      <w:r w:rsidRPr="008934FB">
        <w:rPr>
          <w:rFonts w:ascii="Arial" w:hAnsi="Arial" w:cs="Arial"/>
          <w:sz w:val="22"/>
          <w:szCs w:val="22"/>
        </w:rPr>
        <w:t xml:space="preserve"> nonché i loro successori o aventi causa;</w:t>
      </w:r>
    </w:p>
    <w:p w14:paraId="3E3E5413" w14:textId="77777777" w:rsidR="0013295C" w:rsidRPr="008934FB" w:rsidRDefault="000B61AE" w:rsidP="003F7C7F">
      <w:pPr>
        <w:widowControl w:val="0"/>
        <w:spacing w:line="480" w:lineRule="auto"/>
        <w:jc w:val="both"/>
        <w:rPr>
          <w:rFonts w:ascii="Arial" w:hAnsi="Arial" w:cs="Arial"/>
          <w:bCs/>
          <w:sz w:val="22"/>
          <w:szCs w:val="22"/>
        </w:rPr>
      </w:pPr>
      <w:r w:rsidRPr="008934FB">
        <w:rPr>
          <w:rFonts w:ascii="Arial" w:hAnsi="Arial" w:cs="Arial"/>
          <w:b/>
          <w:bCs/>
          <w:i/>
          <w:sz w:val="22"/>
          <w:szCs w:val="22"/>
        </w:rPr>
        <w:lastRenderedPageBreak/>
        <w:t>Gestione</w:t>
      </w:r>
      <w:r w:rsidRPr="008934FB">
        <w:rPr>
          <w:rFonts w:ascii="Arial" w:hAnsi="Arial" w:cs="Arial"/>
          <w:bCs/>
          <w:i/>
          <w:sz w:val="22"/>
          <w:szCs w:val="22"/>
        </w:rPr>
        <w:t xml:space="preserve"> </w:t>
      </w:r>
      <w:r w:rsidRPr="008934FB">
        <w:rPr>
          <w:rFonts w:ascii="Arial" w:hAnsi="Arial" w:cs="Arial"/>
          <w:bCs/>
          <w:sz w:val="22"/>
          <w:szCs w:val="22"/>
        </w:rPr>
        <w:t xml:space="preserve">indica la Gestione da parte del </w:t>
      </w:r>
      <w:r w:rsidR="008F78A6" w:rsidRPr="008934FB">
        <w:rPr>
          <w:rFonts w:ascii="Arial" w:hAnsi="Arial" w:cs="Arial"/>
          <w:bCs/>
          <w:sz w:val="22"/>
          <w:szCs w:val="22"/>
        </w:rPr>
        <w:t>concessionario</w:t>
      </w:r>
      <w:r w:rsidRPr="008934FB">
        <w:rPr>
          <w:rFonts w:ascii="Arial" w:hAnsi="Arial" w:cs="Arial"/>
          <w:bCs/>
          <w:sz w:val="22"/>
          <w:szCs w:val="22"/>
        </w:rPr>
        <w:t xml:space="preserve"> dei Servizi dalla data di </w:t>
      </w:r>
      <w:r w:rsidR="00DB5480" w:rsidRPr="008934FB">
        <w:rPr>
          <w:rFonts w:ascii="Arial" w:hAnsi="Arial" w:cs="Arial"/>
          <w:bCs/>
          <w:sz w:val="22"/>
          <w:szCs w:val="22"/>
        </w:rPr>
        <w:t xml:space="preserve">Collaudo o dalla data di </w:t>
      </w:r>
      <w:r w:rsidRPr="008934FB">
        <w:rPr>
          <w:rFonts w:ascii="Arial" w:hAnsi="Arial" w:cs="Arial"/>
          <w:bCs/>
          <w:sz w:val="22"/>
          <w:szCs w:val="22"/>
        </w:rPr>
        <w:t>Presa in consegna anticipata delle Opere;</w:t>
      </w:r>
    </w:p>
    <w:p w14:paraId="782C225C" w14:textId="5950C7BF" w:rsidR="0013295C" w:rsidRPr="008934FB" w:rsidRDefault="000B61AE" w:rsidP="003F7C7F">
      <w:pPr>
        <w:widowControl w:val="0"/>
        <w:spacing w:line="480" w:lineRule="auto"/>
        <w:jc w:val="both"/>
        <w:rPr>
          <w:rFonts w:ascii="Arial" w:hAnsi="Arial" w:cs="Arial"/>
          <w:bCs/>
          <w:sz w:val="22"/>
          <w:szCs w:val="22"/>
        </w:rPr>
      </w:pPr>
      <w:r w:rsidRPr="008934FB">
        <w:rPr>
          <w:rFonts w:ascii="Arial" w:hAnsi="Arial" w:cs="Arial"/>
          <w:b/>
          <w:bCs/>
          <w:i/>
          <w:sz w:val="22"/>
          <w:szCs w:val="22"/>
        </w:rPr>
        <w:t>Indicatori di Equilibrio</w:t>
      </w:r>
      <w:r w:rsidRPr="008934FB">
        <w:rPr>
          <w:rFonts w:ascii="Arial" w:hAnsi="Arial" w:cs="Arial"/>
          <w:bCs/>
          <w:sz w:val="22"/>
          <w:szCs w:val="22"/>
        </w:rPr>
        <w:t xml:space="preserve"> indicano DSCR medio (ovvero il valore medio del</w:t>
      </w:r>
      <w:r w:rsidR="00DB5480" w:rsidRPr="008934FB">
        <w:rPr>
          <w:rFonts w:ascii="Arial" w:hAnsi="Arial" w:cs="Arial"/>
          <w:bCs/>
          <w:sz w:val="22"/>
          <w:szCs w:val="22"/>
        </w:rPr>
        <w:t xml:space="preserve"> </w:t>
      </w:r>
      <w:r w:rsidR="00563483" w:rsidRPr="008934FB">
        <w:rPr>
          <w:rFonts w:ascii="Arial" w:hAnsi="Arial" w:cs="Arial"/>
          <w:bCs/>
          <w:i/>
          <w:sz w:val="22"/>
          <w:szCs w:val="22"/>
        </w:rPr>
        <w:t>Debt Service Cover Ratio</w:t>
      </w:r>
      <w:r w:rsidRPr="008934FB">
        <w:rPr>
          <w:rFonts w:ascii="Arial" w:hAnsi="Arial" w:cs="Arial"/>
          <w:bCs/>
          <w:sz w:val="22"/>
          <w:szCs w:val="22"/>
        </w:rPr>
        <w:t>), TIR (Tasso Interno di Rendimento) di progetto, VAN (Valore Attuale Netto) di progetto</w:t>
      </w:r>
      <w:r w:rsidR="001F238E" w:rsidRPr="008934FB">
        <w:rPr>
          <w:rFonts w:ascii="Arial" w:hAnsi="Arial" w:cs="Arial"/>
          <w:bCs/>
          <w:sz w:val="22"/>
          <w:szCs w:val="22"/>
        </w:rPr>
        <w:t>,</w:t>
      </w:r>
      <w:r w:rsidRPr="008934FB">
        <w:rPr>
          <w:rFonts w:ascii="Arial" w:hAnsi="Arial" w:cs="Arial"/>
          <w:bCs/>
          <w:sz w:val="22"/>
          <w:szCs w:val="22"/>
        </w:rPr>
        <w:t xml:space="preserve"> TIR del socio (o dell’</w:t>
      </w:r>
      <w:r w:rsidR="00563483" w:rsidRPr="008934FB">
        <w:rPr>
          <w:rFonts w:ascii="Arial" w:hAnsi="Arial" w:cs="Arial"/>
          <w:bCs/>
          <w:i/>
          <w:sz w:val="22"/>
          <w:szCs w:val="22"/>
        </w:rPr>
        <w:t>Equity</w:t>
      </w:r>
      <w:r w:rsidRPr="008934FB">
        <w:rPr>
          <w:rFonts w:ascii="Arial" w:hAnsi="Arial" w:cs="Arial"/>
          <w:bCs/>
          <w:sz w:val="22"/>
          <w:szCs w:val="22"/>
        </w:rPr>
        <w:t>)</w:t>
      </w:r>
      <w:r w:rsidR="001F238E" w:rsidRPr="008934FB">
        <w:rPr>
          <w:rFonts w:ascii="Arial" w:hAnsi="Arial" w:cs="Arial"/>
          <w:bCs/>
          <w:sz w:val="22"/>
          <w:szCs w:val="22"/>
        </w:rPr>
        <w:t xml:space="preserve"> e il WACC (Costo medio </w:t>
      </w:r>
      <w:r w:rsidR="006B0320" w:rsidRPr="008934FB">
        <w:rPr>
          <w:rFonts w:ascii="Arial" w:hAnsi="Arial" w:cs="Arial"/>
          <w:bCs/>
          <w:sz w:val="22"/>
          <w:szCs w:val="22"/>
        </w:rPr>
        <w:t>ponderato</w:t>
      </w:r>
      <w:r w:rsidR="001F238E" w:rsidRPr="008934FB">
        <w:rPr>
          <w:rFonts w:ascii="Arial" w:hAnsi="Arial" w:cs="Arial"/>
          <w:bCs/>
          <w:sz w:val="22"/>
          <w:szCs w:val="22"/>
        </w:rPr>
        <w:t xml:space="preserve"> del capitale) </w:t>
      </w:r>
      <w:r w:rsidRPr="008934FB">
        <w:rPr>
          <w:rFonts w:ascii="Arial" w:hAnsi="Arial" w:cs="Arial"/>
          <w:bCs/>
          <w:sz w:val="22"/>
          <w:szCs w:val="22"/>
        </w:rPr>
        <w:t xml:space="preserve">complessivamente considerati e rappresentativi dell’Equilibrio Economico-Finanziario della Concessione, come </w:t>
      </w:r>
      <w:r w:rsidR="00CE540D" w:rsidRPr="008934FB">
        <w:rPr>
          <w:rFonts w:ascii="Arial" w:hAnsi="Arial" w:cs="Arial"/>
          <w:bCs/>
          <w:sz w:val="22"/>
          <w:szCs w:val="22"/>
        </w:rPr>
        <w:t xml:space="preserve">definiti nello Studio di Fattibilità e </w:t>
      </w:r>
      <w:r w:rsidRPr="008934FB">
        <w:rPr>
          <w:rFonts w:ascii="Arial" w:hAnsi="Arial" w:cs="Arial"/>
          <w:bCs/>
          <w:sz w:val="22"/>
          <w:szCs w:val="22"/>
        </w:rPr>
        <w:t xml:space="preserve">risultanti dall’Offerta del </w:t>
      </w:r>
      <w:r w:rsidR="008F78A6" w:rsidRPr="008934FB">
        <w:rPr>
          <w:rFonts w:ascii="Arial" w:hAnsi="Arial" w:cs="Arial"/>
          <w:bCs/>
          <w:sz w:val="22"/>
          <w:szCs w:val="22"/>
        </w:rPr>
        <w:t>concessionario</w:t>
      </w:r>
      <w:r w:rsidRPr="008934FB">
        <w:rPr>
          <w:rFonts w:ascii="Arial" w:hAnsi="Arial" w:cs="Arial"/>
          <w:bCs/>
          <w:sz w:val="22"/>
          <w:szCs w:val="22"/>
        </w:rPr>
        <w:t>;</w:t>
      </w:r>
    </w:p>
    <w:p w14:paraId="502F0BDF" w14:textId="30A0F199" w:rsidR="0013295C" w:rsidRPr="008934FB" w:rsidRDefault="000B61AE" w:rsidP="003F7C7F">
      <w:pPr>
        <w:widowControl w:val="0"/>
        <w:spacing w:line="480" w:lineRule="auto"/>
        <w:jc w:val="both"/>
        <w:rPr>
          <w:rFonts w:ascii="Arial" w:hAnsi="Arial" w:cs="Arial"/>
          <w:bCs/>
          <w:sz w:val="22"/>
          <w:szCs w:val="22"/>
        </w:rPr>
      </w:pPr>
      <w:r w:rsidRPr="008934FB">
        <w:rPr>
          <w:rFonts w:ascii="Arial" w:hAnsi="Arial" w:cs="Arial"/>
          <w:b/>
          <w:bCs/>
          <w:i/>
          <w:sz w:val="22"/>
          <w:szCs w:val="22"/>
        </w:rPr>
        <w:t>Modello economico-finanziario</w:t>
      </w:r>
      <w:r w:rsidRPr="008934FB">
        <w:rPr>
          <w:rFonts w:ascii="Arial" w:hAnsi="Arial" w:cs="Arial"/>
          <w:bCs/>
          <w:sz w:val="22"/>
          <w:szCs w:val="22"/>
        </w:rPr>
        <w:t xml:space="preserve"> indica il programma informatico, elaborato dal </w:t>
      </w:r>
      <w:r w:rsidR="008F78A6" w:rsidRPr="008934FB">
        <w:rPr>
          <w:rFonts w:ascii="Arial" w:hAnsi="Arial" w:cs="Arial"/>
          <w:bCs/>
          <w:sz w:val="22"/>
          <w:szCs w:val="22"/>
        </w:rPr>
        <w:t>concessionario</w:t>
      </w:r>
      <w:r w:rsidRPr="008934FB">
        <w:rPr>
          <w:rFonts w:ascii="Arial" w:hAnsi="Arial" w:cs="Arial"/>
          <w:bCs/>
          <w:sz w:val="22"/>
          <w:szCs w:val="22"/>
        </w:rPr>
        <w:t xml:space="preserve"> e verificato dal </w:t>
      </w:r>
      <w:r w:rsidR="008F78A6" w:rsidRPr="008934FB">
        <w:rPr>
          <w:rFonts w:ascii="Arial" w:hAnsi="Arial" w:cs="Arial"/>
          <w:bCs/>
          <w:sz w:val="22"/>
          <w:szCs w:val="22"/>
        </w:rPr>
        <w:t>concedente</w:t>
      </w:r>
      <w:r w:rsidRPr="008934FB">
        <w:rPr>
          <w:rFonts w:ascii="Arial" w:hAnsi="Arial" w:cs="Arial"/>
          <w:bCs/>
          <w:sz w:val="22"/>
          <w:szCs w:val="22"/>
        </w:rPr>
        <w:t xml:space="preserve">, preordinato alla rilevazione degli Indicatori di Equilibrio e delle previsioni dei flussi di cassa, di conto economico e stato patrimoniale del </w:t>
      </w:r>
      <w:r w:rsidR="008F78A6" w:rsidRPr="008934FB">
        <w:rPr>
          <w:rFonts w:ascii="Arial" w:hAnsi="Arial" w:cs="Arial"/>
          <w:bCs/>
          <w:sz w:val="22"/>
          <w:szCs w:val="22"/>
        </w:rPr>
        <w:t>concessionario</w:t>
      </w:r>
      <w:r w:rsidRPr="008934FB">
        <w:rPr>
          <w:rFonts w:ascii="Arial" w:hAnsi="Arial" w:cs="Arial"/>
          <w:bCs/>
          <w:sz w:val="22"/>
          <w:szCs w:val="22"/>
        </w:rPr>
        <w:t xml:space="preserve">, sia durante la fase di costruzione, sia durante la fase di gestione. Esso è elaborato sulla base dei presupposti del Piano Economico-Finanziario, come di volta in volta </w:t>
      </w:r>
      <w:r w:rsidR="0064797B" w:rsidRPr="008934FB">
        <w:rPr>
          <w:rFonts w:ascii="Arial" w:hAnsi="Arial" w:cs="Arial"/>
          <w:bCs/>
          <w:sz w:val="22"/>
          <w:szCs w:val="22"/>
        </w:rPr>
        <w:t xml:space="preserve">eventualmente </w:t>
      </w:r>
      <w:r w:rsidRPr="008934FB">
        <w:rPr>
          <w:rFonts w:ascii="Arial" w:hAnsi="Arial" w:cs="Arial"/>
          <w:bCs/>
          <w:sz w:val="22"/>
          <w:szCs w:val="22"/>
        </w:rPr>
        <w:t>modificato, integrato o aggiornato ai sensi della presente Convenzione e dei Documenti contrattuali;</w:t>
      </w:r>
    </w:p>
    <w:p w14:paraId="37E74BF2" w14:textId="29613E3E" w:rsidR="0013295C" w:rsidRPr="008934FB" w:rsidRDefault="000B61AE" w:rsidP="003F7C7F">
      <w:pPr>
        <w:widowControl w:val="0"/>
        <w:spacing w:line="480" w:lineRule="auto"/>
        <w:jc w:val="both"/>
        <w:rPr>
          <w:rFonts w:ascii="Arial" w:hAnsi="Arial" w:cs="Arial"/>
          <w:bCs/>
          <w:sz w:val="22"/>
          <w:szCs w:val="22"/>
        </w:rPr>
      </w:pPr>
      <w:r w:rsidRPr="008934FB">
        <w:rPr>
          <w:rFonts w:ascii="Arial" w:hAnsi="Arial" w:cs="Arial"/>
          <w:b/>
          <w:bCs/>
          <w:i/>
          <w:sz w:val="22"/>
          <w:szCs w:val="22"/>
        </w:rPr>
        <w:t>Offerta</w:t>
      </w:r>
      <w:r w:rsidRPr="008934FB">
        <w:rPr>
          <w:rFonts w:ascii="Arial" w:hAnsi="Arial" w:cs="Arial"/>
          <w:bCs/>
          <w:sz w:val="22"/>
          <w:szCs w:val="22"/>
        </w:rPr>
        <w:t xml:space="preserve"> indica l’intero complesso di atti e documenti presentati dal </w:t>
      </w:r>
      <w:r w:rsidR="008F78A6" w:rsidRPr="008934FB">
        <w:rPr>
          <w:rFonts w:ascii="Arial" w:hAnsi="Arial" w:cs="Arial"/>
          <w:bCs/>
          <w:sz w:val="22"/>
          <w:szCs w:val="22"/>
        </w:rPr>
        <w:t>concessionario</w:t>
      </w:r>
      <w:r w:rsidRPr="008934FB">
        <w:rPr>
          <w:rFonts w:ascii="Arial" w:hAnsi="Arial" w:cs="Arial"/>
          <w:bCs/>
          <w:sz w:val="22"/>
          <w:szCs w:val="22"/>
        </w:rPr>
        <w:t xml:space="preserve"> in fase di gara, in conformità alle previsioni della </w:t>
      </w:r>
      <w:r w:rsidRPr="008934FB">
        <w:rPr>
          <w:rFonts w:ascii="Arial" w:hAnsi="Arial" w:cs="Arial"/>
          <w:bCs/>
          <w:i/>
          <w:sz w:val="22"/>
          <w:szCs w:val="22"/>
        </w:rPr>
        <w:t>lex specialis</w:t>
      </w:r>
      <w:r w:rsidRPr="008934FB">
        <w:rPr>
          <w:rFonts w:ascii="Arial" w:hAnsi="Arial" w:cs="Arial"/>
          <w:bCs/>
          <w:sz w:val="22"/>
          <w:szCs w:val="22"/>
        </w:rPr>
        <w:t xml:space="preserve"> di gara, sulla base del quale è stata aggiudicata la presente Concessione</w:t>
      </w:r>
      <w:r w:rsidR="0092734E" w:rsidRPr="008934FB">
        <w:rPr>
          <w:rFonts w:ascii="Arial" w:hAnsi="Arial" w:cs="Arial"/>
          <w:bCs/>
          <w:sz w:val="22"/>
          <w:szCs w:val="22"/>
        </w:rPr>
        <w:t xml:space="preserve"> e che costituisce l’oggetto del presente contratto;</w:t>
      </w:r>
    </w:p>
    <w:p w14:paraId="3F5945E6" w14:textId="77777777" w:rsidR="0013295C" w:rsidRPr="008934FB" w:rsidRDefault="000B61AE" w:rsidP="003F7C7F">
      <w:pPr>
        <w:widowControl w:val="0"/>
        <w:spacing w:line="480" w:lineRule="auto"/>
        <w:jc w:val="both"/>
        <w:rPr>
          <w:rFonts w:ascii="Arial" w:hAnsi="Arial" w:cs="Arial"/>
          <w:bCs/>
          <w:sz w:val="22"/>
          <w:szCs w:val="22"/>
        </w:rPr>
      </w:pPr>
      <w:r w:rsidRPr="008934FB">
        <w:rPr>
          <w:rFonts w:ascii="Arial" w:hAnsi="Arial" w:cs="Arial"/>
          <w:b/>
          <w:bCs/>
          <w:i/>
          <w:sz w:val="22"/>
          <w:szCs w:val="22"/>
        </w:rPr>
        <w:t>Opere</w:t>
      </w:r>
      <w:r w:rsidRPr="008934FB">
        <w:rPr>
          <w:rFonts w:ascii="Arial" w:hAnsi="Arial" w:cs="Arial"/>
          <w:bCs/>
          <w:sz w:val="22"/>
          <w:szCs w:val="22"/>
        </w:rPr>
        <w:t xml:space="preserve"> indica le opere relative all</w:t>
      </w:r>
      <w:r w:rsidR="00F32445" w:rsidRPr="008934FB">
        <w:rPr>
          <w:rFonts w:ascii="Arial" w:hAnsi="Arial" w:cs="Arial"/>
          <w:bCs/>
          <w:sz w:val="22"/>
          <w:szCs w:val="22"/>
        </w:rPr>
        <w:t>a</w:t>
      </w:r>
      <w:r w:rsidR="00F32445" w:rsidRPr="008934FB">
        <w:rPr>
          <w:sz w:val="22"/>
          <w:szCs w:val="22"/>
        </w:rPr>
        <w:t xml:space="preserve"> </w:t>
      </w:r>
      <w:r w:rsidR="00F32445" w:rsidRPr="008934FB">
        <w:rPr>
          <w:rFonts w:ascii="Arial" w:hAnsi="Arial" w:cs="Arial"/>
          <w:bCs/>
          <w:sz w:val="22"/>
          <w:szCs w:val="22"/>
        </w:rPr>
        <w:t>realizzazione della Città della Salute e della Ricerca</w:t>
      </w:r>
      <w:r w:rsidRPr="008934FB">
        <w:rPr>
          <w:rFonts w:ascii="Arial" w:hAnsi="Arial" w:cs="Arial"/>
          <w:bCs/>
          <w:sz w:val="22"/>
          <w:szCs w:val="22"/>
        </w:rPr>
        <w:t xml:space="preserve">, così come descritte nella Documentazione progettuale e nell’Offerta del </w:t>
      </w:r>
      <w:r w:rsidR="008F78A6" w:rsidRPr="008934FB">
        <w:rPr>
          <w:rFonts w:ascii="Arial" w:hAnsi="Arial" w:cs="Arial"/>
          <w:bCs/>
          <w:sz w:val="22"/>
          <w:szCs w:val="22"/>
        </w:rPr>
        <w:t>concessionario</w:t>
      </w:r>
      <w:r w:rsidRPr="008934FB">
        <w:rPr>
          <w:rFonts w:ascii="Arial" w:hAnsi="Arial" w:cs="Arial"/>
          <w:bCs/>
          <w:sz w:val="22"/>
          <w:szCs w:val="22"/>
        </w:rPr>
        <w:t>;</w:t>
      </w:r>
    </w:p>
    <w:p w14:paraId="5EDB713A" w14:textId="77777777" w:rsidR="0013295C" w:rsidRPr="008934FB" w:rsidRDefault="000B61AE" w:rsidP="003F7C7F">
      <w:pPr>
        <w:widowControl w:val="0"/>
        <w:spacing w:line="480" w:lineRule="auto"/>
        <w:jc w:val="both"/>
        <w:rPr>
          <w:rFonts w:ascii="Arial" w:hAnsi="Arial" w:cs="Arial"/>
          <w:b/>
          <w:bCs/>
          <w:i/>
          <w:sz w:val="22"/>
          <w:szCs w:val="22"/>
        </w:rPr>
      </w:pPr>
      <w:r w:rsidRPr="008934FB">
        <w:rPr>
          <w:rFonts w:ascii="Arial" w:hAnsi="Arial" w:cs="Arial"/>
          <w:b/>
          <w:bCs/>
          <w:i/>
          <w:sz w:val="22"/>
          <w:szCs w:val="22"/>
        </w:rPr>
        <w:t>Osservatorio</w:t>
      </w:r>
      <w:r w:rsidRPr="008934FB">
        <w:rPr>
          <w:rFonts w:ascii="Arial" w:hAnsi="Arial" w:cs="Arial"/>
          <w:bCs/>
          <w:sz w:val="22"/>
          <w:szCs w:val="22"/>
        </w:rPr>
        <w:t xml:space="preserve"> indica l’Osservatorio dei Contratti pubblici relativi a lavori, servizi e forniture di cui all’art. 7 del Codice;</w:t>
      </w:r>
    </w:p>
    <w:p w14:paraId="2393B4C2"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i/>
          <w:sz w:val="22"/>
          <w:szCs w:val="22"/>
        </w:rPr>
        <w:t xml:space="preserve">Parti </w:t>
      </w:r>
      <w:r w:rsidRPr="008934FB">
        <w:rPr>
          <w:rFonts w:ascii="Arial" w:hAnsi="Arial" w:cs="Arial"/>
          <w:sz w:val="22"/>
          <w:szCs w:val="22"/>
        </w:rPr>
        <w:t xml:space="preserve">indica il </w:t>
      </w:r>
      <w:r w:rsidR="008F78A6" w:rsidRPr="008934FB">
        <w:rPr>
          <w:rFonts w:ascii="Arial" w:hAnsi="Arial" w:cs="Arial"/>
          <w:sz w:val="22"/>
          <w:szCs w:val="22"/>
        </w:rPr>
        <w:t>concedente</w:t>
      </w:r>
      <w:r w:rsidRPr="008934FB">
        <w:rPr>
          <w:rFonts w:ascii="Arial" w:hAnsi="Arial" w:cs="Arial"/>
          <w:sz w:val="22"/>
          <w:szCs w:val="22"/>
        </w:rPr>
        <w:t xml:space="preserve">, </w:t>
      </w:r>
      <w:r w:rsidR="00F32445" w:rsidRPr="008934FB">
        <w:rPr>
          <w:rFonts w:ascii="Arial" w:hAnsi="Arial" w:cs="Arial"/>
          <w:sz w:val="22"/>
          <w:szCs w:val="22"/>
        </w:rPr>
        <w:t xml:space="preserve">le Fondazioni </w:t>
      </w:r>
      <w:r w:rsidRPr="008934FB">
        <w:rPr>
          <w:rFonts w:ascii="Arial" w:hAnsi="Arial" w:cs="Arial"/>
          <w:sz w:val="22"/>
          <w:szCs w:val="22"/>
        </w:rPr>
        <w:t xml:space="preserve">e il </w:t>
      </w:r>
      <w:r w:rsidR="008F78A6" w:rsidRPr="008934FB">
        <w:rPr>
          <w:rFonts w:ascii="Arial" w:hAnsi="Arial" w:cs="Arial"/>
          <w:sz w:val="22"/>
          <w:szCs w:val="22"/>
        </w:rPr>
        <w:t>concessionario</w:t>
      </w:r>
      <w:r w:rsidRPr="008934FB">
        <w:rPr>
          <w:rFonts w:ascii="Arial" w:hAnsi="Arial" w:cs="Arial"/>
          <w:sz w:val="22"/>
          <w:szCs w:val="22"/>
        </w:rPr>
        <w:t xml:space="preserve"> unitamente considerati;</w:t>
      </w:r>
    </w:p>
    <w:p w14:paraId="748A4586" w14:textId="77777777" w:rsidR="0013295C" w:rsidRPr="008934FB" w:rsidRDefault="000B61AE" w:rsidP="003F7C7F">
      <w:pPr>
        <w:widowControl w:val="0"/>
        <w:spacing w:line="480" w:lineRule="auto"/>
        <w:jc w:val="both"/>
        <w:rPr>
          <w:rFonts w:ascii="Arial" w:hAnsi="Arial" w:cs="Arial"/>
          <w:b/>
          <w:i/>
          <w:sz w:val="22"/>
          <w:szCs w:val="22"/>
        </w:rPr>
      </w:pPr>
      <w:r w:rsidRPr="008934FB">
        <w:rPr>
          <w:rFonts w:ascii="Arial" w:hAnsi="Arial" w:cs="Arial"/>
          <w:b/>
          <w:i/>
          <w:sz w:val="22"/>
          <w:szCs w:val="22"/>
        </w:rPr>
        <w:lastRenderedPageBreak/>
        <w:t xml:space="preserve">Periodo di Concessione </w:t>
      </w:r>
      <w:r w:rsidRPr="008934FB">
        <w:rPr>
          <w:rFonts w:ascii="Arial" w:hAnsi="Arial" w:cs="Arial"/>
          <w:sz w:val="22"/>
          <w:szCs w:val="22"/>
        </w:rPr>
        <w:t>indica il periodo corrispondente alla durata del presente Contratto;</w:t>
      </w:r>
    </w:p>
    <w:p w14:paraId="779A17B8" w14:textId="77777777" w:rsidR="0013295C" w:rsidRPr="008934FB" w:rsidRDefault="000B61AE" w:rsidP="003F7C7F">
      <w:pPr>
        <w:widowControl w:val="0"/>
        <w:spacing w:line="480" w:lineRule="auto"/>
        <w:jc w:val="both"/>
        <w:rPr>
          <w:rFonts w:ascii="Arial" w:hAnsi="Arial" w:cs="Arial"/>
          <w:sz w:val="22"/>
          <w:szCs w:val="22"/>
        </w:rPr>
      </w:pPr>
      <w:bookmarkStart w:id="24" w:name="OLE_LINK1"/>
      <w:r w:rsidRPr="008934FB">
        <w:rPr>
          <w:rFonts w:ascii="Arial" w:hAnsi="Arial" w:cs="Arial"/>
          <w:b/>
          <w:i/>
          <w:sz w:val="22"/>
          <w:szCs w:val="22"/>
        </w:rPr>
        <w:t>Piano Economico-Finanziario</w:t>
      </w:r>
      <w:r w:rsidRPr="008934FB">
        <w:rPr>
          <w:rFonts w:ascii="Arial" w:hAnsi="Arial" w:cs="Arial"/>
          <w:sz w:val="22"/>
          <w:szCs w:val="22"/>
        </w:rPr>
        <w:t xml:space="preserve"> indica l’elaborato </w:t>
      </w:r>
      <w:r w:rsidR="00DB5480" w:rsidRPr="008934FB">
        <w:rPr>
          <w:rFonts w:ascii="Arial" w:hAnsi="Arial" w:cs="Arial"/>
          <w:sz w:val="22"/>
          <w:szCs w:val="22"/>
        </w:rPr>
        <w:t>d</w:t>
      </w:r>
      <w:r w:rsidRPr="008934FB">
        <w:rPr>
          <w:rFonts w:ascii="Arial" w:hAnsi="Arial" w:cs="Arial"/>
          <w:sz w:val="22"/>
          <w:szCs w:val="22"/>
        </w:rPr>
        <w:t>’Offerta contenente l’esplicitazione d</w:t>
      </w:r>
      <w:bookmarkEnd w:id="24"/>
      <w:r w:rsidRPr="008934FB">
        <w:rPr>
          <w:rFonts w:ascii="Arial" w:hAnsi="Arial" w:cs="Arial"/>
          <w:sz w:val="22"/>
          <w:szCs w:val="22"/>
        </w:rPr>
        <w:t xml:space="preserve">ettagliata dei presupposti e delle condizioni di base che determinano l’equilibrio economico e finanziario degli investimenti e della connessa gestione delle Opere per l’arco temporale di durata della concessione, asseverato da </w:t>
      </w:r>
      <w:r w:rsidR="000123EF" w:rsidRPr="008934FB">
        <w:rPr>
          <w:rFonts w:ascii="Arial" w:hAnsi="Arial" w:cs="Arial"/>
          <w:sz w:val="22"/>
          <w:szCs w:val="22"/>
        </w:rPr>
        <w:t>Banca Popolare dell’Etruria e del Lazio S.C.</w:t>
      </w:r>
      <w:r w:rsidRPr="008934FB">
        <w:rPr>
          <w:rFonts w:ascii="Arial" w:hAnsi="Arial" w:cs="Arial"/>
          <w:sz w:val="22"/>
          <w:szCs w:val="22"/>
        </w:rPr>
        <w:t xml:space="preserve">, e i successivi aggiornamenti e/o revisioni; </w:t>
      </w:r>
    </w:p>
    <w:p w14:paraId="6D8CD95D" w14:textId="443A126A"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bCs/>
          <w:i/>
          <w:iCs/>
          <w:sz w:val="22"/>
          <w:szCs w:val="22"/>
        </w:rPr>
        <w:t xml:space="preserve">Presa in consegna anticipata delle Opere </w:t>
      </w:r>
      <w:r w:rsidRPr="008934FB">
        <w:rPr>
          <w:rFonts w:ascii="Arial" w:hAnsi="Arial" w:cs="Arial"/>
          <w:sz w:val="22"/>
          <w:szCs w:val="22"/>
        </w:rPr>
        <w:t xml:space="preserve">indica il momento in cui </w:t>
      </w:r>
      <w:r w:rsidR="00AF07C3" w:rsidRPr="008934FB">
        <w:rPr>
          <w:rFonts w:ascii="Arial" w:hAnsi="Arial" w:cs="Arial"/>
          <w:sz w:val="22"/>
          <w:szCs w:val="22"/>
        </w:rPr>
        <w:t>le Fondazioni</w:t>
      </w:r>
      <w:r w:rsidRPr="008934FB">
        <w:rPr>
          <w:rFonts w:ascii="Arial" w:hAnsi="Arial" w:cs="Arial"/>
          <w:sz w:val="22"/>
          <w:szCs w:val="22"/>
        </w:rPr>
        <w:t xml:space="preserve">, qualora sussistano i presupposti previsti dal Codice </w:t>
      </w:r>
      <w:r w:rsidR="009A7C0A" w:rsidRPr="008934FB">
        <w:rPr>
          <w:rFonts w:ascii="Arial" w:hAnsi="Arial" w:cs="Arial"/>
          <w:sz w:val="22"/>
          <w:szCs w:val="22"/>
        </w:rPr>
        <w:t xml:space="preserve">e dal Regolamento </w:t>
      </w:r>
      <w:r w:rsidRPr="008934FB">
        <w:rPr>
          <w:rFonts w:ascii="Arial" w:hAnsi="Arial" w:cs="Arial"/>
          <w:sz w:val="22"/>
          <w:szCs w:val="22"/>
        </w:rPr>
        <w:t>e secondo quanto specificato nel presente Contratto, potr</w:t>
      </w:r>
      <w:r w:rsidR="00F32445" w:rsidRPr="008934FB">
        <w:rPr>
          <w:rFonts w:ascii="Arial" w:hAnsi="Arial" w:cs="Arial"/>
          <w:sz w:val="22"/>
          <w:szCs w:val="22"/>
        </w:rPr>
        <w:t>anno</w:t>
      </w:r>
      <w:r w:rsidRPr="008934FB">
        <w:rPr>
          <w:rFonts w:ascii="Arial" w:hAnsi="Arial" w:cs="Arial"/>
          <w:sz w:val="22"/>
          <w:szCs w:val="22"/>
        </w:rPr>
        <w:t xml:space="preserve"> utilizzare le Opere realizzate in condizioni di piena operatività e sicurezza, prima che intervenga il Collaudo;</w:t>
      </w:r>
    </w:p>
    <w:p w14:paraId="02E13485" w14:textId="0BFCEFE1" w:rsidR="00651A9F" w:rsidRPr="008934FB" w:rsidRDefault="00651A9F" w:rsidP="003F7C7F">
      <w:pPr>
        <w:widowControl w:val="0"/>
        <w:spacing w:line="480" w:lineRule="auto"/>
        <w:jc w:val="both"/>
        <w:rPr>
          <w:rFonts w:ascii="Arial" w:hAnsi="Arial" w:cs="Arial"/>
          <w:sz w:val="22"/>
          <w:szCs w:val="22"/>
        </w:rPr>
      </w:pPr>
      <w:bookmarkStart w:id="25" w:name="_Hlk26866138"/>
      <w:r w:rsidRPr="008934FB">
        <w:rPr>
          <w:rFonts w:ascii="Arial" w:hAnsi="Arial" w:cs="Arial"/>
          <w:b/>
          <w:bCs/>
          <w:sz w:val="22"/>
          <w:szCs w:val="22"/>
        </w:rPr>
        <w:t>Progetto definitivo</w:t>
      </w:r>
      <w:r w:rsidR="00595DE7" w:rsidRPr="008934FB">
        <w:rPr>
          <w:rFonts w:ascii="Arial" w:hAnsi="Arial" w:cs="Arial"/>
          <w:b/>
          <w:bCs/>
          <w:sz w:val="22"/>
          <w:szCs w:val="22"/>
        </w:rPr>
        <w:t xml:space="preserve"> </w:t>
      </w:r>
      <w:r w:rsidR="001E0E94" w:rsidRPr="008934FB">
        <w:rPr>
          <w:rFonts w:ascii="Arial" w:hAnsi="Arial" w:cs="Arial"/>
          <w:b/>
          <w:bCs/>
          <w:sz w:val="22"/>
          <w:szCs w:val="22"/>
        </w:rPr>
        <w:t>di 1^ fase</w:t>
      </w:r>
      <w:bookmarkEnd w:id="25"/>
      <w:r w:rsidRPr="008934FB">
        <w:rPr>
          <w:rFonts w:ascii="Arial" w:hAnsi="Arial" w:cs="Arial"/>
          <w:b/>
          <w:bCs/>
          <w:sz w:val="22"/>
          <w:szCs w:val="22"/>
        </w:rPr>
        <w:t xml:space="preserve"> </w:t>
      </w:r>
      <w:r w:rsidRPr="008934FB">
        <w:rPr>
          <w:rFonts w:ascii="Arial" w:hAnsi="Arial" w:cs="Arial"/>
          <w:sz w:val="22"/>
          <w:szCs w:val="22"/>
        </w:rPr>
        <w:t xml:space="preserve">indica </w:t>
      </w:r>
      <w:r w:rsidR="001E0E94" w:rsidRPr="008934FB">
        <w:rPr>
          <w:rFonts w:ascii="Arial" w:hAnsi="Arial" w:cs="Arial"/>
          <w:sz w:val="22"/>
          <w:szCs w:val="22"/>
        </w:rPr>
        <w:t>uno stato di Progetto aggiornato, in funzione del tempo trascorso dalla data di offerta ad oggi, delle approvazioni nel frattempo intervenute, delle modifiche richieste dalle Fondazioni e delle necessarie integrazioni progettuali conseguenti la mancata realizzazione dell’anello idronico, secondo le prescrizioni indicate al Documento n. 19;</w:t>
      </w:r>
    </w:p>
    <w:p w14:paraId="4F7BB7CD" w14:textId="6BD2A3A0" w:rsidR="0013295C" w:rsidRPr="008934FB" w:rsidRDefault="000B61AE" w:rsidP="003F7C7F">
      <w:pPr>
        <w:widowControl w:val="0"/>
        <w:spacing w:line="480" w:lineRule="auto"/>
        <w:jc w:val="both"/>
        <w:rPr>
          <w:rFonts w:ascii="Arial" w:hAnsi="Arial" w:cs="Arial"/>
          <w:bCs/>
          <w:sz w:val="22"/>
          <w:szCs w:val="22"/>
        </w:rPr>
      </w:pPr>
      <w:r w:rsidRPr="008934FB">
        <w:rPr>
          <w:rFonts w:ascii="Arial" w:hAnsi="Arial" w:cs="Arial"/>
          <w:b/>
          <w:bCs/>
          <w:i/>
          <w:sz w:val="22"/>
          <w:szCs w:val="22"/>
        </w:rPr>
        <w:t>Progetto definitivo</w:t>
      </w:r>
      <w:r w:rsidRPr="008934FB">
        <w:rPr>
          <w:rFonts w:ascii="Arial" w:hAnsi="Arial" w:cs="Arial"/>
          <w:bCs/>
          <w:sz w:val="22"/>
          <w:szCs w:val="22"/>
        </w:rPr>
        <w:t xml:space="preserve"> indica il progetto di cui all’art. 93, quarto comma del Codice e di cui alla sez. III del capo I del titolo II della parte II del Regolamento, che il </w:t>
      </w:r>
      <w:r w:rsidR="008F78A6" w:rsidRPr="008934FB">
        <w:rPr>
          <w:rFonts w:ascii="Arial" w:hAnsi="Arial" w:cs="Arial"/>
          <w:bCs/>
          <w:sz w:val="22"/>
          <w:szCs w:val="22"/>
        </w:rPr>
        <w:t>concessionario</w:t>
      </w:r>
      <w:r w:rsidRPr="008934FB">
        <w:rPr>
          <w:rFonts w:ascii="Arial" w:hAnsi="Arial" w:cs="Arial"/>
          <w:bCs/>
          <w:sz w:val="22"/>
          <w:szCs w:val="22"/>
        </w:rPr>
        <w:t xml:space="preserve"> è tenuto a predisporre</w:t>
      </w:r>
      <w:r w:rsidR="00511264" w:rsidRPr="008934FB">
        <w:rPr>
          <w:rFonts w:ascii="Arial" w:hAnsi="Arial" w:cs="Arial"/>
          <w:bCs/>
          <w:sz w:val="22"/>
          <w:szCs w:val="22"/>
        </w:rPr>
        <w:t xml:space="preserve"> secondo le modalità e nei termini stabiliti nel presente contratto</w:t>
      </w:r>
      <w:r w:rsidRPr="008934FB">
        <w:rPr>
          <w:rFonts w:ascii="Arial" w:hAnsi="Arial" w:cs="Arial"/>
          <w:bCs/>
          <w:sz w:val="22"/>
          <w:szCs w:val="22"/>
        </w:rPr>
        <w:t>;</w:t>
      </w:r>
    </w:p>
    <w:p w14:paraId="5847066B"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bCs/>
          <w:i/>
          <w:sz w:val="22"/>
          <w:szCs w:val="22"/>
        </w:rPr>
        <w:t>Progetto esecutivo</w:t>
      </w:r>
      <w:r w:rsidRPr="008934FB">
        <w:rPr>
          <w:rFonts w:ascii="Arial" w:hAnsi="Arial" w:cs="Arial"/>
          <w:sz w:val="22"/>
          <w:szCs w:val="22"/>
        </w:rPr>
        <w:t xml:space="preserve"> indica il progetto di cui all’art. 93, quinto comma del Codice e di cui alla sezione IV del capo I del titolo II della parte II del Regolamento, che il </w:t>
      </w:r>
      <w:r w:rsidR="008F78A6" w:rsidRPr="008934FB">
        <w:rPr>
          <w:rFonts w:ascii="Arial" w:hAnsi="Arial" w:cs="Arial"/>
          <w:sz w:val="22"/>
          <w:szCs w:val="22"/>
        </w:rPr>
        <w:t>concessionario</w:t>
      </w:r>
      <w:r w:rsidRPr="008934FB">
        <w:rPr>
          <w:rFonts w:ascii="Arial" w:hAnsi="Arial" w:cs="Arial"/>
          <w:sz w:val="22"/>
          <w:szCs w:val="22"/>
        </w:rPr>
        <w:t xml:space="preserve"> è tenuto a predisporre;</w:t>
      </w:r>
    </w:p>
    <w:p w14:paraId="37CE13A2"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bCs/>
          <w:i/>
          <w:sz w:val="22"/>
          <w:szCs w:val="22"/>
        </w:rPr>
        <w:t>Progetto preliminare</w:t>
      </w:r>
      <w:r w:rsidRPr="008934FB">
        <w:rPr>
          <w:rFonts w:ascii="Arial" w:hAnsi="Arial" w:cs="Arial"/>
          <w:sz w:val="22"/>
          <w:szCs w:val="22"/>
        </w:rPr>
        <w:t xml:space="preserve"> indica il progetto di cui all’art. 93, terzo comma del Codice e </w:t>
      </w:r>
      <w:r w:rsidRPr="008934FB">
        <w:rPr>
          <w:rFonts w:ascii="Arial" w:hAnsi="Arial" w:cs="Arial"/>
          <w:sz w:val="22"/>
          <w:szCs w:val="22"/>
        </w:rPr>
        <w:lastRenderedPageBreak/>
        <w:t xml:space="preserve">di cui alla sezione II del capo I del titolo II della parte II del Regolamento, predisposto dal </w:t>
      </w:r>
      <w:r w:rsidR="008F78A6" w:rsidRPr="008934FB">
        <w:rPr>
          <w:rFonts w:ascii="Arial" w:hAnsi="Arial" w:cs="Arial"/>
          <w:sz w:val="22"/>
          <w:szCs w:val="22"/>
        </w:rPr>
        <w:t>concessionario</w:t>
      </w:r>
      <w:r w:rsidR="00AF07C3" w:rsidRPr="008934FB">
        <w:rPr>
          <w:rFonts w:ascii="Arial" w:hAnsi="Arial" w:cs="Arial"/>
          <w:sz w:val="22"/>
          <w:szCs w:val="22"/>
        </w:rPr>
        <w:t>, così come modificato a seguito dell’approvazione dello stesso ai sensi dell’art. 153, comma 3 del Codice;</w:t>
      </w:r>
    </w:p>
    <w:p w14:paraId="77D402BE" w14:textId="77777777" w:rsidR="0013295C" w:rsidRPr="008934FB" w:rsidRDefault="000B61AE" w:rsidP="003F7C7F">
      <w:pPr>
        <w:widowControl w:val="0"/>
        <w:tabs>
          <w:tab w:val="left" w:pos="0"/>
        </w:tabs>
        <w:spacing w:line="480" w:lineRule="auto"/>
        <w:jc w:val="both"/>
        <w:rPr>
          <w:rFonts w:ascii="Arial" w:hAnsi="Arial" w:cs="Arial"/>
          <w:bCs/>
          <w:iCs/>
          <w:sz w:val="22"/>
          <w:szCs w:val="22"/>
        </w:rPr>
      </w:pPr>
      <w:r w:rsidRPr="008934FB">
        <w:rPr>
          <w:rFonts w:ascii="Arial" w:hAnsi="Arial" w:cs="Arial"/>
          <w:b/>
          <w:bCs/>
          <w:i/>
          <w:iCs/>
          <w:sz w:val="22"/>
          <w:szCs w:val="22"/>
        </w:rPr>
        <w:t xml:space="preserve">Protocollo d’intesa per la tutela della legalità nel settore degli Appalti Pubblici </w:t>
      </w:r>
      <w:r w:rsidRPr="008934FB">
        <w:rPr>
          <w:rFonts w:ascii="Arial" w:hAnsi="Arial" w:cs="Arial"/>
          <w:bCs/>
          <w:iCs/>
          <w:sz w:val="22"/>
          <w:szCs w:val="22"/>
        </w:rPr>
        <w:t>indica il Documento Contrattuale di cui al Documento [11] sottoscritto tra Prefettura di Milano, Regione Lombardia, Assimpredil Ance, ILSPA e Ferrovie Nord Milano S.p.A. contenente fondamentali prescrizioni al fine di garantire all’interno dei cantieri di propria pertinenza i massimi livelli di tutela della salute e della sicurezza sul lavoro, nonché di contrastare possibili infiltrazioni criminali.</w:t>
      </w:r>
      <w:r w:rsidR="00D029F7" w:rsidRPr="008934FB">
        <w:rPr>
          <w:rFonts w:ascii="Arial" w:hAnsi="Arial" w:cs="Arial"/>
          <w:bCs/>
          <w:iCs/>
          <w:sz w:val="22"/>
          <w:szCs w:val="22"/>
        </w:rPr>
        <w:t xml:space="preserve"> il documento indica altresì, l’allegato “Istruzioni operative sulle modalità di attuazione del Protocollo” incluso nel medesimo indice documentale;</w:t>
      </w:r>
    </w:p>
    <w:p w14:paraId="1B7A2B83" w14:textId="77777777" w:rsidR="0013295C" w:rsidRPr="008934FB" w:rsidRDefault="000B61AE" w:rsidP="003F7C7F">
      <w:pPr>
        <w:widowControl w:val="0"/>
        <w:tabs>
          <w:tab w:val="left" w:pos="0"/>
        </w:tabs>
        <w:spacing w:line="480" w:lineRule="auto"/>
        <w:jc w:val="both"/>
        <w:rPr>
          <w:rFonts w:ascii="Arial" w:hAnsi="Arial" w:cs="Arial"/>
          <w:bCs/>
          <w:iCs/>
          <w:sz w:val="22"/>
          <w:szCs w:val="22"/>
        </w:rPr>
      </w:pPr>
      <w:r w:rsidRPr="008934FB">
        <w:rPr>
          <w:rFonts w:ascii="Arial" w:hAnsi="Arial" w:cs="Arial"/>
          <w:b/>
          <w:bCs/>
          <w:i/>
          <w:iCs/>
          <w:sz w:val="22"/>
          <w:szCs w:val="22"/>
        </w:rPr>
        <w:t xml:space="preserve">Protocollo di Intenti sulla Regolarità e sulla Sicurezza nei Luoghi di Lavoro </w:t>
      </w:r>
      <w:r w:rsidRPr="008934FB">
        <w:rPr>
          <w:rFonts w:ascii="Arial" w:hAnsi="Arial" w:cs="Arial"/>
          <w:bCs/>
          <w:iCs/>
          <w:sz w:val="22"/>
          <w:szCs w:val="22"/>
        </w:rPr>
        <w:t>indica il Documento Contrattuale di cui al Documento [12] sottoscritto tra Infrastrutture Lombarde S.p.A., Organizzazioni Sindacali CGIL, CISL e UIL, contenente fondamentali prescrizioni al fine di garantire all’interno dei cantieri il rigoroso rispetto degli obblighi retributivi e contributivi nello svolgimento dei rapporti di lavoro derivanti da norme di Legge e dei Contratti Collettivi di Lavoro di ogni livello sottoscritti dalle Organizzazioni Sindacali firmatarie del Protocollo stesso, nonché di tutte le vigenti norme in materia di sicurezza sul lavoro e di prevenzione antinfortunistica.</w:t>
      </w:r>
    </w:p>
    <w:p w14:paraId="38E3F710"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bCs/>
          <w:i/>
          <w:iCs/>
          <w:sz w:val="22"/>
          <w:szCs w:val="22"/>
        </w:rPr>
        <w:t xml:space="preserve">Referente del </w:t>
      </w:r>
      <w:r w:rsidR="008F78A6" w:rsidRPr="008934FB">
        <w:rPr>
          <w:rFonts w:ascii="Arial" w:hAnsi="Arial" w:cs="Arial"/>
          <w:b/>
          <w:bCs/>
          <w:i/>
          <w:iCs/>
          <w:sz w:val="22"/>
          <w:szCs w:val="22"/>
        </w:rPr>
        <w:t>concessionario</w:t>
      </w:r>
      <w:r w:rsidRPr="008934FB">
        <w:rPr>
          <w:rFonts w:ascii="Arial" w:hAnsi="Arial" w:cs="Arial"/>
          <w:sz w:val="22"/>
          <w:szCs w:val="22"/>
        </w:rPr>
        <w:t xml:space="preserve"> indica il soggetto designato dal </w:t>
      </w:r>
      <w:r w:rsidR="008F78A6" w:rsidRPr="008934FB">
        <w:rPr>
          <w:rFonts w:ascii="Arial" w:hAnsi="Arial" w:cs="Arial"/>
          <w:sz w:val="22"/>
          <w:szCs w:val="22"/>
        </w:rPr>
        <w:t>concessionario</w:t>
      </w:r>
      <w:r w:rsidRPr="008934FB">
        <w:rPr>
          <w:rFonts w:ascii="Arial" w:hAnsi="Arial" w:cs="Arial"/>
          <w:sz w:val="22"/>
          <w:szCs w:val="22"/>
        </w:rPr>
        <w:t xml:space="preserve"> con il compito di rappresentarlo a tutti gli effetti, interloquendo con il Responsabile del Procedimento e con il Responsabile della Concessione;</w:t>
      </w:r>
    </w:p>
    <w:p w14:paraId="1C89FCAD"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bCs/>
          <w:i/>
          <w:iCs/>
          <w:sz w:val="22"/>
          <w:szCs w:val="22"/>
        </w:rPr>
        <w:t>Regolamento</w:t>
      </w:r>
      <w:r w:rsidRPr="008934FB">
        <w:rPr>
          <w:rFonts w:ascii="Arial" w:hAnsi="Arial" w:cs="Arial"/>
          <w:sz w:val="22"/>
          <w:szCs w:val="22"/>
        </w:rPr>
        <w:t xml:space="preserve"> indica il regolamento di attuazione del Codice di cui al d.p.r. n. 207 del 5 ottobre 2010 e successive modifiche e integrazioni;</w:t>
      </w:r>
    </w:p>
    <w:p w14:paraId="74AF46D8"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b/>
          <w:bCs/>
          <w:i/>
          <w:iCs/>
          <w:sz w:val="22"/>
          <w:szCs w:val="22"/>
        </w:rPr>
        <w:lastRenderedPageBreak/>
        <w:t xml:space="preserve">Responsabile del Procedimento </w:t>
      </w:r>
      <w:r w:rsidRPr="008934FB">
        <w:rPr>
          <w:rFonts w:ascii="Arial" w:hAnsi="Arial" w:cs="Arial"/>
          <w:sz w:val="22"/>
          <w:szCs w:val="22"/>
        </w:rPr>
        <w:t xml:space="preserve">indica il Responsabile Unico del procedimento (RUP), nominato dal </w:t>
      </w:r>
      <w:r w:rsidR="008F78A6" w:rsidRPr="008934FB">
        <w:rPr>
          <w:rFonts w:ascii="Arial" w:hAnsi="Arial" w:cs="Arial"/>
          <w:sz w:val="22"/>
          <w:szCs w:val="22"/>
        </w:rPr>
        <w:t>concedente</w:t>
      </w:r>
      <w:r w:rsidR="005A07CE" w:rsidRPr="008934FB">
        <w:rPr>
          <w:rFonts w:ascii="Arial" w:hAnsi="Arial" w:cs="Arial"/>
          <w:sz w:val="22"/>
          <w:szCs w:val="22"/>
        </w:rPr>
        <w:t xml:space="preserve"> [</w:t>
      </w:r>
      <w:r w:rsidR="005A07CE" w:rsidRPr="008934FB">
        <w:rPr>
          <w:rFonts w:ascii="Arial" w:hAnsi="Arial" w:cs="Arial"/>
          <w:i/>
          <w:sz w:val="22"/>
          <w:szCs w:val="22"/>
        </w:rPr>
        <w:t>i.e. ILSPA sino alla data di emissione del certificato di Collaudo</w:t>
      </w:r>
      <w:r w:rsidR="004126BF" w:rsidRPr="008934FB">
        <w:rPr>
          <w:rFonts w:ascii="Arial" w:hAnsi="Arial" w:cs="Arial"/>
          <w:i/>
          <w:sz w:val="22"/>
          <w:szCs w:val="22"/>
        </w:rPr>
        <w:t>;</w:t>
      </w:r>
      <w:r w:rsidR="005A07CE" w:rsidRPr="008934FB">
        <w:rPr>
          <w:rFonts w:ascii="Arial" w:hAnsi="Arial" w:cs="Arial"/>
          <w:i/>
          <w:sz w:val="22"/>
          <w:szCs w:val="22"/>
        </w:rPr>
        <w:t xml:space="preserve"> Fondazione Besta e Fondazione INT successivamente a tale data</w:t>
      </w:r>
      <w:r w:rsidR="005A07CE" w:rsidRPr="008934FB">
        <w:rPr>
          <w:rFonts w:ascii="Arial" w:hAnsi="Arial" w:cs="Arial"/>
          <w:sz w:val="22"/>
          <w:szCs w:val="22"/>
        </w:rPr>
        <w:t>]</w:t>
      </w:r>
      <w:r w:rsidRPr="008934FB">
        <w:rPr>
          <w:rFonts w:ascii="Arial" w:hAnsi="Arial" w:cs="Arial"/>
          <w:sz w:val="22"/>
          <w:szCs w:val="22"/>
        </w:rPr>
        <w:t>, cui è demandata la titolarità del procedimento, ai sensi e per gli effetti delle disposizioni del Codice e del Regolamento;</w:t>
      </w:r>
    </w:p>
    <w:p w14:paraId="033DD00C" w14:textId="518C6603" w:rsidR="0013295C" w:rsidRPr="008934FB" w:rsidRDefault="000B61AE">
      <w:pPr>
        <w:widowControl w:val="0"/>
        <w:spacing w:line="480" w:lineRule="auto"/>
        <w:jc w:val="both"/>
        <w:rPr>
          <w:rFonts w:ascii="Arial" w:hAnsi="Arial" w:cs="Arial"/>
          <w:sz w:val="22"/>
          <w:szCs w:val="22"/>
        </w:rPr>
      </w:pPr>
      <w:r w:rsidRPr="008934FB">
        <w:rPr>
          <w:rFonts w:ascii="Arial" w:hAnsi="Arial" w:cs="Arial"/>
          <w:b/>
          <w:bCs/>
          <w:i/>
          <w:iCs/>
          <w:sz w:val="22"/>
          <w:szCs w:val="22"/>
        </w:rPr>
        <w:t>Responsabile della Concessione</w:t>
      </w:r>
      <w:r w:rsidRPr="008934FB">
        <w:rPr>
          <w:rFonts w:ascii="Arial" w:hAnsi="Arial" w:cs="Arial"/>
          <w:i/>
          <w:iCs/>
          <w:sz w:val="22"/>
          <w:szCs w:val="22"/>
        </w:rPr>
        <w:t xml:space="preserve"> </w:t>
      </w:r>
      <w:r w:rsidRPr="008934FB">
        <w:rPr>
          <w:rFonts w:ascii="Arial" w:hAnsi="Arial" w:cs="Arial"/>
          <w:sz w:val="22"/>
          <w:szCs w:val="22"/>
        </w:rPr>
        <w:t xml:space="preserve">indica il </w:t>
      </w:r>
      <w:r w:rsidR="005A07CE" w:rsidRPr="008934FB">
        <w:rPr>
          <w:rFonts w:ascii="Arial" w:hAnsi="Arial" w:cs="Arial"/>
          <w:sz w:val="22"/>
          <w:szCs w:val="22"/>
        </w:rPr>
        <w:t>soggetto</w:t>
      </w:r>
      <w:r w:rsidRPr="008934FB">
        <w:rPr>
          <w:rFonts w:ascii="Arial" w:hAnsi="Arial" w:cs="Arial"/>
          <w:sz w:val="22"/>
          <w:szCs w:val="22"/>
        </w:rPr>
        <w:t xml:space="preserve"> designato </w:t>
      </w:r>
      <w:r w:rsidR="004126BF" w:rsidRPr="008934FB">
        <w:rPr>
          <w:rFonts w:ascii="Arial" w:hAnsi="Arial" w:cs="Arial"/>
          <w:sz w:val="22"/>
          <w:szCs w:val="22"/>
        </w:rPr>
        <w:t xml:space="preserve">congiuntamente </w:t>
      </w:r>
      <w:r w:rsidRPr="008934FB">
        <w:rPr>
          <w:rFonts w:ascii="Arial" w:hAnsi="Arial" w:cs="Arial"/>
          <w:sz w:val="22"/>
          <w:szCs w:val="22"/>
        </w:rPr>
        <w:t>da</w:t>
      </w:r>
      <w:r w:rsidR="004126BF" w:rsidRPr="008934FB">
        <w:rPr>
          <w:rFonts w:ascii="Arial" w:hAnsi="Arial" w:cs="Arial"/>
          <w:sz w:val="22"/>
          <w:szCs w:val="22"/>
        </w:rPr>
        <w:t>lla Fondazione IRCSS Istituto Neurologico “Carlo Besta” e dalla Fondazione IRCCS Istituto Nazionale dei Tumori</w:t>
      </w:r>
      <w:r w:rsidR="004126BF" w:rsidRPr="008934FB" w:rsidDel="004126BF">
        <w:rPr>
          <w:rFonts w:ascii="Arial" w:hAnsi="Arial" w:cs="Arial"/>
          <w:sz w:val="22"/>
          <w:szCs w:val="22"/>
        </w:rPr>
        <w:t xml:space="preserve"> </w:t>
      </w:r>
      <w:r w:rsidRPr="008934FB">
        <w:rPr>
          <w:rFonts w:ascii="Arial" w:hAnsi="Arial" w:cs="Arial"/>
          <w:sz w:val="22"/>
          <w:szCs w:val="22"/>
        </w:rPr>
        <w:t xml:space="preserve"> con il compito di svolgere l'attività di monitoraggio, di vigilanza e di controllo tecnico-contabile sulla gestione dei Servizi, anche ai sensi e per gli effetti delle disposizioni del Codice e del Regolamento; </w:t>
      </w:r>
      <w:r w:rsidR="00AC706F" w:rsidRPr="008934FB">
        <w:rPr>
          <w:rFonts w:ascii="Arial" w:hAnsi="Arial" w:cs="Arial"/>
          <w:sz w:val="22"/>
          <w:szCs w:val="22"/>
        </w:rPr>
        <w:t>il Responsabile della Concessione assume il ruolo di RUP a far data dall’emissione del Certificato di collaudo;</w:t>
      </w:r>
    </w:p>
    <w:p w14:paraId="123251F1" w14:textId="4A456AC4" w:rsidR="004E66F6" w:rsidRPr="008934FB" w:rsidRDefault="004E66F6" w:rsidP="003F7C7F">
      <w:pPr>
        <w:widowControl w:val="0"/>
        <w:spacing w:line="480" w:lineRule="auto"/>
        <w:jc w:val="both"/>
        <w:rPr>
          <w:rFonts w:ascii="Arial" w:hAnsi="Arial" w:cs="Arial"/>
          <w:sz w:val="22"/>
          <w:szCs w:val="22"/>
        </w:rPr>
      </w:pPr>
      <w:r w:rsidRPr="008934FB">
        <w:rPr>
          <w:rFonts w:ascii="Arial" w:hAnsi="Arial" w:cs="Arial"/>
          <w:b/>
          <w:bCs/>
          <w:i/>
          <w:iCs/>
          <w:sz w:val="22"/>
          <w:szCs w:val="22"/>
        </w:rPr>
        <w:t>Responsabile dei lavori</w:t>
      </w:r>
      <w:r w:rsidRPr="008934FB">
        <w:rPr>
          <w:rFonts w:ascii="Arial" w:hAnsi="Arial" w:cs="Arial"/>
          <w:sz w:val="22"/>
          <w:szCs w:val="22"/>
        </w:rPr>
        <w:t xml:space="preserve"> indica il soggetto individuato dal Concessionario ed incaricato dei compiti di cui all’art. </w:t>
      </w:r>
      <w:r w:rsidR="003C1FC7" w:rsidRPr="008934FB">
        <w:rPr>
          <w:rFonts w:ascii="Arial" w:hAnsi="Arial" w:cs="Arial"/>
          <w:sz w:val="22"/>
          <w:szCs w:val="22"/>
        </w:rPr>
        <w:t>90</w:t>
      </w:r>
      <w:r w:rsidRPr="008934FB">
        <w:rPr>
          <w:rFonts w:ascii="Arial" w:hAnsi="Arial" w:cs="Arial"/>
          <w:sz w:val="22"/>
          <w:szCs w:val="22"/>
        </w:rPr>
        <w:t xml:space="preserve"> D.Lgs 81</w:t>
      </w:r>
      <w:r w:rsidR="003C1FC7" w:rsidRPr="008934FB">
        <w:rPr>
          <w:rFonts w:ascii="Arial" w:hAnsi="Arial" w:cs="Arial"/>
          <w:sz w:val="22"/>
          <w:szCs w:val="22"/>
        </w:rPr>
        <w:t>/2008</w:t>
      </w:r>
      <w:r w:rsidR="0064797B" w:rsidRPr="008934FB">
        <w:rPr>
          <w:rFonts w:ascii="Arial" w:hAnsi="Arial" w:cs="Arial"/>
          <w:sz w:val="22"/>
          <w:szCs w:val="22"/>
        </w:rPr>
        <w:t>;</w:t>
      </w:r>
    </w:p>
    <w:p w14:paraId="75630E55" w14:textId="77777777" w:rsidR="0013295C" w:rsidRPr="008934FB" w:rsidRDefault="000B61AE" w:rsidP="003F7C7F">
      <w:pPr>
        <w:widowControl w:val="0"/>
        <w:spacing w:line="480" w:lineRule="auto"/>
        <w:jc w:val="both"/>
        <w:rPr>
          <w:rFonts w:ascii="Arial" w:hAnsi="Arial" w:cs="Arial"/>
          <w:bCs/>
          <w:iCs/>
          <w:sz w:val="22"/>
          <w:szCs w:val="22"/>
        </w:rPr>
      </w:pPr>
      <w:r w:rsidRPr="008934FB">
        <w:rPr>
          <w:rFonts w:ascii="Arial" w:hAnsi="Arial" w:cs="Arial"/>
          <w:b/>
          <w:bCs/>
          <w:i/>
          <w:iCs/>
          <w:sz w:val="22"/>
          <w:szCs w:val="22"/>
        </w:rPr>
        <w:t xml:space="preserve">Servizi </w:t>
      </w:r>
      <w:r w:rsidRPr="008934FB">
        <w:rPr>
          <w:rFonts w:ascii="Arial" w:hAnsi="Arial" w:cs="Arial"/>
          <w:bCs/>
          <w:iCs/>
          <w:sz w:val="22"/>
          <w:szCs w:val="22"/>
        </w:rPr>
        <w:t xml:space="preserve">indica congiuntamente i Servizi no-core, i Servizi Commerciali e i Servizi </w:t>
      </w:r>
      <w:r w:rsidR="002C49BA" w:rsidRPr="008934FB">
        <w:rPr>
          <w:rFonts w:ascii="Arial" w:hAnsi="Arial" w:cs="Arial"/>
          <w:bCs/>
          <w:iCs/>
          <w:sz w:val="22"/>
          <w:szCs w:val="22"/>
        </w:rPr>
        <w:t>A</w:t>
      </w:r>
      <w:r w:rsidRPr="008934FB">
        <w:rPr>
          <w:rFonts w:ascii="Arial" w:hAnsi="Arial" w:cs="Arial"/>
          <w:bCs/>
          <w:iCs/>
          <w:sz w:val="22"/>
          <w:szCs w:val="22"/>
        </w:rPr>
        <w:t xml:space="preserve">ggiuntivi, come meglio specificati nel Disciplinare di gestione, erogati dal </w:t>
      </w:r>
      <w:r w:rsidR="008F78A6" w:rsidRPr="008934FB">
        <w:rPr>
          <w:rFonts w:ascii="Arial" w:hAnsi="Arial" w:cs="Arial"/>
          <w:bCs/>
          <w:iCs/>
          <w:sz w:val="22"/>
          <w:szCs w:val="22"/>
        </w:rPr>
        <w:t>concessionario</w:t>
      </w:r>
      <w:r w:rsidRPr="008934FB">
        <w:rPr>
          <w:rFonts w:ascii="Arial" w:hAnsi="Arial" w:cs="Arial"/>
          <w:bCs/>
          <w:iCs/>
          <w:sz w:val="22"/>
          <w:szCs w:val="22"/>
        </w:rPr>
        <w:t xml:space="preserve"> presso </w:t>
      </w:r>
      <w:r w:rsidR="00BF39E9" w:rsidRPr="008934FB">
        <w:rPr>
          <w:rFonts w:ascii="Arial" w:hAnsi="Arial" w:cs="Arial"/>
          <w:bCs/>
          <w:iCs/>
          <w:sz w:val="22"/>
          <w:szCs w:val="22"/>
        </w:rPr>
        <w:t>la Città della Salute</w:t>
      </w:r>
      <w:r w:rsidRPr="008934FB">
        <w:rPr>
          <w:rFonts w:ascii="Arial" w:hAnsi="Arial" w:cs="Arial"/>
          <w:bCs/>
          <w:iCs/>
          <w:sz w:val="22"/>
          <w:szCs w:val="22"/>
        </w:rPr>
        <w:t>;</w:t>
      </w:r>
    </w:p>
    <w:p w14:paraId="7429D900" w14:textId="77777777" w:rsidR="0013295C" w:rsidRPr="008934FB" w:rsidRDefault="000B61AE" w:rsidP="003F7C7F">
      <w:pPr>
        <w:widowControl w:val="0"/>
        <w:spacing w:line="480" w:lineRule="auto"/>
        <w:jc w:val="both"/>
        <w:rPr>
          <w:rFonts w:ascii="Arial" w:hAnsi="Arial" w:cs="Arial"/>
          <w:bCs/>
          <w:iCs/>
          <w:sz w:val="22"/>
          <w:szCs w:val="22"/>
        </w:rPr>
      </w:pPr>
      <w:r w:rsidRPr="008934FB">
        <w:rPr>
          <w:rFonts w:ascii="Arial" w:hAnsi="Arial" w:cs="Arial"/>
          <w:b/>
          <w:bCs/>
          <w:i/>
          <w:iCs/>
          <w:sz w:val="22"/>
          <w:szCs w:val="22"/>
        </w:rPr>
        <w:t xml:space="preserve">Servizi Aggiuntivi </w:t>
      </w:r>
      <w:r w:rsidRPr="008934FB">
        <w:rPr>
          <w:rFonts w:ascii="Arial" w:hAnsi="Arial" w:cs="Arial"/>
          <w:bCs/>
          <w:iCs/>
          <w:sz w:val="22"/>
          <w:szCs w:val="22"/>
        </w:rPr>
        <w:t xml:space="preserve">indica gli eventuali servizi commerciali, ulteriori e complementari proposti dal </w:t>
      </w:r>
      <w:r w:rsidR="008F78A6" w:rsidRPr="008934FB">
        <w:rPr>
          <w:rFonts w:ascii="Arial" w:hAnsi="Arial" w:cs="Arial"/>
          <w:bCs/>
          <w:iCs/>
          <w:sz w:val="22"/>
          <w:szCs w:val="22"/>
        </w:rPr>
        <w:t>concessionario</w:t>
      </w:r>
      <w:r w:rsidRPr="008934FB">
        <w:rPr>
          <w:rFonts w:ascii="Arial" w:hAnsi="Arial" w:cs="Arial"/>
          <w:bCs/>
          <w:iCs/>
          <w:sz w:val="22"/>
          <w:szCs w:val="22"/>
        </w:rPr>
        <w:t xml:space="preserve"> e specificati in sede di Offerta;</w:t>
      </w:r>
    </w:p>
    <w:p w14:paraId="0476CB2A" w14:textId="77777777" w:rsidR="0013295C" w:rsidRPr="008934FB" w:rsidRDefault="000B61AE" w:rsidP="003F7C7F">
      <w:pPr>
        <w:widowControl w:val="0"/>
        <w:spacing w:line="480" w:lineRule="auto"/>
        <w:jc w:val="both"/>
        <w:rPr>
          <w:rFonts w:ascii="Arial" w:hAnsi="Arial" w:cs="Arial"/>
          <w:bCs/>
          <w:iCs/>
          <w:sz w:val="22"/>
          <w:szCs w:val="22"/>
        </w:rPr>
      </w:pPr>
      <w:r w:rsidRPr="008934FB">
        <w:rPr>
          <w:rFonts w:ascii="Arial" w:hAnsi="Arial" w:cs="Arial"/>
          <w:b/>
          <w:bCs/>
          <w:i/>
          <w:iCs/>
          <w:sz w:val="22"/>
          <w:szCs w:val="22"/>
        </w:rPr>
        <w:t xml:space="preserve">Servizi Commerciali </w:t>
      </w:r>
      <w:r w:rsidRPr="008934FB">
        <w:rPr>
          <w:rFonts w:ascii="Arial" w:hAnsi="Arial" w:cs="Arial"/>
          <w:bCs/>
          <w:iCs/>
          <w:sz w:val="22"/>
          <w:szCs w:val="22"/>
        </w:rPr>
        <w:t>indica i servizi identificati come tali nella presente Convenzione; a titolo esemplificativo e non esaustivo vi rientrano la locazione di spazi ad uso commerciale e/o la gestione diretta e/o indiretta di attività commerciali come specificati nell’Offerta;</w:t>
      </w:r>
    </w:p>
    <w:p w14:paraId="5C5CCEF7" w14:textId="77777777" w:rsidR="0013295C" w:rsidRPr="008934FB" w:rsidRDefault="000B61AE" w:rsidP="003F7C7F">
      <w:pPr>
        <w:widowControl w:val="0"/>
        <w:spacing w:line="480" w:lineRule="auto"/>
        <w:jc w:val="both"/>
        <w:rPr>
          <w:rFonts w:ascii="Arial" w:hAnsi="Arial" w:cs="Arial"/>
          <w:bCs/>
          <w:iCs/>
          <w:sz w:val="22"/>
          <w:szCs w:val="22"/>
        </w:rPr>
      </w:pPr>
      <w:r w:rsidRPr="008934FB">
        <w:rPr>
          <w:rFonts w:ascii="Arial" w:hAnsi="Arial" w:cs="Arial"/>
          <w:b/>
          <w:bCs/>
          <w:i/>
          <w:iCs/>
          <w:sz w:val="22"/>
          <w:szCs w:val="22"/>
        </w:rPr>
        <w:t xml:space="preserve">Servizi no-core </w:t>
      </w:r>
      <w:r w:rsidRPr="008934FB">
        <w:rPr>
          <w:rFonts w:ascii="Arial" w:hAnsi="Arial" w:cs="Arial"/>
          <w:bCs/>
          <w:iCs/>
          <w:sz w:val="22"/>
          <w:szCs w:val="22"/>
        </w:rPr>
        <w:t>indica i servizi di supporto all’attività sanitaria identificati come tali nella presente Convenzione e nel Disciplinare di gestione di cui al Documento [5];</w:t>
      </w:r>
    </w:p>
    <w:p w14:paraId="6F7CC939" w14:textId="77777777" w:rsidR="00D72901" w:rsidRPr="008934FB" w:rsidRDefault="00D72901" w:rsidP="003F7C7F">
      <w:pPr>
        <w:widowControl w:val="0"/>
        <w:spacing w:line="480" w:lineRule="auto"/>
        <w:jc w:val="both"/>
        <w:rPr>
          <w:rFonts w:ascii="Arial" w:hAnsi="Arial" w:cs="Arial"/>
          <w:bCs/>
          <w:iCs/>
          <w:sz w:val="22"/>
          <w:szCs w:val="22"/>
        </w:rPr>
      </w:pPr>
      <w:r w:rsidRPr="008934FB">
        <w:rPr>
          <w:rFonts w:ascii="Arial" w:hAnsi="Arial" w:cs="Arial"/>
          <w:b/>
          <w:bCs/>
          <w:i/>
          <w:iCs/>
          <w:sz w:val="22"/>
          <w:szCs w:val="22"/>
        </w:rPr>
        <w:lastRenderedPageBreak/>
        <w:t>Studio di Fattibilità</w:t>
      </w:r>
      <w:r w:rsidRPr="008934FB">
        <w:rPr>
          <w:rFonts w:ascii="Arial" w:hAnsi="Arial" w:cs="Arial"/>
          <w:bCs/>
          <w:iCs/>
          <w:sz w:val="22"/>
          <w:szCs w:val="22"/>
        </w:rPr>
        <w:t xml:space="preserve"> indica lo Studio di Fattibilità predisposto dal </w:t>
      </w:r>
      <w:r w:rsidR="008F78A6" w:rsidRPr="008934FB">
        <w:rPr>
          <w:rFonts w:ascii="Arial" w:hAnsi="Arial" w:cs="Arial"/>
          <w:bCs/>
          <w:iCs/>
          <w:sz w:val="22"/>
          <w:szCs w:val="22"/>
        </w:rPr>
        <w:t>concedente</w:t>
      </w:r>
      <w:r w:rsidRPr="008934FB">
        <w:rPr>
          <w:rFonts w:ascii="Arial" w:hAnsi="Arial" w:cs="Arial"/>
          <w:bCs/>
          <w:iCs/>
          <w:sz w:val="22"/>
          <w:szCs w:val="22"/>
        </w:rPr>
        <w:t xml:space="preserve"> e posto a base della gara di concessione congiuntamente alla restante documentazione di gara;</w:t>
      </w:r>
    </w:p>
    <w:p w14:paraId="1FA6887E" w14:textId="62B67BD2" w:rsidR="008F288B" w:rsidRPr="008934FB" w:rsidRDefault="008F288B" w:rsidP="008F288B">
      <w:pPr>
        <w:widowControl w:val="0"/>
        <w:tabs>
          <w:tab w:val="left" w:pos="851"/>
        </w:tabs>
        <w:spacing w:line="480" w:lineRule="auto"/>
        <w:jc w:val="both"/>
        <w:rPr>
          <w:rFonts w:ascii="Arial" w:hAnsi="Arial" w:cs="Arial"/>
          <w:sz w:val="22"/>
          <w:szCs w:val="22"/>
        </w:rPr>
      </w:pPr>
      <w:r w:rsidRPr="008934FB">
        <w:rPr>
          <w:rFonts w:ascii="Arial" w:hAnsi="Arial" w:cs="Arial"/>
          <w:b/>
          <w:i/>
          <w:sz w:val="22"/>
          <w:szCs w:val="22"/>
        </w:rPr>
        <w:t>Subappalto nella esecuzione dei lavori</w:t>
      </w:r>
      <w:r w:rsidRPr="008934FB">
        <w:rPr>
          <w:rFonts w:ascii="Arial" w:hAnsi="Arial" w:cs="Arial"/>
          <w:sz w:val="22"/>
          <w:szCs w:val="22"/>
        </w:rPr>
        <w:t xml:space="preserve">, indica un </w:t>
      </w:r>
      <w:r w:rsidRPr="008934FB">
        <w:rPr>
          <w:rFonts w:ascii="Arial" w:hAnsi="Arial" w:cs="Arial"/>
          <w:b/>
          <w:i/>
          <w:sz w:val="22"/>
          <w:szCs w:val="22"/>
        </w:rPr>
        <w:t xml:space="preserve">Subcontratto, </w:t>
      </w:r>
      <w:r w:rsidRPr="008934FB">
        <w:rPr>
          <w:rFonts w:ascii="Arial" w:hAnsi="Arial" w:cs="Arial"/>
          <w:sz w:val="22"/>
          <w:szCs w:val="22"/>
        </w:rPr>
        <w:t xml:space="preserve">che qualsiasi impresa, incaricata dal concessionario o dalla Società costituita dai suoi Soci ai sensi dell’art. 156 del Codice, stipula con un altro operatore economico, rientrante nella definizione data dall’art. </w:t>
      </w:r>
      <w:r w:rsidR="004F59E4" w:rsidRPr="008934FB">
        <w:rPr>
          <w:rFonts w:ascii="Arial" w:hAnsi="Arial" w:cs="Arial"/>
          <w:sz w:val="22"/>
          <w:szCs w:val="22"/>
        </w:rPr>
        <w:t>118 D.Lgs. 163/2006</w:t>
      </w:r>
      <w:r w:rsidRPr="008934FB">
        <w:rPr>
          <w:rFonts w:ascii="Arial" w:hAnsi="Arial" w:cs="Arial"/>
          <w:sz w:val="22"/>
          <w:szCs w:val="22"/>
        </w:rPr>
        <w:t xml:space="preserve"> e avente per oggetto l’esecuzione dei lavori, per il quale è necessaria l’autorizzazione e la certificazione antimafia del subappaltatore nei limiti e con le modalità definite dal </w:t>
      </w:r>
      <w:r w:rsidRPr="008934FB">
        <w:rPr>
          <w:rFonts w:ascii="Arial" w:hAnsi="Arial" w:cs="Arial"/>
          <w:b/>
          <w:i/>
          <w:sz w:val="22"/>
          <w:szCs w:val="22"/>
        </w:rPr>
        <w:t>Codice</w:t>
      </w:r>
      <w:r w:rsidR="0064797B" w:rsidRPr="008934FB">
        <w:rPr>
          <w:rFonts w:ascii="Arial" w:hAnsi="Arial" w:cs="Arial"/>
          <w:b/>
          <w:i/>
          <w:sz w:val="22"/>
          <w:szCs w:val="22"/>
        </w:rPr>
        <w:t>,</w:t>
      </w:r>
      <w:r w:rsidRPr="008934FB">
        <w:rPr>
          <w:rFonts w:ascii="Arial" w:hAnsi="Arial" w:cs="Arial"/>
          <w:sz w:val="22"/>
          <w:szCs w:val="22"/>
        </w:rPr>
        <w:t xml:space="preserve"> dalle norme antimafia</w:t>
      </w:r>
      <w:r w:rsidR="0064797B" w:rsidRPr="008934FB">
        <w:rPr>
          <w:rFonts w:ascii="Arial" w:hAnsi="Arial" w:cs="Arial"/>
          <w:sz w:val="22"/>
          <w:szCs w:val="22"/>
        </w:rPr>
        <w:t xml:space="preserve"> e dal presente Contratto</w:t>
      </w:r>
      <w:r w:rsidRPr="008934FB">
        <w:rPr>
          <w:rFonts w:ascii="Arial" w:hAnsi="Arial" w:cs="Arial"/>
          <w:sz w:val="22"/>
          <w:szCs w:val="22"/>
        </w:rPr>
        <w:t>;</w:t>
      </w:r>
    </w:p>
    <w:p w14:paraId="0AD5C920" w14:textId="0DB90DDF" w:rsidR="008F288B" w:rsidRPr="008934FB" w:rsidRDefault="008F288B" w:rsidP="008F288B">
      <w:pPr>
        <w:widowControl w:val="0"/>
        <w:tabs>
          <w:tab w:val="left" w:pos="851"/>
        </w:tabs>
        <w:spacing w:line="480" w:lineRule="auto"/>
        <w:jc w:val="both"/>
        <w:rPr>
          <w:rFonts w:ascii="Arial" w:hAnsi="Arial" w:cs="Arial"/>
          <w:sz w:val="22"/>
          <w:szCs w:val="22"/>
        </w:rPr>
      </w:pPr>
      <w:r w:rsidRPr="008934FB">
        <w:rPr>
          <w:rFonts w:ascii="Arial" w:hAnsi="Arial" w:cs="Arial"/>
          <w:b/>
          <w:bCs/>
          <w:i/>
          <w:snapToGrid w:val="0"/>
          <w:sz w:val="22"/>
          <w:szCs w:val="22"/>
        </w:rPr>
        <w:t>Subappalto nella esecuzione dei servizi,</w:t>
      </w:r>
      <w:r w:rsidRPr="008934FB">
        <w:rPr>
          <w:rFonts w:ascii="Arial" w:hAnsi="Arial" w:cs="Arial"/>
          <w:sz w:val="22"/>
          <w:szCs w:val="22"/>
        </w:rPr>
        <w:t xml:space="preserve"> indica un </w:t>
      </w:r>
      <w:r w:rsidRPr="008934FB">
        <w:rPr>
          <w:rFonts w:ascii="Arial" w:hAnsi="Arial" w:cs="Arial"/>
          <w:b/>
          <w:i/>
          <w:sz w:val="22"/>
          <w:szCs w:val="22"/>
        </w:rPr>
        <w:t xml:space="preserve">Subcontratto, </w:t>
      </w:r>
      <w:r w:rsidRPr="008934FB">
        <w:rPr>
          <w:rFonts w:ascii="Arial" w:hAnsi="Arial" w:cs="Arial"/>
          <w:sz w:val="22"/>
          <w:szCs w:val="22"/>
        </w:rPr>
        <w:t xml:space="preserve">che qualsiasi impresa, incaricata dal concessionario o dalla Società costituita dai suoi Soci ai sensi dell’art. 156 del Codice stipula con un altro operatore economico, rientrante nella definizione data dall’art. </w:t>
      </w:r>
      <w:r w:rsidR="004F59E4" w:rsidRPr="008934FB">
        <w:rPr>
          <w:rFonts w:ascii="Arial" w:hAnsi="Arial" w:cs="Arial"/>
          <w:sz w:val="22"/>
          <w:szCs w:val="22"/>
        </w:rPr>
        <w:t>118</w:t>
      </w:r>
      <w:r w:rsidRPr="008934FB">
        <w:rPr>
          <w:rFonts w:ascii="Arial" w:hAnsi="Arial" w:cs="Arial"/>
          <w:sz w:val="22"/>
          <w:szCs w:val="22"/>
        </w:rPr>
        <w:t xml:space="preserve"> D.Lgs. n. </w:t>
      </w:r>
      <w:r w:rsidR="004F59E4" w:rsidRPr="008934FB">
        <w:rPr>
          <w:rFonts w:ascii="Arial" w:hAnsi="Arial" w:cs="Arial"/>
          <w:sz w:val="22"/>
          <w:szCs w:val="22"/>
        </w:rPr>
        <w:t>163/2006</w:t>
      </w:r>
      <w:r w:rsidRPr="008934FB">
        <w:rPr>
          <w:rFonts w:ascii="Arial" w:hAnsi="Arial" w:cs="Arial"/>
          <w:sz w:val="22"/>
          <w:szCs w:val="22"/>
        </w:rPr>
        <w:t xml:space="preserve"> e avente per oggetto l’esecuzione di servizi </w:t>
      </w:r>
      <w:r w:rsidRPr="008934FB">
        <w:rPr>
          <w:rFonts w:ascii="Arial" w:hAnsi="Arial" w:cs="Arial"/>
          <w:i/>
          <w:sz w:val="22"/>
          <w:szCs w:val="22"/>
        </w:rPr>
        <w:t>no core</w:t>
      </w:r>
      <w:r w:rsidRPr="008934FB">
        <w:rPr>
          <w:rFonts w:ascii="Arial" w:hAnsi="Arial" w:cs="Arial"/>
          <w:sz w:val="22"/>
          <w:szCs w:val="22"/>
        </w:rPr>
        <w:t xml:space="preserve">, per il quale è necessaria la </w:t>
      </w:r>
      <w:r w:rsidR="004F59E4" w:rsidRPr="008934FB">
        <w:rPr>
          <w:rFonts w:ascii="Arial" w:hAnsi="Arial" w:cs="Arial"/>
          <w:sz w:val="22"/>
          <w:szCs w:val="22"/>
        </w:rPr>
        <w:t>autorizzazione del concedente</w:t>
      </w:r>
      <w:r w:rsidRPr="008934FB">
        <w:rPr>
          <w:rFonts w:ascii="Arial" w:hAnsi="Arial" w:cs="Arial"/>
          <w:sz w:val="22"/>
          <w:szCs w:val="22"/>
        </w:rPr>
        <w:t xml:space="preserve"> e la certificazione antimafia del subappaltatore nei limiti e con le modalità definite dal </w:t>
      </w:r>
      <w:r w:rsidRPr="008934FB">
        <w:rPr>
          <w:rFonts w:ascii="Arial" w:hAnsi="Arial" w:cs="Arial"/>
          <w:b/>
          <w:i/>
          <w:sz w:val="22"/>
          <w:szCs w:val="22"/>
        </w:rPr>
        <w:t>Codice</w:t>
      </w:r>
      <w:r w:rsidR="001C42F2" w:rsidRPr="008934FB">
        <w:rPr>
          <w:rFonts w:ascii="Arial" w:hAnsi="Arial" w:cs="Arial"/>
          <w:b/>
          <w:i/>
          <w:sz w:val="22"/>
          <w:szCs w:val="22"/>
        </w:rPr>
        <w:t>,</w:t>
      </w:r>
      <w:r w:rsidRPr="008934FB">
        <w:rPr>
          <w:rFonts w:ascii="Arial" w:hAnsi="Arial" w:cs="Arial"/>
          <w:sz w:val="22"/>
          <w:szCs w:val="22"/>
        </w:rPr>
        <w:t xml:space="preserve"> dalle norme antimafia</w:t>
      </w:r>
      <w:r w:rsidR="001C42F2" w:rsidRPr="008934FB">
        <w:rPr>
          <w:rFonts w:ascii="Arial" w:hAnsi="Arial" w:cs="Arial"/>
          <w:sz w:val="22"/>
          <w:szCs w:val="22"/>
        </w:rPr>
        <w:t xml:space="preserve"> e dal presente Contratto</w:t>
      </w:r>
      <w:r w:rsidRPr="008934FB">
        <w:rPr>
          <w:rFonts w:ascii="Arial" w:hAnsi="Arial" w:cs="Arial"/>
          <w:sz w:val="22"/>
          <w:szCs w:val="22"/>
        </w:rPr>
        <w:t>;</w:t>
      </w:r>
    </w:p>
    <w:p w14:paraId="40BBDEFC" w14:textId="77777777" w:rsidR="00FF65FE" w:rsidRPr="008934FB" w:rsidRDefault="00FF65FE" w:rsidP="003F7C7F">
      <w:pPr>
        <w:widowControl w:val="0"/>
        <w:spacing w:line="480" w:lineRule="auto"/>
        <w:jc w:val="both"/>
        <w:rPr>
          <w:rFonts w:ascii="Arial" w:hAnsi="Arial" w:cs="Arial"/>
          <w:bCs/>
          <w:iCs/>
          <w:sz w:val="22"/>
          <w:szCs w:val="22"/>
        </w:rPr>
      </w:pPr>
      <w:r w:rsidRPr="008934FB">
        <w:rPr>
          <w:rFonts w:ascii="Arial" w:hAnsi="Arial" w:cs="Arial"/>
          <w:b/>
          <w:bCs/>
          <w:i/>
          <w:snapToGrid w:val="0"/>
          <w:sz w:val="22"/>
          <w:szCs w:val="22"/>
        </w:rPr>
        <w:t>Subcontratto,</w:t>
      </w:r>
      <w:r w:rsidRPr="008934FB">
        <w:rPr>
          <w:rFonts w:ascii="Arial" w:hAnsi="Arial" w:cs="Arial"/>
          <w:b/>
          <w:bCs/>
          <w:i/>
          <w:iCs/>
          <w:sz w:val="22"/>
          <w:szCs w:val="22"/>
        </w:rPr>
        <w:t xml:space="preserve"> </w:t>
      </w:r>
      <w:r w:rsidRPr="008934FB">
        <w:rPr>
          <w:rFonts w:ascii="Arial" w:hAnsi="Arial" w:cs="Arial"/>
          <w:bCs/>
          <w:iCs/>
          <w:sz w:val="22"/>
          <w:szCs w:val="22"/>
        </w:rPr>
        <w:t xml:space="preserve">indica il contratto che il concessionario </w:t>
      </w:r>
      <w:r w:rsidR="00D639D7" w:rsidRPr="008934FB">
        <w:rPr>
          <w:rFonts w:ascii="Arial" w:hAnsi="Arial" w:cs="Arial"/>
          <w:bCs/>
          <w:iCs/>
          <w:sz w:val="22"/>
          <w:szCs w:val="22"/>
        </w:rPr>
        <w:t xml:space="preserve">o la Società costituita ai sensi dell’art. 156 del Codice </w:t>
      </w:r>
      <w:r w:rsidRPr="008934FB">
        <w:rPr>
          <w:rFonts w:ascii="Arial" w:hAnsi="Arial" w:cs="Arial"/>
          <w:bCs/>
          <w:iCs/>
          <w:sz w:val="22"/>
          <w:szCs w:val="22"/>
        </w:rPr>
        <w:t xml:space="preserve">o un </w:t>
      </w:r>
      <w:r w:rsidRPr="008934FB">
        <w:rPr>
          <w:rFonts w:ascii="Arial" w:hAnsi="Arial" w:cs="Arial"/>
          <w:b/>
          <w:bCs/>
          <w:iCs/>
          <w:sz w:val="22"/>
          <w:szCs w:val="22"/>
        </w:rPr>
        <w:t>Subcontraente</w:t>
      </w:r>
      <w:r w:rsidRPr="008934FB">
        <w:rPr>
          <w:rFonts w:ascii="Arial" w:hAnsi="Arial" w:cs="Arial"/>
          <w:bCs/>
          <w:iCs/>
          <w:sz w:val="22"/>
          <w:szCs w:val="22"/>
        </w:rPr>
        <w:t>, a qualsiasi livello della filiera dei subcontratti, stipula con un altro operatore economico per l’esecuzione del</w:t>
      </w:r>
      <w:r w:rsidRPr="008934FB">
        <w:rPr>
          <w:rFonts w:ascii="Arial" w:hAnsi="Arial" w:cs="Arial"/>
          <w:b/>
          <w:bCs/>
          <w:iCs/>
          <w:sz w:val="22"/>
          <w:szCs w:val="22"/>
        </w:rPr>
        <w:t xml:space="preserve"> Contratto;</w:t>
      </w:r>
    </w:p>
    <w:p w14:paraId="026637ED" w14:textId="77777777" w:rsidR="0013295C" w:rsidRPr="008934FB" w:rsidRDefault="000B61AE" w:rsidP="00704B15">
      <w:pPr>
        <w:pStyle w:val="Corpotesto"/>
        <w:widowControl w:val="0"/>
        <w:spacing w:after="0" w:line="480" w:lineRule="auto"/>
        <w:rPr>
          <w:rFonts w:ascii="Arial" w:hAnsi="Arial" w:cs="Arial"/>
          <w:szCs w:val="22"/>
        </w:rPr>
      </w:pPr>
      <w:r w:rsidRPr="008934FB">
        <w:rPr>
          <w:rFonts w:ascii="Arial" w:hAnsi="Arial" w:cs="Arial"/>
          <w:b/>
          <w:i/>
          <w:szCs w:val="22"/>
        </w:rPr>
        <w:t>Ultimazione dei lavori</w:t>
      </w:r>
      <w:r w:rsidRPr="008934FB">
        <w:rPr>
          <w:rFonts w:ascii="Arial" w:hAnsi="Arial" w:cs="Arial"/>
          <w:szCs w:val="22"/>
        </w:rPr>
        <w:t xml:space="preserve"> indica il momento in cui</w:t>
      </w:r>
      <w:r w:rsidR="00B4430B" w:rsidRPr="008934FB">
        <w:rPr>
          <w:rFonts w:ascii="Arial" w:hAnsi="Arial" w:cs="Arial"/>
          <w:szCs w:val="22"/>
        </w:rPr>
        <w:t xml:space="preserve"> sono ultimate le Opere</w:t>
      </w:r>
      <w:r w:rsidRPr="008934FB">
        <w:rPr>
          <w:rFonts w:ascii="Arial" w:hAnsi="Arial" w:cs="Arial"/>
          <w:szCs w:val="22"/>
        </w:rPr>
        <w:t>, mediante redazione del Certificato di ultimazione dei lavori;</w:t>
      </w:r>
    </w:p>
    <w:p w14:paraId="267C326D" w14:textId="77777777" w:rsidR="0013295C" w:rsidRPr="008934FB" w:rsidRDefault="000B61AE" w:rsidP="00704B15">
      <w:pPr>
        <w:pStyle w:val="Corpotesto"/>
        <w:widowControl w:val="0"/>
        <w:spacing w:after="0" w:line="480" w:lineRule="auto"/>
        <w:rPr>
          <w:rFonts w:ascii="Arial" w:hAnsi="Arial"/>
          <w:szCs w:val="22"/>
        </w:rPr>
      </w:pPr>
      <w:r w:rsidRPr="008934FB">
        <w:rPr>
          <w:rFonts w:ascii="Arial" w:hAnsi="Arial" w:cs="Arial"/>
          <w:b/>
          <w:i/>
          <w:szCs w:val="22"/>
        </w:rPr>
        <w:t>Verbale di Consegna</w:t>
      </w:r>
      <w:r w:rsidRPr="008934FB">
        <w:rPr>
          <w:rFonts w:ascii="Arial" w:hAnsi="Arial" w:cs="Arial"/>
          <w:szCs w:val="22"/>
        </w:rPr>
        <w:t xml:space="preserve"> indica il verbale di Consegna dei lavori da cui decorre il termine per l’ultimazione dei lavori</w:t>
      </w:r>
      <w:r w:rsidR="00633987" w:rsidRPr="008934FB">
        <w:rPr>
          <w:rFonts w:ascii="Arial" w:hAnsi="Arial" w:cs="Arial"/>
          <w:szCs w:val="22"/>
        </w:rPr>
        <w:t>;</w:t>
      </w:r>
    </w:p>
    <w:p w14:paraId="05A74357" w14:textId="77777777" w:rsidR="0013295C" w:rsidRPr="008934FB" w:rsidRDefault="00633987" w:rsidP="00704B15">
      <w:pPr>
        <w:pStyle w:val="Corpotesto"/>
        <w:widowControl w:val="0"/>
        <w:spacing w:after="0" w:line="480" w:lineRule="auto"/>
        <w:rPr>
          <w:rFonts w:ascii="Arial" w:hAnsi="Arial" w:cs="Arial"/>
          <w:b/>
          <w:i/>
          <w:szCs w:val="22"/>
        </w:rPr>
      </w:pPr>
      <w:bookmarkStart w:id="26" w:name="_Hlk499386855"/>
      <w:r w:rsidRPr="008934FB">
        <w:rPr>
          <w:rFonts w:ascii="Arial" w:hAnsi="Arial" w:cs="Arial"/>
          <w:b/>
          <w:i/>
          <w:szCs w:val="22"/>
        </w:rPr>
        <w:lastRenderedPageBreak/>
        <w:t>Verbale sullo stato di consistenza delle aree</w:t>
      </w:r>
      <w:r w:rsidR="00F16A08" w:rsidRPr="008934FB">
        <w:rPr>
          <w:rFonts w:ascii="Arial" w:hAnsi="Arial" w:cs="Arial"/>
          <w:b/>
          <w:i/>
          <w:szCs w:val="22"/>
        </w:rPr>
        <w:t xml:space="preserve"> </w:t>
      </w:r>
      <w:r w:rsidR="00F16A08" w:rsidRPr="008934FB">
        <w:rPr>
          <w:rFonts w:ascii="Arial" w:hAnsi="Arial" w:cs="Arial"/>
          <w:i/>
          <w:szCs w:val="22"/>
        </w:rPr>
        <w:t>[Documento 17]</w:t>
      </w:r>
      <w:r w:rsidRPr="008934FB">
        <w:rPr>
          <w:rFonts w:ascii="Arial" w:hAnsi="Arial" w:cs="Arial"/>
          <w:i/>
          <w:szCs w:val="22"/>
        </w:rPr>
        <w:t xml:space="preserve"> </w:t>
      </w:r>
      <w:r w:rsidRPr="008934FB">
        <w:rPr>
          <w:rFonts w:ascii="Arial" w:hAnsi="Arial" w:cs="Arial"/>
          <w:szCs w:val="22"/>
        </w:rPr>
        <w:t>indica il verbale sottoscritto dalle Parti e allegato al presente Contratto.</w:t>
      </w:r>
    </w:p>
    <w:bookmarkEnd w:id="26"/>
    <w:p w14:paraId="7CCF0C83" w14:textId="77777777" w:rsidR="0013295C" w:rsidRPr="008934FB" w:rsidRDefault="000B61AE" w:rsidP="003F7C7F">
      <w:pPr>
        <w:widowControl w:val="0"/>
        <w:numPr>
          <w:ilvl w:val="0"/>
          <w:numId w:val="2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Tranne dove non viene diversamente previsto, ai termini della presente Convenzione si applicano le disposizioni di cui all’art. 3, commi 3 e 4 del Regolamento CE n. 1182/71 del 3 giugno 1971.</w:t>
      </w:r>
    </w:p>
    <w:p w14:paraId="2E1FE85D" w14:textId="77777777" w:rsidR="0013295C" w:rsidRPr="008934FB" w:rsidRDefault="000B61AE" w:rsidP="003F7C7F">
      <w:pPr>
        <w:pStyle w:val="Titolo2"/>
        <w:ind w:left="357" w:hanging="357"/>
        <w:jc w:val="both"/>
      </w:pPr>
      <w:bookmarkStart w:id="27" w:name="_Toc240881677"/>
      <w:bookmarkStart w:id="28" w:name="_Toc306186156"/>
      <w:bookmarkStart w:id="29" w:name="_Toc306877094"/>
      <w:bookmarkStart w:id="30" w:name="_Toc499412632"/>
      <w:bookmarkStart w:id="31" w:name="_Toc365908659"/>
      <w:bookmarkStart w:id="32" w:name="_Toc27212669"/>
      <w:r w:rsidRPr="008934FB">
        <w:t>Norme applicabili (o di riferimento)</w:t>
      </w:r>
      <w:bookmarkEnd w:id="27"/>
      <w:r w:rsidRPr="008934FB">
        <w:t xml:space="preserve"> - Interpretazione</w:t>
      </w:r>
      <w:bookmarkEnd w:id="28"/>
      <w:bookmarkEnd w:id="29"/>
      <w:bookmarkEnd w:id="30"/>
      <w:bookmarkEnd w:id="31"/>
      <w:bookmarkEnd w:id="32"/>
    </w:p>
    <w:p w14:paraId="19220B7C" w14:textId="77777777" w:rsidR="0013295C" w:rsidRPr="008934FB" w:rsidRDefault="000B61AE" w:rsidP="003F7C7F">
      <w:pPr>
        <w:widowControl w:val="0"/>
        <w:numPr>
          <w:ilvl w:val="0"/>
          <w:numId w:val="2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presente Contratto è regolato dalla legge italiana. </w:t>
      </w:r>
    </w:p>
    <w:p w14:paraId="4A1F4367" w14:textId="435F490A" w:rsidR="0013295C" w:rsidRPr="008934FB" w:rsidRDefault="00CF4539" w:rsidP="0092734E">
      <w:pPr>
        <w:widowControl w:val="0"/>
        <w:numPr>
          <w:ilvl w:val="0"/>
          <w:numId w:val="26"/>
        </w:numPr>
        <w:tabs>
          <w:tab w:val="left" w:pos="284"/>
        </w:tabs>
        <w:spacing w:line="480" w:lineRule="auto"/>
        <w:ind w:left="0" w:firstLine="0"/>
        <w:jc w:val="both"/>
        <w:rPr>
          <w:rFonts w:ascii="Arial" w:hAnsi="Arial" w:cs="Arial"/>
          <w:sz w:val="22"/>
          <w:szCs w:val="22"/>
        </w:rPr>
      </w:pPr>
      <w:bookmarkStart w:id="33" w:name="_Hlk500404510"/>
      <w:r w:rsidRPr="008934FB">
        <w:rPr>
          <w:rFonts w:ascii="Arial" w:hAnsi="Arial" w:cs="Arial"/>
          <w:sz w:val="22"/>
          <w:szCs w:val="22"/>
        </w:rPr>
        <w:t>Al</w:t>
      </w:r>
      <w:r w:rsidR="000B61AE" w:rsidRPr="008934FB">
        <w:rPr>
          <w:rFonts w:ascii="Arial" w:hAnsi="Arial" w:cs="Arial"/>
          <w:sz w:val="22"/>
          <w:szCs w:val="22"/>
        </w:rPr>
        <w:t xml:space="preserve"> presente </w:t>
      </w:r>
      <w:r w:rsidR="00B37328" w:rsidRPr="008934FB">
        <w:rPr>
          <w:rFonts w:ascii="Arial" w:hAnsi="Arial" w:cs="Arial"/>
          <w:sz w:val="22"/>
          <w:szCs w:val="22"/>
        </w:rPr>
        <w:t xml:space="preserve">contratto </w:t>
      </w:r>
      <w:r w:rsidRPr="008934FB">
        <w:rPr>
          <w:rFonts w:ascii="Arial" w:hAnsi="Arial" w:cs="Arial"/>
          <w:sz w:val="22"/>
          <w:szCs w:val="22"/>
        </w:rPr>
        <w:t xml:space="preserve">si applicano tutte le </w:t>
      </w:r>
      <w:r w:rsidR="000B61AE" w:rsidRPr="008934FB">
        <w:rPr>
          <w:rFonts w:ascii="Arial" w:hAnsi="Arial" w:cs="Arial"/>
          <w:sz w:val="22"/>
          <w:szCs w:val="22"/>
        </w:rPr>
        <w:t xml:space="preserve">disposizioni </w:t>
      </w:r>
      <w:r w:rsidRPr="008934FB">
        <w:rPr>
          <w:rFonts w:ascii="Arial" w:hAnsi="Arial" w:cs="Arial"/>
          <w:sz w:val="22"/>
          <w:szCs w:val="22"/>
        </w:rPr>
        <w:t xml:space="preserve">di legge </w:t>
      </w:r>
      <w:r w:rsidR="005E6C42" w:rsidRPr="008934FB">
        <w:rPr>
          <w:rFonts w:ascii="Arial" w:hAnsi="Arial" w:cs="Arial"/>
          <w:sz w:val="22"/>
          <w:szCs w:val="22"/>
        </w:rPr>
        <w:t xml:space="preserve">espressamente richiamate nel testo, nella documentazione di gara, oltre alle disposizioni del Codice, del Regolamento e quelle emanate </w:t>
      </w:r>
      <w:r w:rsidR="008261A5" w:rsidRPr="008934FB">
        <w:rPr>
          <w:rFonts w:ascii="Arial" w:hAnsi="Arial" w:cs="Arial"/>
          <w:sz w:val="22"/>
          <w:szCs w:val="22"/>
        </w:rPr>
        <w:t>dalla Regione Lombardia in materia</w:t>
      </w:r>
      <w:bookmarkEnd w:id="33"/>
      <w:r w:rsidR="0010241E" w:rsidRPr="008934FB">
        <w:rPr>
          <w:rFonts w:ascii="Arial" w:hAnsi="Arial" w:cs="Arial"/>
          <w:sz w:val="22"/>
          <w:szCs w:val="22"/>
        </w:rPr>
        <w:t xml:space="preserve">, </w:t>
      </w:r>
      <w:r w:rsidR="00257827" w:rsidRPr="008934FB">
        <w:rPr>
          <w:rFonts w:ascii="Arial" w:hAnsi="Arial" w:cs="Arial"/>
          <w:sz w:val="22"/>
          <w:szCs w:val="22"/>
        </w:rPr>
        <w:t xml:space="preserve">nonché la normativa dell’Unione europea </w:t>
      </w:r>
      <w:r w:rsidR="0092734E" w:rsidRPr="008934FB">
        <w:rPr>
          <w:rFonts w:ascii="Arial" w:hAnsi="Arial" w:cs="Arial"/>
          <w:sz w:val="22"/>
          <w:szCs w:val="22"/>
        </w:rPr>
        <w:t>applicabile al tempo dell’aggiudicazione della concessione</w:t>
      </w:r>
      <w:r w:rsidR="001C42F2" w:rsidRPr="008934FB">
        <w:rPr>
          <w:rFonts w:ascii="Arial" w:hAnsi="Arial" w:cs="Arial"/>
          <w:sz w:val="22"/>
          <w:szCs w:val="22"/>
        </w:rPr>
        <w:t>.</w:t>
      </w:r>
    </w:p>
    <w:p w14:paraId="2C699877" w14:textId="77777777" w:rsidR="0013295C" w:rsidRPr="008934FB" w:rsidRDefault="000B61AE" w:rsidP="003F7C7F">
      <w:pPr>
        <w:widowControl w:val="0"/>
        <w:numPr>
          <w:ilvl w:val="0"/>
          <w:numId w:val="26"/>
        </w:numPr>
        <w:tabs>
          <w:tab w:val="left" w:pos="284"/>
        </w:tabs>
        <w:spacing w:line="480" w:lineRule="auto"/>
        <w:ind w:left="0" w:firstLine="0"/>
        <w:jc w:val="both"/>
        <w:rPr>
          <w:rFonts w:ascii="Arial" w:hAnsi="Arial" w:cs="Arial"/>
          <w:b/>
          <w:sz w:val="22"/>
          <w:szCs w:val="22"/>
          <w:u w:val="single"/>
        </w:rPr>
      </w:pPr>
      <w:r w:rsidRPr="008934FB">
        <w:rPr>
          <w:rFonts w:ascii="Arial" w:hAnsi="Arial" w:cs="Arial"/>
          <w:sz w:val="22"/>
          <w:szCs w:val="22"/>
        </w:rPr>
        <w:t>In ipotesi di contrasto e/o incompatibilità tra le disposizioni contenute nel presente Contratto e quelle contenute nei Documenti contrattuali, ovvero tra le disposizioni contenute nel medesimo documento o in più di uno dei Documenti contrattuali, vale l'interpretazione più favorevole per la migliore e ottimale realizzazione delle Opere e gestione dei Servizi, nel rispetto della normativa vigente in materia e, comunque, rispondente ai criteri di ragionevolezza e buona tecnica esecutiva.</w:t>
      </w:r>
    </w:p>
    <w:p w14:paraId="6A0AE319" w14:textId="77777777" w:rsidR="0013295C" w:rsidRPr="008934FB" w:rsidRDefault="000B61AE" w:rsidP="003F7C7F">
      <w:pPr>
        <w:pStyle w:val="Titolo2"/>
        <w:ind w:left="0" w:firstLine="0"/>
        <w:jc w:val="both"/>
      </w:pPr>
      <w:bookmarkStart w:id="34" w:name="_Toc240881678"/>
      <w:bookmarkStart w:id="35" w:name="_Toc306186157"/>
      <w:bookmarkStart w:id="36" w:name="_Toc306877095"/>
      <w:bookmarkStart w:id="37" w:name="_Toc499412633"/>
      <w:bookmarkStart w:id="38" w:name="_Toc365908660"/>
      <w:bookmarkStart w:id="39" w:name="_Toc27212670"/>
      <w:r w:rsidRPr="008934FB">
        <w:t>Oggetto del contratto</w:t>
      </w:r>
      <w:bookmarkEnd w:id="34"/>
      <w:bookmarkEnd w:id="35"/>
      <w:bookmarkEnd w:id="36"/>
      <w:bookmarkEnd w:id="37"/>
      <w:bookmarkEnd w:id="38"/>
      <w:bookmarkEnd w:id="39"/>
    </w:p>
    <w:p w14:paraId="3EB71611" w14:textId="77777777" w:rsidR="0013295C" w:rsidRPr="008934FB" w:rsidRDefault="000B61AE" w:rsidP="003F7C7F">
      <w:pPr>
        <w:widowControl w:val="0"/>
        <w:numPr>
          <w:ilvl w:val="0"/>
          <w:numId w:val="27"/>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Il presente Contratto ha ad oggetto:</w:t>
      </w:r>
    </w:p>
    <w:p w14:paraId="10D657CE" w14:textId="615E8088" w:rsidR="0013295C" w:rsidRPr="008934FB" w:rsidRDefault="000B61AE" w:rsidP="003F7C7F">
      <w:pPr>
        <w:widowControl w:val="0"/>
        <w:numPr>
          <w:ilvl w:val="0"/>
          <w:numId w:val="28"/>
        </w:numPr>
        <w:spacing w:line="480" w:lineRule="auto"/>
        <w:ind w:left="426" w:hanging="426"/>
        <w:jc w:val="both"/>
        <w:rPr>
          <w:rFonts w:ascii="Arial" w:hAnsi="Arial" w:cs="Arial"/>
          <w:sz w:val="22"/>
          <w:szCs w:val="22"/>
        </w:rPr>
      </w:pPr>
      <w:r w:rsidRPr="008934FB">
        <w:rPr>
          <w:rFonts w:ascii="Arial" w:hAnsi="Arial" w:cs="Arial"/>
          <w:sz w:val="22"/>
          <w:szCs w:val="22"/>
        </w:rPr>
        <w:t xml:space="preserve">la predisposizione del Progetto </w:t>
      </w:r>
      <w:r w:rsidR="001E0E94" w:rsidRPr="008934FB">
        <w:rPr>
          <w:rFonts w:ascii="Arial" w:hAnsi="Arial" w:cs="Arial"/>
          <w:sz w:val="22"/>
          <w:szCs w:val="22"/>
        </w:rPr>
        <w:t>definitivo di 1^ fase</w:t>
      </w:r>
      <w:r w:rsidR="00930F3E" w:rsidRPr="008934FB">
        <w:rPr>
          <w:rFonts w:ascii="Arial" w:hAnsi="Arial" w:cs="Arial"/>
          <w:sz w:val="22"/>
          <w:szCs w:val="22"/>
        </w:rPr>
        <w:t>, del</w:t>
      </w:r>
      <w:r w:rsidR="00056DEB" w:rsidRPr="008934FB">
        <w:rPr>
          <w:rFonts w:ascii="Arial" w:hAnsi="Arial" w:cs="Arial"/>
          <w:sz w:val="22"/>
          <w:szCs w:val="22"/>
        </w:rPr>
        <w:t xml:space="preserve"> Progetto Definitivo</w:t>
      </w:r>
      <w:r w:rsidRPr="008934FB">
        <w:rPr>
          <w:rFonts w:ascii="Arial" w:hAnsi="Arial" w:cs="Arial"/>
          <w:sz w:val="22"/>
          <w:szCs w:val="22"/>
        </w:rPr>
        <w:t xml:space="preserve"> e del Progetto </w:t>
      </w:r>
      <w:r w:rsidR="00056DEB" w:rsidRPr="008934FB">
        <w:rPr>
          <w:rFonts w:ascii="Arial" w:hAnsi="Arial" w:cs="Arial"/>
          <w:sz w:val="22"/>
          <w:szCs w:val="22"/>
        </w:rPr>
        <w:t xml:space="preserve">Esecutivo </w:t>
      </w:r>
      <w:r w:rsidRPr="008934FB">
        <w:rPr>
          <w:rFonts w:ascii="Arial" w:hAnsi="Arial" w:cs="Arial"/>
          <w:sz w:val="22"/>
          <w:szCs w:val="22"/>
        </w:rPr>
        <w:t xml:space="preserve">relativi ai lavori di </w:t>
      </w:r>
      <w:r w:rsidR="00EE1029" w:rsidRPr="008934FB">
        <w:rPr>
          <w:rFonts w:ascii="Arial" w:hAnsi="Arial" w:cs="Arial"/>
          <w:sz w:val="22"/>
          <w:szCs w:val="22"/>
        </w:rPr>
        <w:t>realizzazione delle Opere</w:t>
      </w:r>
      <w:r w:rsidRPr="008934FB">
        <w:rPr>
          <w:rFonts w:ascii="Arial" w:hAnsi="Arial" w:cs="Arial"/>
          <w:sz w:val="22"/>
          <w:szCs w:val="22"/>
        </w:rPr>
        <w:t xml:space="preserve"> </w:t>
      </w:r>
      <w:r w:rsidR="00EE1029" w:rsidRPr="008934FB">
        <w:rPr>
          <w:rFonts w:ascii="Arial" w:hAnsi="Arial" w:cs="Arial"/>
          <w:sz w:val="22"/>
          <w:szCs w:val="22"/>
        </w:rPr>
        <w:t xml:space="preserve">relative alla Città della Salute </w:t>
      </w:r>
      <w:r w:rsidRPr="008934FB">
        <w:rPr>
          <w:rFonts w:ascii="Arial" w:hAnsi="Arial" w:cs="Arial"/>
          <w:sz w:val="22"/>
          <w:szCs w:val="22"/>
        </w:rPr>
        <w:t>ai sensi dell’art. 93, quarto e quinto comma del Codice e di cui alle sezioni III e IV, del capo I, del titolo II, della parte II, del Regolamento;</w:t>
      </w:r>
    </w:p>
    <w:p w14:paraId="09F33435" w14:textId="77777777" w:rsidR="0013295C" w:rsidRPr="008934FB" w:rsidRDefault="000B61AE" w:rsidP="003F7C7F">
      <w:pPr>
        <w:widowControl w:val="0"/>
        <w:numPr>
          <w:ilvl w:val="0"/>
          <w:numId w:val="28"/>
        </w:numPr>
        <w:spacing w:line="480" w:lineRule="auto"/>
        <w:ind w:left="425" w:hanging="425"/>
        <w:jc w:val="both"/>
        <w:rPr>
          <w:rFonts w:ascii="Arial" w:hAnsi="Arial" w:cs="Arial"/>
          <w:sz w:val="22"/>
          <w:szCs w:val="22"/>
        </w:rPr>
      </w:pPr>
      <w:r w:rsidRPr="008934FB">
        <w:rPr>
          <w:rFonts w:ascii="Arial" w:hAnsi="Arial" w:cs="Arial"/>
          <w:sz w:val="22"/>
          <w:szCs w:val="22"/>
        </w:rPr>
        <w:lastRenderedPageBreak/>
        <w:t>ogni analisi o attività connessa alla progettazione (ivi compresa l’acquisizione di autorizzazioni e pareri) e alla eventuale revisione della stessa;</w:t>
      </w:r>
    </w:p>
    <w:p w14:paraId="52269BD6" w14:textId="5787CC88" w:rsidR="0013295C" w:rsidRPr="008934FB" w:rsidRDefault="000B61AE" w:rsidP="003F7C7F">
      <w:pPr>
        <w:widowControl w:val="0"/>
        <w:numPr>
          <w:ilvl w:val="0"/>
          <w:numId w:val="28"/>
        </w:numPr>
        <w:spacing w:line="480" w:lineRule="auto"/>
        <w:ind w:left="425" w:hanging="425"/>
        <w:jc w:val="both"/>
        <w:rPr>
          <w:rFonts w:ascii="Arial" w:hAnsi="Arial" w:cs="Arial"/>
          <w:sz w:val="22"/>
          <w:szCs w:val="22"/>
        </w:rPr>
      </w:pPr>
      <w:r w:rsidRPr="008934FB">
        <w:rPr>
          <w:rFonts w:ascii="Arial" w:hAnsi="Arial" w:cs="Arial"/>
          <w:sz w:val="22"/>
          <w:szCs w:val="22"/>
        </w:rPr>
        <w:t>l</w:t>
      </w:r>
      <w:r w:rsidR="00F43487" w:rsidRPr="008934FB">
        <w:rPr>
          <w:rFonts w:ascii="Arial" w:hAnsi="Arial" w:cs="Arial"/>
          <w:sz w:val="22"/>
          <w:szCs w:val="22"/>
        </w:rPr>
        <w:t>a realizzazione delle Opere</w:t>
      </w:r>
      <w:r w:rsidRPr="008934FB">
        <w:rPr>
          <w:rFonts w:ascii="Arial" w:hAnsi="Arial" w:cs="Arial"/>
          <w:sz w:val="22"/>
          <w:szCs w:val="22"/>
        </w:rPr>
        <w:t xml:space="preserve"> </w:t>
      </w:r>
      <w:r w:rsidR="00F43487" w:rsidRPr="008934FB">
        <w:rPr>
          <w:rFonts w:ascii="Arial" w:hAnsi="Arial" w:cs="Arial"/>
          <w:sz w:val="22"/>
          <w:szCs w:val="22"/>
        </w:rPr>
        <w:t xml:space="preserve">e la fornitura di Arredi e Attrezzature </w:t>
      </w:r>
      <w:r w:rsidRPr="008934FB">
        <w:rPr>
          <w:rFonts w:ascii="Arial" w:hAnsi="Arial" w:cs="Arial"/>
          <w:sz w:val="22"/>
          <w:szCs w:val="22"/>
        </w:rPr>
        <w:t>in conformità al Progetto esecutivo</w:t>
      </w:r>
      <w:r w:rsidR="00257827" w:rsidRPr="008934FB">
        <w:rPr>
          <w:rFonts w:ascii="Arial" w:hAnsi="Arial" w:cs="Arial"/>
          <w:sz w:val="22"/>
          <w:szCs w:val="22"/>
        </w:rPr>
        <w:t xml:space="preserve"> </w:t>
      </w:r>
      <w:r w:rsidR="001C42F2" w:rsidRPr="008934FB">
        <w:rPr>
          <w:rFonts w:ascii="Arial" w:hAnsi="Arial" w:cs="Arial"/>
          <w:sz w:val="22"/>
          <w:szCs w:val="22"/>
        </w:rPr>
        <w:t>e secondo la perfetta regola dell’arte</w:t>
      </w:r>
      <w:r w:rsidRPr="008934FB">
        <w:rPr>
          <w:rFonts w:ascii="Arial" w:hAnsi="Arial" w:cs="Arial"/>
          <w:sz w:val="22"/>
          <w:szCs w:val="22"/>
        </w:rPr>
        <w:t xml:space="preserve">; </w:t>
      </w:r>
    </w:p>
    <w:p w14:paraId="2E353EA1" w14:textId="77777777" w:rsidR="0013295C" w:rsidRPr="008934FB" w:rsidRDefault="000B61AE" w:rsidP="003F7C7F">
      <w:pPr>
        <w:widowControl w:val="0"/>
        <w:numPr>
          <w:ilvl w:val="0"/>
          <w:numId w:val="28"/>
        </w:numPr>
        <w:spacing w:line="480" w:lineRule="auto"/>
        <w:ind w:left="425" w:hanging="425"/>
        <w:jc w:val="both"/>
        <w:rPr>
          <w:rFonts w:ascii="Arial" w:hAnsi="Arial" w:cs="Arial"/>
          <w:sz w:val="22"/>
          <w:szCs w:val="22"/>
        </w:rPr>
      </w:pPr>
      <w:r w:rsidRPr="008934FB">
        <w:rPr>
          <w:rFonts w:ascii="Arial" w:hAnsi="Arial" w:cs="Arial"/>
          <w:sz w:val="22"/>
          <w:szCs w:val="22"/>
        </w:rPr>
        <w:t xml:space="preserve">la manutenzione ordinaria </w:t>
      </w:r>
      <w:r w:rsidR="00F43487" w:rsidRPr="008934FB">
        <w:rPr>
          <w:rFonts w:ascii="Arial" w:hAnsi="Arial" w:cs="Arial"/>
          <w:sz w:val="22"/>
          <w:szCs w:val="22"/>
        </w:rPr>
        <w:t xml:space="preserve">e programmata </w:t>
      </w:r>
      <w:r w:rsidRPr="008934FB">
        <w:rPr>
          <w:rFonts w:ascii="Arial" w:hAnsi="Arial" w:cs="Arial"/>
          <w:sz w:val="22"/>
          <w:szCs w:val="22"/>
        </w:rPr>
        <w:t xml:space="preserve">delle Opere </w:t>
      </w:r>
      <w:r w:rsidR="00F43487" w:rsidRPr="008934FB">
        <w:rPr>
          <w:rFonts w:ascii="Arial" w:hAnsi="Arial" w:cs="Arial"/>
          <w:sz w:val="22"/>
          <w:szCs w:val="22"/>
        </w:rPr>
        <w:t xml:space="preserve">e la manutenzione e i rinnovi di Arredi e Attrezzature </w:t>
      </w:r>
      <w:r w:rsidRPr="008934FB">
        <w:rPr>
          <w:rFonts w:ascii="Arial" w:hAnsi="Arial" w:cs="Arial"/>
          <w:sz w:val="22"/>
          <w:szCs w:val="22"/>
        </w:rPr>
        <w:t>di cui al Progetto esecutivo, come indicato al Documento [5];</w:t>
      </w:r>
    </w:p>
    <w:p w14:paraId="4BB070D1" w14:textId="77777777" w:rsidR="00103E5E" w:rsidRPr="008934FB" w:rsidRDefault="000B61AE" w:rsidP="003F7C7F">
      <w:pPr>
        <w:widowControl w:val="0"/>
        <w:numPr>
          <w:ilvl w:val="0"/>
          <w:numId w:val="28"/>
        </w:numPr>
        <w:spacing w:line="480" w:lineRule="auto"/>
        <w:ind w:left="425" w:hanging="425"/>
        <w:jc w:val="both"/>
        <w:rPr>
          <w:rFonts w:ascii="Arial" w:hAnsi="Arial" w:cs="Arial"/>
          <w:sz w:val="22"/>
          <w:szCs w:val="22"/>
        </w:rPr>
      </w:pPr>
      <w:r w:rsidRPr="008934FB">
        <w:rPr>
          <w:rFonts w:ascii="Arial" w:hAnsi="Arial" w:cs="Arial"/>
          <w:sz w:val="22"/>
          <w:szCs w:val="22"/>
        </w:rPr>
        <w:t xml:space="preserve">il diritto di gestire e sfruttare economicamente i Servizi per tutta la durata della Concessione. </w:t>
      </w:r>
    </w:p>
    <w:p w14:paraId="4AE4E2F5" w14:textId="77777777" w:rsidR="004272FF" w:rsidRPr="008934FB" w:rsidRDefault="000B61AE" w:rsidP="003F7C7F">
      <w:pPr>
        <w:widowControl w:val="0"/>
        <w:spacing w:line="480" w:lineRule="auto"/>
        <w:jc w:val="both"/>
        <w:rPr>
          <w:rFonts w:ascii="Arial" w:hAnsi="Arial" w:cs="Arial"/>
          <w:sz w:val="22"/>
          <w:szCs w:val="22"/>
        </w:rPr>
      </w:pPr>
      <w:r w:rsidRPr="008934FB">
        <w:rPr>
          <w:rFonts w:ascii="Arial" w:hAnsi="Arial" w:cs="Arial"/>
          <w:sz w:val="22"/>
          <w:szCs w:val="22"/>
          <w:u w:val="single"/>
        </w:rPr>
        <w:t>Sono escluse dalla Concessione tutte le attività e i servizi non espressamente indicati nel presente Contratto o nei Documenti contrattuali, con particolare riferimento a quelli di carattere sanitario.</w:t>
      </w:r>
    </w:p>
    <w:p w14:paraId="49E3B376" w14:textId="77777777" w:rsidR="0013295C" w:rsidRPr="008934FB" w:rsidRDefault="000B61AE" w:rsidP="003F7C7F">
      <w:pPr>
        <w:widowControl w:val="0"/>
        <w:spacing w:line="480" w:lineRule="auto"/>
        <w:jc w:val="both"/>
        <w:rPr>
          <w:rFonts w:ascii="Arial" w:hAnsi="Arial" w:cs="Arial"/>
          <w:sz w:val="22"/>
          <w:szCs w:val="22"/>
        </w:rPr>
      </w:pPr>
      <w:r w:rsidRPr="008934FB">
        <w:rPr>
          <w:rFonts w:ascii="Arial" w:hAnsi="Arial" w:cs="Arial"/>
          <w:sz w:val="22"/>
          <w:szCs w:val="22"/>
        </w:rPr>
        <w:t>Il tutto in conformità all</w:t>
      </w:r>
      <w:r w:rsidR="00683B91" w:rsidRPr="008934FB">
        <w:rPr>
          <w:rFonts w:ascii="Arial" w:hAnsi="Arial" w:cs="Arial"/>
          <w:sz w:val="22"/>
          <w:szCs w:val="22"/>
        </w:rPr>
        <w:t>e</w:t>
      </w:r>
      <w:r w:rsidRPr="008934FB">
        <w:rPr>
          <w:rFonts w:ascii="Arial" w:hAnsi="Arial" w:cs="Arial"/>
          <w:sz w:val="22"/>
          <w:szCs w:val="22"/>
        </w:rPr>
        <w:t xml:space="preserve"> previsioni di cui alla presente Convenzione, ai Documenti contrattuali ed alla documentazione tecnica e progettuale posta a base di gara.</w:t>
      </w:r>
    </w:p>
    <w:p w14:paraId="3F688345" w14:textId="77777777" w:rsidR="00D60BD8" w:rsidRPr="008934FB" w:rsidRDefault="000B61AE" w:rsidP="003F7C7F">
      <w:pPr>
        <w:widowControl w:val="0"/>
        <w:spacing w:line="480" w:lineRule="auto"/>
        <w:jc w:val="both"/>
        <w:rPr>
          <w:rFonts w:ascii="Arial" w:hAnsi="Arial" w:cs="Arial"/>
          <w:sz w:val="22"/>
          <w:szCs w:val="22"/>
        </w:rPr>
      </w:pPr>
      <w:r w:rsidRPr="008934FB">
        <w:rPr>
          <w:rFonts w:ascii="Arial" w:hAnsi="Arial" w:cs="Arial"/>
          <w:sz w:val="22"/>
          <w:szCs w:val="22"/>
        </w:rPr>
        <w:t>2. Quanto sopra esposto viene meglio descritto nella Documentazione progettuale nonché ne</w:t>
      </w:r>
      <w:r w:rsidR="00F13952" w:rsidRPr="008934FB">
        <w:rPr>
          <w:rFonts w:ascii="Arial" w:hAnsi="Arial" w:cs="Arial"/>
          <w:sz w:val="22"/>
          <w:szCs w:val="22"/>
        </w:rPr>
        <w:t xml:space="preserve">l Progetto preliminare </w:t>
      </w:r>
      <w:r w:rsidRPr="008934FB">
        <w:rPr>
          <w:rFonts w:ascii="Arial" w:hAnsi="Arial" w:cs="Arial"/>
          <w:sz w:val="22"/>
          <w:szCs w:val="22"/>
        </w:rPr>
        <w:t>contenut</w:t>
      </w:r>
      <w:r w:rsidR="00F13952" w:rsidRPr="008934FB">
        <w:rPr>
          <w:rFonts w:ascii="Arial" w:hAnsi="Arial" w:cs="Arial"/>
          <w:sz w:val="22"/>
          <w:szCs w:val="22"/>
        </w:rPr>
        <w:t>o</w:t>
      </w:r>
      <w:r w:rsidRPr="008934FB">
        <w:rPr>
          <w:rFonts w:ascii="Arial" w:hAnsi="Arial" w:cs="Arial"/>
          <w:sz w:val="22"/>
          <w:szCs w:val="22"/>
        </w:rPr>
        <w:t xml:space="preserve"> nell’Offerta, </w:t>
      </w:r>
      <w:r w:rsidR="00B37328" w:rsidRPr="008934FB">
        <w:rPr>
          <w:rFonts w:ascii="Arial" w:hAnsi="Arial" w:cs="Arial"/>
          <w:sz w:val="22"/>
          <w:szCs w:val="22"/>
        </w:rPr>
        <w:t>e n</w:t>
      </w:r>
      <w:r w:rsidR="00D52A9E" w:rsidRPr="008934FB">
        <w:rPr>
          <w:rFonts w:ascii="Arial" w:hAnsi="Arial" w:cs="Arial"/>
          <w:sz w:val="22"/>
          <w:szCs w:val="22"/>
        </w:rPr>
        <w:t>e</w:t>
      </w:r>
      <w:r w:rsidR="00B37328" w:rsidRPr="008934FB">
        <w:rPr>
          <w:rFonts w:ascii="Arial" w:hAnsi="Arial" w:cs="Arial"/>
          <w:sz w:val="22"/>
          <w:szCs w:val="22"/>
        </w:rPr>
        <w:t xml:space="preserve">i rapporti di verifica presentati dai verificatori con relative prescrizioni da integrare nel progetto definitivo </w:t>
      </w:r>
      <w:r w:rsidRPr="008934FB">
        <w:rPr>
          <w:rFonts w:ascii="Arial" w:hAnsi="Arial" w:cs="Arial"/>
          <w:sz w:val="22"/>
          <w:szCs w:val="22"/>
        </w:rPr>
        <w:t>allegata al presente Contratto</w:t>
      </w:r>
      <w:r w:rsidR="00680E0C" w:rsidRPr="008934FB">
        <w:rPr>
          <w:rFonts w:ascii="Arial" w:hAnsi="Arial" w:cs="Arial"/>
          <w:sz w:val="22"/>
          <w:szCs w:val="22"/>
        </w:rPr>
        <w:t xml:space="preserve"> </w:t>
      </w:r>
      <w:r w:rsidR="00B3522E" w:rsidRPr="008934FB">
        <w:rPr>
          <w:rFonts w:ascii="Arial" w:hAnsi="Arial" w:cs="Arial"/>
          <w:sz w:val="22"/>
          <w:szCs w:val="22"/>
        </w:rPr>
        <w:t>come integrata</w:t>
      </w:r>
      <w:r w:rsidR="00680E0C" w:rsidRPr="008934FB">
        <w:rPr>
          <w:rFonts w:ascii="Arial" w:hAnsi="Arial" w:cs="Arial"/>
          <w:sz w:val="22"/>
          <w:szCs w:val="22"/>
        </w:rPr>
        <w:t xml:space="preserve"> dalle modifiche di cui al punto </w:t>
      </w:r>
      <w:r w:rsidR="00D639D7" w:rsidRPr="008934FB">
        <w:rPr>
          <w:rFonts w:ascii="Arial" w:hAnsi="Arial" w:cs="Arial"/>
          <w:sz w:val="22"/>
          <w:szCs w:val="22"/>
        </w:rPr>
        <w:t>jj</w:t>
      </w:r>
      <w:r w:rsidR="00680E0C" w:rsidRPr="008934FB">
        <w:rPr>
          <w:rFonts w:ascii="Arial" w:hAnsi="Arial" w:cs="Arial"/>
          <w:sz w:val="22"/>
          <w:szCs w:val="22"/>
        </w:rPr>
        <w:t>) della premessa</w:t>
      </w:r>
      <w:r w:rsidRPr="008934FB">
        <w:rPr>
          <w:rFonts w:ascii="Arial" w:hAnsi="Arial" w:cs="Arial"/>
          <w:sz w:val="22"/>
          <w:szCs w:val="22"/>
        </w:rPr>
        <w:t>. Con specifico riferimento ai lavori oggetto della presente Concessione, si precisa che il relativo importo, risultante dall’Offerta, è da intendersi fisso ed invariabile, fatto salvo quanto previsto nella presente Convenzione</w:t>
      </w:r>
      <w:r w:rsidR="00D639D7" w:rsidRPr="008934FB">
        <w:rPr>
          <w:rFonts w:ascii="Arial" w:hAnsi="Arial"/>
          <w:sz w:val="22"/>
          <w:szCs w:val="22"/>
        </w:rPr>
        <w:t>.</w:t>
      </w:r>
    </w:p>
    <w:p w14:paraId="2780B9E5" w14:textId="77777777" w:rsidR="0013295C" w:rsidRPr="008934FB" w:rsidRDefault="000B61AE" w:rsidP="003F7C7F">
      <w:pPr>
        <w:widowControl w:val="0"/>
        <w:tabs>
          <w:tab w:val="left" w:pos="284"/>
        </w:tabs>
        <w:spacing w:line="480" w:lineRule="auto"/>
        <w:jc w:val="both"/>
        <w:rPr>
          <w:rFonts w:ascii="Arial" w:hAnsi="Arial" w:cs="Arial"/>
          <w:sz w:val="22"/>
          <w:szCs w:val="22"/>
        </w:rPr>
      </w:pPr>
      <w:r w:rsidRPr="008934FB">
        <w:rPr>
          <w:rFonts w:ascii="Arial" w:hAnsi="Arial" w:cs="Arial"/>
          <w:sz w:val="22"/>
          <w:szCs w:val="22"/>
        </w:rPr>
        <w:t>3.</w:t>
      </w:r>
      <w:r w:rsidRPr="008934FB">
        <w:rPr>
          <w:rFonts w:ascii="Arial" w:hAnsi="Arial" w:cs="Arial"/>
          <w:sz w:val="22"/>
          <w:szCs w:val="22"/>
        </w:rPr>
        <w:tab/>
        <w:t xml:space="preserve">Tutta la documentazione tecnica correlata alla esecuzione del presente Contratto così come tutta la documentazione tecnica che dovesse essere sviluppata dal </w:t>
      </w:r>
      <w:r w:rsidR="008F78A6" w:rsidRPr="008934FB">
        <w:rPr>
          <w:rFonts w:ascii="Arial" w:hAnsi="Arial" w:cs="Arial"/>
          <w:sz w:val="22"/>
          <w:szCs w:val="22"/>
        </w:rPr>
        <w:t>concedente</w:t>
      </w:r>
      <w:r w:rsidRPr="008934FB">
        <w:rPr>
          <w:rFonts w:ascii="Arial" w:hAnsi="Arial" w:cs="Arial"/>
          <w:sz w:val="22"/>
          <w:szCs w:val="22"/>
        </w:rPr>
        <w:t xml:space="preserve"> e dal </w:t>
      </w:r>
      <w:r w:rsidR="008F78A6" w:rsidRPr="008934FB">
        <w:rPr>
          <w:rFonts w:ascii="Arial" w:hAnsi="Arial" w:cs="Arial"/>
          <w:sz w:val="22"/>
          <w:szCs w:val="22"/>
        </w:rPr>
        <w:t>concessionario</w:t>
      </w:r>
      <w:r w:rsidRPr="008934FB">
        <w:rPr>
          <w:rFonts w:ascii="Arial" w:hAnsi="Arial" w:cs="Arial"/>
          <w:sz w:val="22"/>
          <w:szCs w:val="22"/>
        </w:rPr>
        <w:t>, congiuntamente e non, durante la vigenza del Contratto, è e resterà di esclusiva pr</w:t>
      </w:r>
      <w:r w:rsidR="00525ADA" w:rsidRPr="008934FB">
        <w:rPr>
          <w:rFonts w:ascii="Arial" w:hAnsi="Arial" w:cs="Arial"/>
          <w:sz w:val="22"/>
          <w:szCs w:val="22"/>
        </w:rPr>
        <w:t xml:space="preserve">oprietà </w:t>
      </w:r>
      <w:r w:rsidR="00D639D7" w:rsidRPr="008934FB">
        <w:rPr>
          <w:rFonts w:ascii="Arial" w:hAnsi="Arial"/>
          <w:sz w:val="22"/>
          <w:szCs w:val="22"/>
        </w:rPr>
        <w:t>di ILSPA</w:t>
      </w:r>
      <w:r w:rsidR="00525ADA" w:rsidRPr="008934FB">
        <w:rPr>
          <w:rFonts w:ascii="Arial" w:hAnsi="Arial"/>
          <w:sz w:val="22"/>
          <w:szCs w:val="22"/>
        </w:rPr>
        <w:t xml:space="preserve"> e/o delle Fondazioni</w:t>
      </w:r>
      <w:r w:rsidRPr="008934FB">
        <w:rPr>
          <w:rFonts w:ascii="Arial" w:hAnsi="Arial" w:cs="Arial"/>
          <w:sz w:val="22"/>
          <w:szCs w:val="22"/>
        </w:rPr>
        <w:t xml:space="preserve">. </w:t>
      </w:r>
    </w:p>
    <w:p w14:paraId="10685924" w14:textId="77777777" w:rsidR="0013295C" w:rsidRPr="008934FB" w:rsidRDefault="000B61AE" w:rsidP="003F7C7F">
      <w:pPr>
        <w:widowControl w:val="0"/>
        <w:tabs>
          <w:tab w:val="left" w:pos="284"/>
        </w:tabs>
        <w:spacing w:line="480" w:lineRule="auto"/>
        <w:jc w:val="both"/>
        <w:rPr>
          <w:rFonts w:ascii="Arial" w:hAnsi="Arial" w:cs="Arial"/>
          <w:sz w:val="22"/>
          <w:szCs w:val="22"/>
        </w:rPr>
      </w:pPr>
      <w:r w:rsidRPr="008934FB">
        <w:rPr>
          <w:rFonts w:ascii="Arial" w:hAnsi="Arial" w:cs="Arial"/>
          <w:sz w:val="22"/>
          <w:szCs w:val="22"/>
        </w:rPr>
        <w:lastRenderedPageBreak/>
        <w:t>4.</w:t>
      </w:r>
      <w:r w:rsidRPr="008934FB">
        <w:rPr>
          <w:rFonts w:ascii="Arial" w:hAnsi="Arial" w:cs="Arial"/>
          <w:sz w:val="22"/>
          <w:szCs w:val="22"/>
        </w:rPr>
        <w:tab/>
        <w:t xml:space="preserve">Il </w:t>
      </w:r>
      <w:r w:rsidR="008F78A6" w:rsidRPr="008934FB">
        <w:rPr>
          <w:rFonts w:ascii="Arial" w:hAnsi="Arial" w:cs="Arial"/>
          <w:sz w:val="22"/>
          <w:szCs w:val="22"/>
        </w:rPr>
        <w:t>concessionario</w:t>
      </w:r>
      <w:r w:rsidRPr="008934FB">
        <w:rPr>
          <w:rFonts w:ascii="Arial" w:hAnsi="Arial" w:cs="Arial"/>
          <w:sz w:val="22"/>
          <w:szCs w:val="22"/>
        </w:rPr>
        <w:t xml:space="preserve"> dichiara e riconosce espressamente di non avere alcun diritto di utilizzo, cessione a terzi o riproduzione in alcuna forma della documentazione sopra menzionata se non per lo svolgimento di attività correlate al presente Contratto.</w:t>
      </w:r>
    </w:p>
    <w:p w14:paraId="0E30707B" w14:textId="77777777" w:rsidR="0013295C" w:rsidRPr="008934FB" w:rsidRDefault="000B61AE" w:rsidP="003F7C7F">
      <w:pPr>
        <w:widowControl w:val="0"/>
        <w:tabs>
          <w:tab w:val="left" w:pos="284"/>
        </w:tabs>
        <w:spacing w:line="480" w:lineRule="auto"/>
        <w:jc w:val="both"/>
        <w:rPr>
          <w:rFonts w:ascii="Arial" w:hAnsi="Arial" w:cs="Arial"/>
          <w:sz w:val="22"/>
          <w:szCs w:val="22"/>
        </w:rPr>
      </w:pPr>
      <w:r w:rsidRPr="008934FB">
        <w:rPr>
          <w:rFonts w:ascii="Arial" w:hAnsi="Arial" w:cs="Arial"/>
          <w:sz w:val="22"/>
          <w:szCs w:val="22"/>
        </w:rPr>
        <w:t>5.</w:t>
      </w:r>
      <w:r w:rsidRPr="008934FB">
        <w:rPr>
          <w:rFonts w:ascii="Arial" w:hAnsi="Arial" w:cs="Arial"/>
          <w:sz w:val="22"/>
          <w:szCs w:val="22"/>
        </w:rPr>
        <w:tab/>
        <w:t xml:space="preserve">Il </w:t>
      </w:r>
      <w:r w:rsidR="008F78A6" w:rsidRPr="008934FB">
        <w:rPr>
          <w:rFonts w:ascii="Arial" w:hAnsi="Arial" w:cs="Arial"/>
          <w:sz w:val="22"/>
          <w:szCs w:val="22"/>
        </w:rPr>
        <w:t>concessionario</w:t>
      </w:r>
      <w:r w:rsidRPr="008934FB">
        <w:rPr>
          <w:rFonts w:ascii="Arial" w:hAnsi="Arial" w:cs="Arial"/>
          <w:sz w:val="22"/>
          <w:szCs w:val="22"/>
        </w:rPr>
        <w:t xml:space="preserve"> garantisce e manleva in ogni tempo il </w:t>
      </w:r>
      <w:r w:rsidR="008F78A6" w:rsidRPr="008934FB">
        <w:rPr>
          <w:rFonts w:ascii="Arial" w:hAnsi="Arial"/>
          <w:sz w:val="22"/>
          <w:szCs w:val="22"/>
        </w:rPr>
        <w:t>concedente</w:t>
      </w:r>
      <w:r w:rsidRPr="008934FB">
        <w:rPr>
          <w:rFonts w:ascii="Arial" w:hAnsi="Arial"/>
          <w:sz w:val="22"/>
          <w:szCs w:val="22"/>
        </w:rPr>
        <w:t xml:space="preserve"> e </w:t>
      </w:r>
      <w:r w:rsidR="00525ADA" w:rsidRPr="008934FB">
        <w:rPr>
          <w:rFonts w:ascii="Arial" w:hAnsi="Arial"/>
          <w:sz w:val="22"/>
          <w:szCs w:val="22"/>
        </w:rPr>
        <w:t>le Fondazioni</w:t>
      </w:r>
      <w:r w:rsidRPr="008934FB">
        <w:rPr>
          <w:rFonts w:ascii="Arial" w:hAnsi="Arial" w:cs="Arial"/>
          <w:sz w:val="22"/>
          <w:szCs w:val="22"/>
        </w:rPr>
        <w:t xml:space="preserve"> contro ogni e qualsiasi pretesa da parte di titolari o concessionari di brevetti, marchi, licenze, disegni, modelli ed altre opere dell’ingegno concernenti tutti i progetti, materiali, impianti, procedimenti e, comunque, ogni altro mezzo utilizzato nell’esecuzione della presente Convezione.</w:t>
      </w:r>
    </w:p>
    <w:p w14:paraId="7357CD36" w14:textId="77777777" w:rsidR="0013295C" w:rsidRPr="008934FB" w:rsidRDefault="000B61AE" w:rsidP="003F7C7F">
      <w:pPr>
        <w:widowControl w:val="0"/>
        <w:tabs>
          <w:tab w:val="left" w:pos="284"/>
        </w:tabs>
        <w:spacing w:line="480" w:lineRule="auto"/>
        <w:jc w:val="both"/>
        <w:rPr>
          <w:rFonts w:ascii="Arial" w:hAnsi="Arial" w:cs="Arial"/>
          <w:sz w:val="22"/>
          <w:szCs w:val="22"/>
        </w:rPr>
      </w:pPr>
      <w:r w:rsidRPr="008934FB">
        <w:rPr>
          <w:rFonts w:ascii="Arial" w:hAnsi="Arial" w:cs="Arial"/>
          <w:sz w:val="22"/>
          <w:szCs w:val="22"/>
        </w:rPr>
        <w:t>6.</w:t>
      </w:r>
      <w:r w:rsidRPr="008934FB">
        <w:rPr>
          <w:rFonts w:ascii="Arial" w:hAnsi="Arial" w:cs="Arial"/>
          <w:sz w:val="22"/>
          <w:szCs w:val="22"/>
        </w:rPr>
        <w:tab/>
        <w:t xml:space="preserve">In ogni caso, sono a carico del </w:t>
      </w:r>
      <w:r w:rsidR="008F78A6" w:rsidRPr="008934FB">
        <w:rPr>
          <w:rFonts w:ascii="Arial" w:hAnsi="Arial" w:cs="Arial"/>
          <w:sz w:val="22"/>
          <w:szCs w:val="22"/>
        </w:rPr>
        <w:t>concessionario</w:t>
      </w:r>
      <w:r w:rsidRPr="008934FB">
        <w:rPr>
          <w:rFonts w:ascii="Arial" w:hAnsi="Arial" w:cs="Arial"/>
          <w:sz w:val="22"/>
          <w:szCs w:val="22"/>
        </w:rPr>
        <w:t xml:space="preserve"> tutti gli oneri e le responsabilità inerenti l’ottenimento dei diritti di sfruttamento di tali brevetti, marchi, licenze, disegni, modelli ed altre opere dell’ingegno.</w:t>
      </w:r>
    </w:p>
    <w:p w14:paraId="0A68891B" w14:textId="77777777" w:rsidR="0013295C" w:rsidRPr="008934FB" w:rsidRDefault="000B61AE" w:rsidP="003F7C7F">
      <w:pPr>
        <w:widowControl w:val="0"/>
        <w:tabs>
          <w:tab w:val="left" w:pos="284"/>
        </w:tabs>
        <w:spacing w:line="480" w:lineRule="auto"/>
        <w:ind w:left="90"/>
        <w:jc w:val="both"/>
        <w:rPr>
          <w:rFonts w:ascii="Arial" w:hAnsi="Arial" w:cs="Arial"/>
          <w:sz w:val="22"/>
          <w:szCs w:val="22"/>
        </w:rPr>
      </w:pPr>
      <w:r w:rsidRPr="008934FB">
        <w:rPr>
          <w:rFonts w:ascii="Arial" w:hAnsi="Arial" w:cs="Arial"/>
          <w:sz w:val="22"/>
          <w:szCs w:val="22"/>
        </w:rPr>
        <w:t>7.</w:t>
      </w:r>
      <w:r w:rsidRPr="008934FB">
        <w:rPr>
          <w:rFonts w:ascii="Arial" w:hAnsi="Arial" w:cs="Arial"/>
          <w:sz w:val="22"/>
          <w:szCs w:val="22"/>
        </w:rPr>
        <w:tab/>
        <w:t xml:space="preserve">Il </w:t>
      </w:r>
      <w:r w:rsidR="008F78A6" w:rsidRPr="008934FB">
        <w:rPr>
          <w:rFonts w:ascii="Arial" w:hAnsi="Arial"/>
          <w:sz w:val="22"/>
          <w:szCs w:val="22"/>
        </w:rPr>
        <w:t>concedente</w:t>
      </w:r>
      <w:r w:rsidRPr="008934FB">
        <w:rPr>
          <w:rFonts w:ascii="Arial" w:hAnsi="Arial"/>
          <w:sz w:val="22"/>
          <w:szCs w:val="22"/>
        </w:rPr>
        <w:t xml:space="preserve"> e </w:t>
      </w:r>
      <w:r w:rsidR="00525ADA" w:rsidRPr="008934FB">
        <w:rPr>
          <w:rFonts w:ascii="Arial" w:hAnsi="Arial"/>
          <w:sz w:val="22"/>
          <w:szCs w:val="22"/>
        </w:rPr>
        <w:t>le Fondazioni</w:t>
      </w:r>
      <w:r w:rsidRPr="008934FB">
        <w:rPr>
          <w:rFonts w:ascii="Arial" w:hAnsi="Arial" w:cs="Arial"/>
          <w:sz w:val="22"/>
          <w:szCs w:val="22"/>
        </w:rPr>
        <w:t xml:space="preserve"> restano estranei ai rapporti tra il </w:t>
      </w:r>
      <w:r w:rsidR="008F78A6" w:rsidRPr="008934FB">
        <w:rPr>
          <w:rFonts w:ascii="Arial" w:hAnsi="Arial" w:cs="Arial"/>
          <w:sz w:val="22"/>
          <w:szCs w:val="22"/>
        </w:rPr>
        <w:t>concessionario</w:t>
      </w:r>
      <w:r w:rsidRPr="008934FB">
        <w:rPr>
          <w:rFonts w:ascii="Arial" w:hAnsi="Arial" w:cs="Arial"/>
          <w:sz w:val="22"/>
          <w:szCs w:val="22"/>
        </w:rPr>
        <w:t xml:space="preserve"> ed i titolari o concessionari di tali opere ed alle eventuali controversie tra di loro. </w:t>
      </w:r>
    </w:p>
    <w:p w14:paraId="67608748" w14:textId="77777777" w:rsidR="0013295C" w:rsidRPr="008934FB" w:rsidRDefault="000B61AE" w:rsidP="003F7C7F">
      <w:pPr>
        <w:pStyle w:val="Titolo2"/>
        <w:ind w:left="0" w:firstLine="0"/>
        <w:jc w:val="both"/>
      </w:pPr>
      <w:bookmarkStart w:id="40" w:name="_Toc240881679"/>
      <w:bookmarkStart w:id="41" w:name="_Toc306186158"/>
      <w:bookmarkStart w:id="42" w:name="_Toc306877096"/>
      <w:bookmarkStart w:id="43" w:name="_Toc499412634"/>
      <w:bookmarkStart w:id="44" w:name="_Toc365908661"/>
      <w:bookmarkStart w:id="45" w:name="_Toc27212671"/>
      <w:r w:rsidRPr="008934FB">
        <w:t>Durata del contratto</w:t>
      </w:r>
      <w:bookmarkEnd w:id="40"/>
      <w:bookmarkEnd w:id="41"/>
      <w:bookmarkEnd w:id="42"/>
      <w:bookmarkEnd w:id="43"/>
      <w:bookmarkEnd w:id="44"/>
      <w:bookmarkEnd w:id="45"/>
      <w:r w:rsidRPr="008934FB">
        <w:t xml:space="preserve"> </w:t>
      </w:r>
    </w:p>
    <w:p w14:paraId="5802D9E6" w14:textId="1D1D9643" w:rsidR="00930F3E" w:rsidRPr="008934FB" w:rsidRDefault="000B61AE" w:rsidP="00900278">
      <w:pPr>
        <w:widowControl w:val="0"/>
        <w:numPr>
          <w:ilvl w:val="0"/>
          <w:numId w:val="2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presente Contratto ha una durata pari a </w:t>
      </w:r>
      <w:r w:rsidR="00680E0C" w:rsidRPr="008934FB">
        <w:rPr>
          <w:rFonts w:ascii="Arial" w:hAnsi="Arial" w:cs="Arial"/>
          <w:b/>
          <w:bCs/>
          <w:sz w:val="22"/>
          <w:szCs w:val="22"/>
        </w:rPr>
        <w:t>324</w:t>
      </w:r>
      <w:r w:rsidRPr="008934FB">
        <w:rPr>
          <w:rFonts w:ascii="Arial" w:hAnsi="Arial" w:cs="Arial"/>
          <w:b/>
          <w:bCs/>
          <w:sz w:val="22"/>
          <w:szCs w:val="22"/>
        </w:rPr>
        <w:t xml:space="preserve"> mesi</w:t>
      </w:r>
      <w:r w:rsidRPr="008934FB">
        <w:rPr>
          <w:rFonts w:ascii="Arial" w:hAnsi="Arial" w:cs="Arial"/>
          <w:sz w:val="22"/>
          <w:szCs w:val="22"/>
        </w:rPr>
        <w:t>,</w:t>
      </w:r>
      <w:r w:rsidR="00573200" w:rsidRPr="008934FB">
        <w:rPr>
          <w:rFonts w:ascii="Arial" w:hAnsi="Arial" w:cs="Arial"/>
          <w:sz w:val="22"/>
          <w:szCs w:val="22"/>
        </w:rPr>
        <w:t xml:space="preserve"> </w:t>
      </w:r>
      <w:r w:rsidR="003A6714" w:rsidRPr="008934FB">
        <w:rPr>
          <w:rFonts w:ascii="Arial" w:hAnsi="Arial" w:cs="Arial"/>
          <w:sz w:val="22"/>
          <w:szCs w:val="22"/>
        </w:rPr>
        <w:t>al netto dei tempi occorrenti per le procedure di verifica ed approvazione delle fasi progettuali da parte di tutti gli Enti competenti, come disciplinate dal presente contratto</w:t>
      </w:r>
      <w:r w:rsidR="00930F3E" w:rsidRPr="008934FB">
        <w:rPr>
          <w:rFonts w:ascii="Arial" w:hAnsi="Arial" w:cs="Arial"/>
          <w:sz w:val="22"/>
          <w:szCs w:val="22"/>
        </w:rPr>
        <w:t>.</w:t>
      </w:r>
    </w:p>
    <w:p w14:paraId="7D32B104" w14:textId="293EA017" w:rsidR="0013295C" w:rsidRPr="008934FB" w:rsidRDefault="00930F3E" w:rsidP="00900278">
      <w:pPr>
        <w:widowControl w:val="0"/>
        <w:numPr>
          <w:ilvl w:val="0"/>
          <w:numId w:val="2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La durata decorre</w:t>
      </w:r>
      <w:r w:rsidR="002006FA" w:rsidRPr="008934FB">
        <w:rPr>
          <w:rFonts w:ascii="Arial" w:hAnsi="Arial" w:cs="Arial"/>
          <w:sz w:val="22"/>
          <w:szCs w:val="22"/>
        </w:rPr>
        <w:t xml:space="preserve"> </w:t>
      </w:r>
      <w:r w:rsidR="000B61AE" w:rsidRPr="008934FB">
        <w:rPr>
          <w:rFonts w:ascii="Arial" w:hAnsi="Arial" w:cs="Arial"/>
          <w:sz w:val="22"/>
          <w:szCs w:val="22"/>
        </w:rPr>
        <w:t xml:space="preserve">dalla data </w:t>
      </w:r>
      <w:r w:rsidR="003D3229" w:rsidRPr="008934FB">
        <w:rPr>
          <w:rFonts w:ascii="Arial" w:hAnsi="Arial" w:cs="Arial"/>
          <w:sz w:val="22"/>
          <w:szCs w:val="22"/>
        </w:rPr>
        <w:t>dell’Ordine di Servizio</w:t>
      </w:r>
      <w:r w:rsidR="000148B5" w:rsidRPr="008934FB">
        <w:rPr>
          <w:rFonts w:ascii="Arial" w:hAnsi="Arial" w:cs="Arial"/>
          <w:sz w:val="22"/>
          <w:szCs w:val="22"/>
        </w:rPr>
        <w:t xml:space="preserve">, che verrà comunque </w:t>
      </w:r>
      <w:r w:rsidRPr="008934FB">
        <w:rPr>
          <w:rFonts w:ascii="Arial" w:hAnsi="Arial" w:cs="Arial"/>
          <w:sz w:val="22"/>
          <w:szCs w:val="22"/>
        </w:rPr>
        <w:t>trasmesso</w:t>
      </w:r>
      <w:r w:rsidR="000148B5" w:rsidRPr="008934FB">
        <w:rPr>
          <w:rFonts w:ascii="Arial" w:hAnsi="Arial" w:cs="Arial"/>
          <w:sz w:val="22"/>
          <w:szCs w:val="22"/>
        </w:rPr>
        <w:t xml:space="preserve"> entro </w:t>
      </w:r>
      <w:r w:rsidR="00D666FB" w:rsidRPr="008934FB">
        <w:rPr>
          <w:rFonts w:ascii="Arial" w:hAnsi="Arial" w:cs="Arial"/>
          <w:sz w:val="22"/>
          <w:szCs w:val="22"/>
        </w:rPr>
        <w:t xml:space="preserve">20 </w:t>
      </w:r>
      <w:r w:rsidRPr="008934FB">
        <w:rPr>
          <w:rFonts w:ascii="Arial" w:hAnsi="Arial" w:cs="Arial"/>
          <w:sz w:val="22"/>
          <w:szCs w:val="22"/>
        </w:rPr>
        <w:t>giorni</w:t>
      </w:r>
      <w:r w:rsidR="000148B5" w:rsidRPr="008934FB">
        <w:rPr>
          <w:rFonts w:ascii="Arial" w:hAnsi="Arial" w:cs="Arial"/>
          <w:sz w:val="22"/>
          <w:szCs w:val="22"/>
        </w:rPr>
        <w:t xml:space="preserve"> dalla </w:t>
      </w:r>
      <w:r w:rsidR="000B61AE" w:rsidRPr="008934FB">
        <w:rPr>
          <w:rFonts w:ascii="Arial" w:hAnsi="Arial" w:cs="Arial"/>
          <w:sz w:val="22"/>
          <w:szCs w:val="22"/>
        </w:rPr>
        <w:t xml:space="preserve">sottoscrizione </w:t>
      </w:r>
      <w:r w:rsidRPr="008934FB">
        <w:rPr>
          <w:rFonts w:ascii="Arial" w:hAnsi="Arial" w:cs="Arial"/>
          <w:sz w:val="22"/>
          <w:szCs w:val="22"/>
        </w:rPr>
        <w:t>del presente Contratto</w:t>
      </w:r>
      <w:r w:rsidR="000B61AE" w:rsidRPr="008934FB">
        <w:rPr>
          <w:rFonts w:ascii="Arial" w:hAnsi="Arial" w:cs="Arial"/>
          <w:sz w:val="22"/>
          <w:szCs w:val="22"/>
        </w:rPr>
        <w:t xml:space="preserve"> fatti salvi i casi di proroga disciplinati nei successivi articoli.</w:t>
      </w:r>
    </w:p>
    <w:p w14:paraId="1CBDDAD2" w14:textId="77777777" w:rsidR="0013295C" w:rsidRPr="008934FB" w:rsidRDefault="000B61AE" w:rsidP="00E23431">
      <w:pPr>
        <w:pStyle w:val="Titolo2"/>
        <w:ind w:left="0" w:firstLine="0"/>
        <w:jc w:val="both"/>
      </w:pPr>
      <w:bookmarkStart w:id="46" w:name="_Toc240881680"/>
      <w:bookmarkStart w:id="47" w:name="_Toc306186159"/>
      <w:bookmarkStart w:id="48" w:name="_Toc306877097"/>
      <w:bookmarkStart w:id="49" w:name="_Toc499412635"/>
      <w:bookmarkStart w:id="50" w:name="_Toc365908662"/>
      <w:bookmarkStart w:id="51" w:name="_Toc27212672"/>
      <w:r w:rsidRPr="008934FB">
        <w:t>Società di progetto</w:t>
      </w:r>
      <w:bookmarkEnd w:id="46"/>
      <w:bookmarkEnd w:id="47"/>
      <w:bookmarkEnd w:id="48"/>
      <w:bookmarkEnd w:id="49"/>
      <w:bookmarkEnd w:id="50"/>
      <w:bookmarkEnd w:id="51"/>
    </w:p>
    <w:p w14:paraId="3A806136" w14:textId="77777777" w:rsidR="0013295C" w:rsidRPr="008934FB" w:rsidRDefault="000B61AE" w:rsidP="00704B15">
      <w:pPr>
        <w:pStyle w:val="Titolo3"/>
        <w:ind w:left="0" w:firstLine="0"/>
      </w:pPr>
      <w:bookmarkStart w:id="52" w:name="_Toc240881681"/>
      <w:bookmarkStart w:id="53" w:name="_Toc306186160"/>
      <w:bookmarkStart w:id="54" w:name="_Toc306877098"/>
      <w:bookmarkStart w:id="55" w:name="_Toc499412636"/>
      <w:bookmarkStart w:id="56" w:name="_Toc365908663"/>
      <w:bookmarkStart w:id="57" w:name="_DV_C35"/>
      <w:bookmarkStart w:id="58" w:name="_Toc27212673"/>
      <w:r w:rsidRPr="008934FB">
        <w:t>Società di progetto</w:t>
      </w:r>
      <w:bookmarkEnd w:id="52"/>
      <w:bookmarkEnd w:id="53"/>
      <w:bookmarkEnd w:id="54"/>
      <w:bookmarkEnd w:id="55"/>
      <w:bookmarkEnd w:id="56"/>
      <w:bookmarkEnd w:id="58"/>
    </w:p>
    <w:p w14:paraId="6A1E33EC" w14:textId="77777777" w:rsidR="0013295C" w:rsidRPr="008934FB" w:rsidRDefault="000B61AE" w:rsidP="00E23431">
      <w:pPr>
        <w:widowControl w:val="0"/>
        <w:numPr>
          <w:ilvl w:val="0"/>
          <w:numId w:val="3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dato atto al </w:t>
      </w:r>
      <w:r w:rsidR="008F78A6" w:rsidRPr="008934FB">
        <w:rPr>
          <w:rFonts w:ascii="Arial" w:hAnsi="Arial" w:cs="Arial"/>
          <w:sz w:val="22"/>
          <w:szCs w:val="22"/>
        </w:rPr>
        <w:t>concedente</w:t>
      </w:r>
      <w:r w:rsidRPr="008934FB">
        <w:rPr>
          <w:rFonts w:ascii="Arial" w:hAnsi="Arial" w:cs="Arial"/>
          <w:sz w:val="22"/>
          <w:szCs w:val="22"/>
        </w:rPr>
        <w:t xml:space="preserve"> che la veridicità e completezza delle dichiarazioni e garanzie che seguono hanno costituito elemento determinante al fine </w:t>
      </w:r>
      <w:r w:rsidRPr="008934FB">
        <w:rPr>
          <w:rFonts w:ascii="Arial" w:hAnsi="Arial" w:cs="Arial"/>
          <w:sz w:val="22"/>
          <w:szCs w:val="22"/>
        </w:rPr>
        <w:lastRenderedPageBreak/>
        <w:t>della stipulazione della presente Convenzione, dichiara e garantisce quanto segue:</w:t>
      </w:r>
      <w:bookmarkEnd w:id="57"/>
    </w:p>
    <w:p w14:paraId="23BAE6BD" w14:textId="77777777" w:rsidR="0013295C" w:rsidRPr="008934FB" w:rsidRDefault="000B61AE" w:rsidP="00E23431">
      <w:pPr>
        <w:widowControl w:val="0"/>
        <w:numPr>
          <w:ilvl w:val="0"/>
          <w:numId w:val="31"/>
        </w:numPr>
        <w:spacing w:line="480" w:lineRule="auto"/>
        <w:ind w:left="0" w:firstLine="0"/>
        <w:jc w:val="both"/>
        <w:rPr>
          <w:rFonts w:ascii="Arial" w:hAnsi="Arial" w:cs="Arial"/>
          <w:sz w:val="22"/>
          <w:szCs w:val="22"/>
        </w:rPr>
      </w:pPr>
      <w:bookmarkStart w:id="59" w:name="_DV_C36"/>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è una società validamente costituita come società di progetto ai sensi dell’articolo 156 del Codice ed ha un capitale sociale di </w:t>
      </w:r>
      <w:r w:rsidR="00DF4AF3" w:rsidRPr="008934FB">
        <w:rPr>
          <w:rFonts w:ascii="Arial" w:hAnsi="Arial" w:cs="Arial"/>
          <w:sz w:val="22"/>
          <w:szCs w:val="22"/>
        </w:rPr>
        <w:t>Euro 5.000.000,00 (cinquemilioni/00)</w:t>
      </w:r>
      <w:r w:rsidRPr="008934FB">
        <w:rPr>
          <w:rFonts w:ascii="Arial" w:hAnsi="Arial" w:cs="Arial"/>
          <w:sz w:val="22"/>
          <w:szCs w:val="22"/>
        </w:rPr>
        <w:t xml:space="preserve"> interamente sottoscritto e versato</w:t>
      </w:r>
      <w:r w:rsidR="00DB5480" w:rsidRPr="008934FB">
        <w:rPr>
          <w:rFonts w:ascii="Arial" w:hAnsi="Arial" w:cs="Arial"/>
          <w:sz w:val="22"/>
          <w:szCs w:val="22"/>
        </w:rPr>
        <w:t xml:space="preserve"> nella misura </w:t>
      </w:r>
      <w:r w:rsidR="007E4EDF" w:rsidRPr="008934FB">
        <w:rPr>
          <w:rFonts w:ascii="Arial" w:hAnsi="Arial" w:cs="Arial"/>
          <w:sz w:val="22"/>
          <w:szCs w:val="22"/>
        </w:rPr>
        <w:t xml:space="preserve">minima </w:t>
      </w:r>
      <w:r w:rsidR="00DB5480" w:rsidRPr="008934FB">
        <w:rPr>
          <w:rFonts w:ascii="Arial" w:hAnsi="Arial" w:cs="Arial"/>
          <w:sz w:val="22"/>
          <w:szCs w:val="22"/>
        </w:rPr>
        <w:t>del 25% (venticinque per cento)</w:t>
      </w:r>
      <w:r w:rsidR="008B5EAB" w:rsidRPr="008934FB">
        <w:rPr>
          <w:rFonts w:ascii="Arial" w:hAnsi="Arial" w:cs="Arial"/>
          <w:sz w:val="22"/>
          <w:szCs w:val="22"/>
        </w:rPr>
        <w:t>, nel rispetto della normativa vigente, e versato per la</w:t>
      </w:r>
      <w:r w:rsidR="00DB5480" w:rsidRPr="008934FB">
        <w:rPr>
          <w:rFonts w:ascii="Arial" w:hAnsi="Arial" w:cs="Arial"/>
          <w:sz w:val="22"/>
          <w:szCs w:val="22"/>
        </w:rPr>
        <w:t xml:space="preserve"> restante </w:t>
      </w:r>
      <w:r w:rsidR="008B5EAB" w:rsidRPr="008934FB">
        <w:rPr>
          <w:rFonts w:ascii="Arial" w:hAnsi="Arial" w:cs="Arial"/>
          <w:sz w:val="22"/>
          <w:szCs w:val="22"/>
        </w:rPr>
        <w:t>quota in misura sempre congrua allo svolgimento dell’attività sociale;</w:t>
      </w:r>
    </w:p>
    <w:p w14:paraId="543299C1" w14:textId="77777777" w:rsidR="001D0EE9" w:rsidRPr="008934FB" w:rsidRDefault="000B61AE" w:rsidP="00E23431">
      <w:pPr>
        <w:widowControl w:val="0"/>
        <w:numPr>
          <w:ilvl w:val="0"/>
          <w:numId w:val="31"/>
        </w:numPr>
        <w:spacing w:line="480" w:lineRule="auto"/>
        <w:ind w:left="0" w:firstLine="0"/>
        <w:jc w:val="both"/>
        <w:rPr>
          <w:rFonts w:ascii="Arial" w:hAnsi="Arial" w:cs="Arial"/>
          <w:sz w:val="22"/>
          <w:szCs w:val="22"/>
        </w:rPr>
      </w:pPr>
      <w:r w:rsidRPr="008934FB">
        <w:rPr>
          <w:rFonts w:ascii="Arial" w:hAnsi="Arial" w:cs="Arial"/>
          <w:sz w:val="22"/>
          <w:szCs w:val="22"/>
        </w:rPr>
        <w:t>la partecipazione al capitale sociale della Società di progetto è così suddivisa tra i suoi soci:</w:t>
      </w:r>
    </w:p>
    <w:p w14:paraId="34416AB0" w14:textId="77777777" w:rsidR="001D0EE9" w:rsidRPr="008934FB" w:rsidRDefault="001D0EE9" w:rsidP="00704B15">
      <w:pPr>
        <w:pStyle w:val="Paragrafoelenco"/>
        <w:widowControl w:val="0"/>
        <w:numPr>
          <w:ilvl w:val="0"/>
          <w:numId w:val="163"/>
        </w:numPr>
        <w:overflowPunct/>
        <w:autoSpaceDE/>
        <w:autoSpaceDN/>
        <w:adjustRightInd/>
        <w:spacing w:after="0" w:line="480" w:lineRule="auto"/>
        <w:ind w:left="0" w:firstLine="0"/>
        <w:textAlignment w:val="auto"/>
        <w:rPr>
          <w:rFonts w:ascii="Arial" w:hAnsi="Arial" w:cs="Arial"/>
          <w:szCs w:val="22"/>
        </w:rPr>
      </w:pPr>
      <w:r w:rsidRPr="008934FB">
        <w:rPr>
          <w:rFonts w:ascii="Arial" w:hAnsi="Arial" w:cs="Arial"/>
          <w:szCs w:val="22"/>
        </w:rPr>
        <w:t xml:space="preserve">Società Italiana Per Condotte </w:t>
      </w:r>
      <w:r w:rsidR="00285FCC" w:rsidRPr="008934FB">
        <w:rPr>
          <w:rFonts w:ascii="Arial" w:hAnsi="Arial" w:cs="Arial"/>
          <w:szCs w:val="22"/>
        </w:rPr>
        <w:t>d’</w:t>
      </w:r>
      <w:r w:rsidRPr="008934FB">
        <w:rPr>
          <w:rFonts w:ascii="Arial" w:hAnsi="Arial" w:cs="Arial"/>
          <w:szCs w:val="22"/>
        </w:rPr>
        <w:t>Acqua - Società per azioni" Euro 2.000.000,00;</w:t>
      </w:r>
    </w:p>
    <w:p w14:paraId="4CA6B927" w14:textId="77777777" w:rsidR="001D0EE9" w:rsidRPr="008934FB" w:rsidRDefault="001D0EE9" w:rsidP="00704B15">
      <w:pPr>
        <w:pStyle w:val="Paragrafoelenco"/>
        <w:widowControl w:val="0"/>
        <w:numPr>
          <w:ilvl w:val="0"/>
          <w:numId w:val="163"/>
        </w:numPr>
        <w:overflowPunct/>
        <w:autoSpaceDE/>
        <w:autoSpaceDN/>
        <w:adjustRightInd/>
        <w:spacing w:after="0" w:line="480" w:lineRule="auto"/>
        <w:ind w:left="0" w:firstLine="0"/>
        <w:textAlignment w:val="auto"/>
        <w:rPr>
          <w:rFonts w:ascii="Arial" w:hAnsi="Arial" w:cs="Arial"/>
          <w:szCs w:val="22"/>
        </w:rPr>
      </w:pPr>
      <w:r w:rsidRPr="008934FB">
        <w:rPr>
          <w:rFonts w:ascii="Arial" w:hAnsi="Arial" w:cs="Arial"/>
          <w:szCs w:val="22"/>
        </w:rPr>
        <w:t>INSO Sistemi per le Infrastrutture Sociali S.p.A. Euro 1.500.000,00</w:t>
      </w:r>
    </w:p>
    <w:p w14:paraId="3319F77E" w14:textId="77777777" w:rsidR="001D0EE9" w:rsidRPr="008934FB" w:rsidRDefault="001D0EE9" w:rsidP="00704B15">
      <w:pPr>
        <w:pStyle w:val="Paragrafoelenco"/>
        <w:widowControl w:val="0"/>
        <w:numPr>
          <w:ilvl w:val="0"/>
          <w:numId w:val="163"/>
        </w:numPr>
        <w:overflowPunct/>
        <w:autoSpaceDE/>
        <w:autoSpaceDN/>
        <w:adjustRightInd/>
        <w:spacing w:after="0" w:line="480" w:lineRule="auto"/>
        <w:ind w:left="0" w:firstLine="0"/>
        <w:textAlignment w:val="auto"/>
        <w:rPr>
          <w:rFonts w:ascii="Arial" w:hAnsi="Arial" w:cs="Arial"/>
          <w:szCs w:val="22"/>
        </w:rPr>
      </w:pPr>
      <w:r w:rsidRPr="008934FB">
        <w:rPr>
          <w:rFonts w:ascii="Arial" w:hAnsi="Arial" w:cs="Arial"/>
          <w:szCs w:val="22"/>
        </w:rPr>
        <w:t>ITALIANA COSTRUZIONI Società per Azioni Euro 1.000.000,00</w:t>
      </w:r>
    </w:p>
    <w:p w14:paraId="06386CF3" w14:textId="77777777" w:rsidR="001D0EE9" w:rsidRPr="008934FB" w:rsidRDefault="001D0EE9" w:rsidP="00704B15">
      <w:pPr>
        <w:pStyle w:val="Paragrafoelenco"/>
        <w:widowControl w:val="0"/>
        <w:numPr>
          <w:ilvl w:val="0"/>
          <w:numId w:val="163"/>
        </w:numPr>
        <w:overflowPunct/>
        <w:autoSpaceDE/>
        <w:autoSpaceDN/>
        <w:adjustRightInd/>
        <w:spacing w:after="0" w:line="480" w:lineRule="auto"/>
        <w:ind w:left="0" w:firstLine="0"/>
        <w:textAlignment w:val="auto"/>
        <w:rPr>
          <w:rFonts w:ascii="Arial" w:hAnsi="Arial" w:cs="Arial"/>
          <w:szCs w:val="22"/>
        </w:rPr>
      </w:pPr>
      <w:r w:rsidRPr="008934FB">
        <w:rPr>
          <w:rFonts w:ascii="Arial" w:hAnsi="Arial" w:cs="Arial"/>
          <w:szCs w:val="22"/>
        </w:rPr>
        <w:t>ZEPHYRO S.p.A. Euro 500.000,00</w:t>
      </w:r>
    </w:p>
    <w:p w14:paraId="3DB86764" w14:textId="77777777" w:rsidR="0013295C" w:rsidRPr="008934FB" w:rsidRDefault="00245F36" w:rsidP="00E23431">
      <w:pPr>
        <w:widowControl w:val="0"/>
        <w:numPr>
          <w:ilvl w:val="0"/>
          <w:numId w:val="31"/>
        </w:numPr>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ha trasmesso</w:t>
      </w:r>
      <w:r w:rsidR="00680E0C" w:rsidRPr="008934FB">
        <w:rPr>
          <w:rFonts w:ascii="Arial" w:hAnsi="Arial" w:cs="Arial"/>
          <w:sz w:val="22"/>
          <w:szCs w:val="22"/>
        </w:rPr>
        <w:t xml:space="preserve"> al </w:t>
      </w:r>
      <w:r w:rsidR="008F78A6" w:rsidRPr="008934FB">
        <w:rPr>
          <w:rFonts w:ascii="Arial" w:hAnsi="Arial" w:cs="Arial"/>
          <w:sz w:val="22"/>
          <w:szCs w:val="22"/>
        </w:rPr>
        <w:t>concedente</w:t>
      </w:r>
      <w:r w:rsidR="00680E0C" w:rsidRPr="008934FB">
        <w:rPr>
          <w:rFonts w:ascii="Arial" w:hAnsi="Arial" w:cs="Arial"/>
          <w:sz w:val="22"/>
          <w:szCs w:val="22"/>
        </w:rPr>
        <w:t xml:space="preserve"> il testo dello statuto vigente;</w:t>
      </w:r>
      <w:r w:rsidR="000B61AE" w:rsidRPr="008934FB">
        <w:rPr>
          <w:rFonts w:ascii="Arial" w:hAnsi="Arial" w:cs="Arial"/>
          <w:sz w:val="22"/>
          <w:szCs w:val="22"/>
        </w:rPr>
        <w:t xml:space="preserve"> </w:t>
      </w:r>
    </w:p>
    <w:p w14:paraId="66633B3F" w14:textId="77777777" w:rsidR="0013295C" w:rsidRPr="008934FB" w:rsidRDefault="000B61AE" w:rsidP="00E23431">
      <w:pPr>
        <w:widowControl w:val="0"/>
        <w:numPr>
          <w:ilvl w:val="0"/>
          <w:numId w:val="31"/>
        </w:numPr>
        <w:spacing w:line="480" w:lineRule="auto"/>
        <w:ind w:left="0" w:firstLine="0"/>
        <w:jc w:val="both"/>
        <w:rPr>
          <w:rFonts w:ascii="Arial" w:hAnsi="Arial" w:cs="Arial"/>
          <w:sz w:val="22"/>
          <w:szCs w:val="22"/>
        </w:rPr>
      </w:pPr>
      <w:r w:rsidRPr="008934FB">
        <w:rPr>
          <w:rFonts w:ascii="Arial" w:hAnsi="Arial" w:cs="Arial"/>
          <w:sz w:val="22"/>
          <w:szCs w:val="22"/>
        </w:rPr>
        <w:t xml:space="preserve">la presente Convenzione costituisce per il </w:t>
      </w:r>
      <w:r w:rsidR="008F78A6" w:rsidRPr="008934FB">
        <w:rPr>
          <w:rFonts w:ascii="Arial" w:hAnsi="Arial" w:cs="Arial"/>
          <w:sz w:val="22"/>
          <w:szCs w:val="22"/>
        </w:rPr>
        <w:t>concessionario</w:t>
      </w:r>
      <w:r w:rsidRPr="008934FB">
        <w:rPr>
          <w:rFonts w:ascii="Arial" w:hAnsi="Arial" w:cs="Arial"/>
          <w:sz w:val="22"/>
          <w:szCs w:val="22"/>
        </w:rPr>
        <w:t xml:space="preserve"> fonte di obbligazioni per il medesimo vincolanti, legittime, valide, azionabili ed eseguibili, in conformità ai rispettivi termini e condizioni;</w:t>
      </w:r>
    </w:p>
    <w:p w14:paraId="07E4CA83" w14:textId="77777777" w:rsidR="0013295C" w:rsidRPr="008934FB" w:rsidRDefault="000B61AE" w:rsidP="00E23431">
      <w:pPr>
        <w:widowControl w:val="0"/>
        <w:numPr>
          <w:ilvl w:val="0"/>
          <w:numId w:val="31"/>
        </w:numPr>
        <w:spacing w:line="480" w:lineRule="auto"/>
        <w:ind w:left="0" w:firstLine="0"/>
        <w:jc w:val="both"/>
        <w:rPr>
          <w:rFonts w:ascii="Arial" w:hAnsi="Arial" w:cs="Arial"/>
          <w:sz w:val="22"/>
          <w:szCs w:val="22"/>
        </w:rPr>
      </w:pPr>
      <w:bookmarkStart w:id="60" w:name="_DV_C37"/>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è dotato di ogni potere ed autorità necessari al fine di sottoscrivere la presente Convenzione ed adempiere validamente alle obbligazioni da essa nascenti;</w:t>
      </w:r>
      <w:bookmarkEnd w:id="60"/>
    </w:p>
    <w:p w14:paraId="6F39C945" w14:textId="77777777" w:rsidR="0013295C" w:rsidRPr="008934FB" w:rsidRDefault="006661F6" w:rsidP="00E23431">
      <w:pPr>
        <w:widowControl w:val="0"/>
        <w:numPr>
          <w:ilvl w:val="0"/>
          <w:numId w:val="31"/>
        </w:numPr>
        <w:spacing w:line="480" w:lineRule="auto"/>
        <w:ind w:left="0" w:firstLine="0"/>
        <w:jc w:val="both"/>
        <w:rPr>
          <w:rFonts w:ascii="Arial" w:hAnsi="Arial" w:cs="Arial"/>
          <w:sz w:val="22"/>
          <w:szCs w:val="22"/>
        </w:rPr>
      </w:pPr>
      <w:r w:rsidRPr="008934FB">
        <w:rPr>
          <w:rFonts w:ascii="Arial" w:hAnsi="Arial" w:cs="Arial"/>
          <w:sz w:val="22"/>
          <w:szCs w:val="22"/>
        </w:rPr>
        <w:t>fermo quanto precisato al punto 7 delle Premesse</w:t>
      </w:r>
      <w:r w:rsidR="00084ED6" w:rsidRPr="008934FB">
        <w:rPr>
          <w:rFonts w:ascii="Arial" w:hAnsi="Arial" w:cs="Arial"/>
          <w:sz w:val="22"/>
          <w:szCs w:val="22"/>
        </w:rPr>
        <w:t xml:space="preserve">, </w:t>
      </w:r>
      <w:r w:rsidR="000B61AE" w:rsidRPr="008934FB">
        <w:rPr>
          <w:rFonts w:ascii="Arial" w:hAnsi="Arial" w:cs="Arial"/>
          <w:sz w:val="22"/>
          <w:szCs w:val="22"/>
        </w:rPr>
        <w:t xml:space="preserve">il </w:t>
      </w:r>
      <w:r w:rsidR="008F78A6" w:rsidRPr="008934FB">
        <w:rPr>
          <w:rFonts w:ascii="Arial" w:hAnsi="Arial" w:cs="Arial"/>
          <w:sz w:val="22"/>
          <w:szCs w:val="22"/>
        </w:rPr>
        <w:t>concessionario</w:t>
      </w:r>
      <w:r w:rsidR="000B61AE" w:rsidRPr="008934FB">
        <w:rPr>
          <w:rFonts w:ascii="Arial" w:hAnsi="Arial" w:cs="Arial"/>
          <w:sz w:val="22"/>
          <w:szCs w:val="22"/>
        </w:rPr>
        <w:t xml:space="preserve"> si trova nel pieno e libero esercizio dei propri diritti, non essendo in stato di insolvenza, liquidazione volontaria, fallimento, liquidazione coatta amministrativa, concordato preventivo e non essendo in corso procedimento per la dichiarazione di una di tali </w:t>
      </w:r>
      <w:r w:rsidR="000B61AE" w:rsidRPr="008934FB">
        <w:rPr>
          <w:rFonts w:ascii="Arial" w:hAnsi="Arial" w:cs="Arial"/>
          <w:sz w:val="22"/>
          <w:szCs w:val="22"/>
        </w:rPr>
        <w:lastRenderedPageBreak/>
        <w:t>situazioni;</w:t>
      </w:r>
      <w:bookmarkEnd w:id="59"/>
    </w:p>
    <w:p w14:paraId="16EB596D" w14:textId="1762D15A" w:rsidR="0013295C" w:rsidRPr="008934FB" w:rsidRDefault="000B61AE" w:rsidP="00E23431">
      <w:pPr>
        <w:widowControl w:val="0"/>
        <w:numPr>
          <w:ilvl w:val="0"/>
          <w:numId w:val="31"/>
        </w:numPr>
        <w:spacing w:line="480" w:lineRule="auto"/>
        <w:ind w:left="0" w:firstLine="0"/>
        <w:jc w:val="both"/>
        <w:rPr>
          <w:rFonts w:ascii="Arial" w:hAnsi="Arial" w:cs="Arial"/>
          <w:sz w:val="22"/>
          <w:szCs w:val="22"/>
        </w:rPr>
      </w:pPr>
      <w:bookmarkStart w:id="61" w:name="_DV_C42"/>
      <w:bookmarkStart w:id="62" w:name="_DV_C39"/>
      <w:r w:rsidRPr="008934FB">
        <w:rPr>
          <w:rFonts w:ascii="Arial" w:hAnsi="Arial" w:cs="Arial"/>
          <w:sz w:val="22"/>
          <w:szCs w:val="22"/>
        </w:rPr>
        <w:t>non è pendente</w:t>
      </w:r>
      <w:r w:rsidR="00E23431" w:rsidRPr="008934FB">
        <w:rPr>
          <w:rFonts w:ascii="Arial" w:hAnsi="Arial" w:cs="Arial"/>
          <w:sz w:val="22"/>
          <w:szCs w:val="22"/>
        </w:rPr>
        <w:t xml:space="preserve"> </w:t>
      </w:r>
      <w:r w:rsidRPr="008934FB">
        <w:rPr>
          <w:rFonts w:ascii="Arial" w:hAnsi="Arial" w:cs="Arial"/>
          <w:sz w:val="22"/>
          <w:szCs w:val="22"/>
        </w:rPr>
        <w:t xml:space="preserve">alcuna controversia, procedimento amministrativo o arbitrale nei confronti del </w:t>
      </w:r>
      <w:r w:rsidR="008F78A6" w:rsidRPr="008934FB">
        <w:rPr>
          <w:rFonts w:ascii="Arial" w:hAnsi="Arial" w:cs="Arial"/>
          <w:sz w:val="22"/>
          <w:szCs w:val="22"/>
        </w:rPr>
        <w:t>concessionario</w:t>
      </w:r>
      <w:r w:rsidRPr="008934FB">
        <w:rPr>
          <w:rFonts w:ascii="Arial" w:hAnsi="Arial" w:cs="Arial"/>
          <w:sz w:val="22"/>
          <w:szCs w:val="22"/>
        </w:rPr>
        <w:t xml:space="preserve"> </w:t>
      </w:r>
      <w:r w:rsidRPr="008934FB">
        <w:rPr>
          <w:rFonts w:ascii="Arial" w:hAnsi="Arial"/>
          <w:sz w:val="22"/>
          <w:szCs w:val="22"/>
        </w:rPr>
        <w:t xml:space="preserve">e di ciascuno dei soci del </w:t>
      </w:r>
      <w:r w:rsidR="008F78A6" w:rsidRPr="008934FB">
        <w:rPr>
          <w:rFonts w:ascii="Arial" w:hAnsi="Arial"/>
          <w:sz w:val="22"/>
          <w:szCs w:val="22"/>
        </w:rPr>
        <w:t>concessionario</w:t>
      </w:r>
      <w:r w:rsidRPr="008934FB">
        <w:rPr>
          <w:rFonts w:ascii="Arial" w:hAnsi="Arial" w:cs="Arial"/>
          <w:sz w:val="22"/>
          <w:szCs w:val="22"/>
        </w:rPr>
        <w:t>, che possa pregiudicare la loro capacità di adempiere agli obblighi derivanti dalla presente Convenzione;</w:t>
      </w:r>
      <w:bookmarkEnd w:id="61"/>
    </w:p>
    <w:p w14:paraId="5DD259BA" w14:textId="77777777" w:rsidR="0013295C" w:rsidRPr="008934FB" w:rsidRDefault="000B61AE" w:rsidP="00E23431">
      <w:pPr>
        <w:widowControl w:val="0"/>
        <w:numPr>
          <w:ilvl w:val="0"/>
          <w:numId w:val="31"/>
        </w:numPr>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al momento della stipula della presente Convenzione e per tutta la durata della Concessione, è e sarà in possesso di tutte le autorizzazioni, permessi e licenze necessarie o comunque opportune in relazione allo svolgimento della propria attività di impresa in qualità di </w:t>
      </w:r>
      <w:r w:rsidR="008F78A6" w:rsidRPr="008934FB">
        <w:rPr>
          <w:rFonts w:ascii="Arial" w:hAnsi="Arial" w:cs="Arial"/>
          <w:sz w:val="22"/>
          <w:szCs w:val="22"/>
        </w:rPr>
        <w:t>concessionario</w:t>
      </w:r>
      <w:r w:rsidRPr="008934FB">
        <w:rPr>
          <w:rFonts w:ascii="Arial" w:hAnsi="Arial" w:cs="Arial"/>
          <w:sz w:val="22"/>
          <w:szCs w:val="22"/>
        </w:rPr>
        <w:t>;</w:t>
      </w:r>
      <w:bookmarkEnd w:id="62"/>
    </w:p>
    <w:p w14:paraId="69C91813" w14:textId="77777777" w:rsidR="0013295C" w:rsidRPr="008934FB" w:rsidRDefault="000B61AE" w:rsidP="00E23431">
      <w:pPr>
        <w:widowControl w:val="0"/>
        <w:numPr>
          <w:ilvl w:val="0"/>
          <w:numId w:val="31"/>
        </w:numPr>
        <w:spacing w:line="480" w:lineRule="auto"/>
        <w:ind w:left="0" w:firstLine="0"/>
        <w:jc w:val="both"/>
        <w:rPr>
          <w:rFonts w:ascii="Arial" w:hAnsi="Arial" w:cs="Arial"/>
          <w:sz w:val="22"/>
          <w:szCs w:val="22"/>
        </w:rPr>
      </w:pPr>
      <w:bookmarkStart w:id="63" w:name="_DV_C40"/>
      <w:r w:rsidRPr="008934FB">
        <w:rPr>
          <w:rFonts w:ascii="Arial" w:hAnsi="Arial" w:cs="Arial"/>
          <w:sz w:val="22"/>
          <w:szCs w:val="22"/>
        </w:rPr>
        <w:t xml:space="preserve">la sottoscrizione della presente Convenzione e di ogni altro atto o contratto ad essa collegato e l’adempimento delle obbligazioni da essi derivanti non sono in contrasto con obbligazioni contrattuali in essere, leggi o con atti aventi forza di legge che siano comunque vincolanti per il </w:t>
      </w:r>
      <w:r w:rsidR="008F78A6" w:rsidRPr="008934FB">
        <w:rPr>
          <w:rFonts w:ascii="Arial" w:hAnsi="Arial" w:cs="Arial"/>
          <w:sz w:val="22"/>
          <w:szCs w:val="22"/>
        </w:rPr>
        <w:t>concessionario</w:t>
      </w:r>
      <w:r w:rsidRPr="008934FB">
        <w:rPr>
          <w:rFonts w:ascii="Arial" w:hAnsi="Arial" w:cs="Arial"/>
          <w:sz w:val="22"/>
          <w:szCs w:val="22"/>
        </w:rPr>
        <w:t xml:space="preserve"> e per ciascuno dei soci del </w:t>
      </w:r>
      <w:r w:rsidR="008F78A6" w:rsidRPr="008934FB">
        <w:rPr>
          <w:rFonts w:ascii="Arial" w:hAnsi="Arial" w:cs="Arial"/>
          <w:sz w:val="22"/>
          <w:szCs w:val="22"/>
        </w:rPr>
        <w:t>concessionario</w:t>
      </w:r>
      <w:r w:rsidRPr="008934FB">
        <w:rPr>
          <w:rFonts w:ascii="Arial" w:hAnsi="Arial" w:cs="Arial"/>
          <w:sz w:val="22"/>
          <w:szCs w:val="22"/>
        </w:rPr>
        <w:t xml:space="preserve"> o su di essi destinati a produrre effetti nonché con eventuali provvedimenti giudiziari, amministrativi o arbitrali cui gli stessi siano soggetti.</w:t>
      </w:r>
      <w:bookmarkStart w:id="64" w:name="_DV_C41"/>
      <w:bookmarkEnd w:id="63"/>
    </w:p>
    <w:p w14:paraId="62AD7322" w14:textId="77777777" w:rsidR="0013295C" w:rsidRPr="008934FB" w:rsidRDefault="000B61AE" w:rsidP="00E23431">
      <w:pPr>
        <w:widowControl w:val="0"/>
        <w:numPr>
          <w:ilvl w:val="0"/>
          <w:numId w:val="3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impegna altresì:</w:t>
      </w:r>
    </w:p>
    <w:p w14:paraId="3326BE36" w14:textId="77777777" w:rsidR="0013295C" w:rsidRPr="008934FB" w:rsidRDefault="000B61AE" w:rsidP="00E23431">
      <w:pPr>
        <w:widowControl w:val="0"/>
        <w:numPr>
          <w:ilvl w:val="0"/>
          <w:numId w:val="31"/>
        </w:numPr>
        <w:spacing w:line="480" w:lineRule="auto"/>
        <w:ind w:left="0" w:firstLine="0"/>
        <w:jc w:val="both"/>
        <w:rPr>
          <w:rFonts w:ascii="Arial" w:hAnsi="Arial" w:cs="Arial"/>
          <w:sz w:val="22"/>
          <w:szCs w:val="22"/>
        </w:rPr>
      </w:pPr>
      <w:r w:rsidRPr="008934FB">
        <w:rPr>
          <w:rFonts w:ascii="Arial" w:hAnsi="Arial" w:cs="Arial"/>
          <w:sz w:val="22"/>
          <w:szCs w:val="22"/>
        </w:rPr>
        <w:t xml:space="preserve">a trasmettere al </w:t>
      </w:r>
      <w:r w:rsidR="008F78A6" w:rsidRPr="008934FB">
        <w:rPr>
          <w:rFonts w:ascii="Arial" w:hAnsi="Arial" w:cs="Arial"/>
          <w:sz w:val="22"/>
          <w:szCs w:val="22"/>
        </w:rPr>
        <w:t>concedente</w:t>
      </w:r>
      <w:r w:rsidRPr="008934FB">
        <w:rPr>
          <w:rFonts w:ascii="Arial" w:hAnsi="Arial" w:cs="Arial"/>
          <w:sz w:val="22"/>
          <w:szCs w:val="22"/>
        </w:rPr>
        <w:t xml:space="preserve">, entro </w:t>
      </w:r>
      <w:r w:rsidR="00BE3636" w:rsidRPr="008934FB">
        <w:rPr>
          <w:rFonts w:ascii="Arial" w:hAnsi="Arial" w:cs="Arial"/>
          <w:sz w:val="22"/>
          <w:szCs w:val="22"/>
        </w:rPr>
        <w:t xml:space="preserve">60 (sessanta) </w:t>
      </w:r>
      <w:r w:rsidRPr="008934FB">
        <w:rPr>
          <w:rFonts w:ascii="Arial" w:hAnsi="Arial" w:cs="Arial"/>
          <w:sz w:val="22"/>
          <w:szCs w:val="22"/>
        </w:rPr>
        <w:t>giorni dalla data della sua approvazione da parte dell’</w:t>
      </w:r>
      <w:r w:rsidR="00DB5480" w:rsidRPr="008934FB">
        <w:rPr>
          <w:rFonts w:ascii="Arial" w:hAnsi="Arial" w:cs="Arial"/>
          <w:sz w:val="22"/>
          <w:szCs w:val="22"/>
        </w:rPr>
        <w:t>a</w:t>
      </w:r>
      <w:r w:rsidRPr="008934FB">
        <w:rPr>
          <w:rFonts w:ascii="Arial" w:hAnsi="Arial" w:cs="Arial"/>
          <w:sz w:val="22"/>
          <w:szCs w:val="22"/>
        </w:rPr>
        <w:t>ssemblea, il bilancio di esercizio e, ove applicabile, il bilancio consolidato di gruppo;</w:t>
      </w:r>
    </w:p>
    <w:p w14:paraId="705BF5CE" w14:textId="77777777" w:rsidR="0013295C" w:rsidRPr="008934FB" w:rsidRDefault="000B61AE" w:rsidP="00E23431">
      <w:pPr>
        <w:widowControl w:val="0"/>
        <w:numPr>
          <w:ilvl w:val="0"/>
          <w:numId w:val="31"/>
        </w:numPr>
        <w:spacing w:line="480" w:lineRule="auto"/>
        <w:ind w:left="0" w:firstLine="0"/>
        <w:jc w:val="both"/>
        <w:rPr>
          <w:rFonts w:ascii="Arial" w:hAnsi="Arial" w:cs="Arial"/>
          <w:sz w:val="22"/>
          <w:szCs w:val="22"/>
        </w:rPr>
      </w:pPr>
      <w:r w:rsidRPr="008934FB">
        <w:rPr>
          <w:rFonts w:ascii="Arial" w:hAnsi="Arial" w:cs="Arial"/>
          <w:sz w:val="22"/>
          <w:szCs w:val="22"/>
        </w:rPr>
        <w:t xml:space="preserve">a consegnare, entro 60 (sessanta) giorni dalla sua sottoscrizione, copia del contratto di finanziamento stipulato dalla Società di progetto con gli Enti finanziatori e dei suoi allegati, incluso il relativo </w:t>
      </w:r>
      <w:r w:rsidR="00DB5480" w:rsidRPr="008934FB">
        <w:rPr>
          <w:rFonts w:ascii="Arial" w:hAnsi="Arial" w:cs="Arial"/>
          <w:sz w:val="22"/>
          <w:szCs w:val="22"/>
        </w:rPr>
        <w:t>p</w:t>
      </w:r>
      <w:r w:rsidRPr="008934FB">
        <w:rPr>
          <w:rFonts w:ascii="Arial" w:hAnsi="Arial" w:cs="Arial"/>
          <w:sz w:val="22"/>
          <w:szCs w:val="22"/>
        </w:rPr>
        <w:t xml:space="preserve">iano </w:t>
      </w:r>
      <w:r w:rsidR="00DB5480" w:rsidRPr="008934FB">
        <w:rPr>
          <w:rFonts w:ascii="Arial" w:hAnsi="Arial" w:cs="Arial"/>
          <w:sz w:val="22"/>
          <w:szCs w:val="22"/>
        </w:rPr>
        <w:t>e</w:t>
      </w:r>
      <w:r w:rsidRPr="008934FB">
        <w:rPr>
          <w:rFonts w:ascii="Arial" w:hAnsi="Arial" w:cs="Arial"/>
          <w:sz w:val="22"/>
          <w:szCs w:val="22"/>
        </w:rPr>
        <w:t>conomico-</w:t>
      </w:r>
      <w:r w:rsidR="00DB5480" w:rsidRPr="008934FB">
        <w:rPr>
          <w:rFonts w:ascii="Arial" w:hAnsi="Arial" w:cs="Arial"/>
          <w:sz w:val="22"/>
          <w:szCs w:val="22"/>
        </w:rPr>
        <w:t>f</w:t>
      </w:r>
      <w:r w:rsidRPr="008934FB">
        <w:rPr>
          <w:rFonts w:ascii="Arial" w:hAnsi="Arial" w:cs="Arial"/>
          <w:sz w:val="22"/>
          <w:szCs w:val="22"/>
        </w:rPr>
        <w:t xml:space="preserve">inanziario. </w:t>
      </w:r>
    </w:p>
    <w:p w14:paraId="12F1D806" w14:textId="77777777" w:rsidR="0013295C" w:rsidRPr="008934FB" w:rsidRDefault="000B61AE" w:rsidP="00704B15">
      <w:pPr>
        <w:pStyle w:val="Titolo3"/>
        <w:ind w:left="0" w:firstLine="0"/>
      </w:pPr>
      <w:bookmarkStart w:id="65" w:name="_Toc240881682"/>
      <w:bookmarkStart w:id="66" w:name="_Toc306186161"/>
      <w:bookmarkStart w:id="67" w:name="_Toc306877099"/>
      <w:bookmarkStart w:id="68" w:name="_Toc499412637"/>
      <w:bookmarkStart w:id="69" w:name="_Toc365908664"/>
      <w:bookmarkStart w:id="70" w:name="_DV_C43"/>
      <w:bookmarkStart w:id="71" w:name="_Toc27212674"/>
      <w:bookmarkEnd w:id="64"/>
      <w:r w:rsidRPr="008934FB">
        <w:rPr>
          <w:rStyle w:val="DeltaViewInsertion"/>
          <w:b/>
        </w:rPr>
        <w:t>Mutamento della compagine sociale della Società di progetto</w:t>
      </w:r>
      <w:bookmarkEnd w:id="65"/>
      <w:bookmarkEnd w:id="66"/>
      <w:bookmarkEnd w:id="67"/>
      <w:bookmarkEnd w:id="68"/>
      <w:bookmarkEnd w:id="69"/>
      <w:bookmarkEnd w:id="71"/>
    </w:p>
    <w:p w14:paraId="0A2C946E" w14:textId="66438293" w:rsidR="006C4256" w:rsidRPr="008934FB" w:rsidRDefault="006C4256" w:rsidP="003F7C7F">
      <w:pPr>
        <w:widowControl w:val="0"/>
        <w:numPr>
          <w:ilvl w:val="0"/>
          <w:numId w:val="3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È</w:t>
      </w:r>
      <w:r w:rsidR="000B61AE" w:rsidRPr="008934FB">
        <w:rPr>
          <w:rFonts w:ascii="Arial" w:hAnsi="Arial" w:cs="Arial"/>
          <w:sz w:val="22"/>
          <w:szCs w:val="22"/>
        </w:rPr>
        <w:t xml:space="preserve"> consentito il mutamento della compagine sociale della Società di progetto </w:t>
      </w:r>
      <w:r w:rsidR="004D51AC" w:rsidRPr="008934FB">
        <w:rPr>
          <w:rFonts w:ascii="Arial" w:hAnsi="Arial" w:cs="Arial"/>
          <w:sz w:val="22"/>
          <w:szCs w:val="22"/>
        </w:rPr>
        <w:t>nel rispetto della</w:t>
      </w:r>
      <w:r w:rsidR="000B61AE" w:rsidRPr="008934FB">
        <w:rPr>
          <w:rFonts w:ascii="Arial" w:hAnsi="Arial" w:cs="Arial"/>
          <w:sz w:val="22"/>
          <w:szCs w:val="22"/>
        </w:rPr>
        <w:t xml:space="preserve"> normativa applicabile. </w:t>
      </w:r>
      <w:r w:rsidR="00321875" w:rsidRPr="008934FB">
        <w:rPr>
          <w:rFonts w:ascii="Arial" w:hAnsi="Arial" w:cs="Arial"/>
          <w:sz w:val="22"/>
          <w:szCs w:val="22"/>
        </w:rPr>
        <w:t>Resta inteso che l</w:t>
      </w:r>
      <w:r w:rsidR="00D002B3" w:rsidRPr="008934FB">
        <w:rPr>
          <w:rFonts w:ascii="Arial" w:hAnsi="Arial" w:cs="Arial"/>
          <w:sz w:val="22"/>
          <w:szCs w:val="22"/>
        </w:rPr>
        <w:t>a</w:t>
      </w:r>
      <w:r w:rsidRPr="008934FB">
        <w:rPr>
          <w:rFonts w:ascii="Arial" w:hAnsi="Arial" w:cs="Arial"/>
          <w:sz w:val="22"/>
          <w:szCs w:val="22"/>
        </w:rPr>
        <w:t xml:space="preserve"> modifica soggettiva della </w:t>
      </w:r>
      <w:r w:rsidRPr="008934FB">
        <w:rPr>
          <w:rFonts w:ascii="Arial" w:hAnsi="Arial" w:cs="Arial"/>
          <w:sz w:val="22"/>
          <w:szCs w:val="22"/>
        </w:rPr>
        <w:lastRenderedPageBreak/>
        <w:t>compagine sociale della Società di progetto</w:t>
      </w:r>
      <w:r w:rsidR="00F32F99" w:rsidRPr="008934FB">
        <w:rPr>
          <w:rFonts w:ascii="Arial" w:hAnsi="Arial" w:cs="Arial"/>
          <w:sz w:val="22"/>
          <w:szCs w:val="22"/>
        </w:rPr>
        <w:t xml:space="preserve"> - </w:t>
      </w:r>
      <w:r w:rsidRPr="008934FB">
        <w:rPr>
          <w:rFonts w:ascii="Arial" w:hAnsi="Arial" w:cs="Arial"/>
          <w:sz w:val="22"/>
          <w:szCs w:val="22"/>
        </w:rPr>
        <w:t>a seguito di ristrutturazioni societarie, rilevazioni, fusioni, scissioni, acquisizioni o insolvenza</w:t>
      </w:r>
      <w:r w:rsidR="00F32F99" w:rsidRPr="008934FB">
        <w:rPr>
          <w:rFonts w:ascii="Arial" w:hAnsi="Arial" w:cs="Arial"/>
          <w:sz w:val="22"/>
          <w:szCs w:val="22"/>
        </w:rPr>
        <w:t xml:space="preserve"> </w:t>
      </w:r>
      <w:r w:rsidR="00D002B3" w:rsidRPr="008934FB">
        <w:rPr>
          <w:rFonts w:ascii="Arial" w:hAnsi="Arial" w:cs="Arial"/>
          <w:sz w:val="22"/>
          <w:szCs w:val="22"/>
        </w:rPr>
        <w:t>-</w:t>
      </w:r>
      <w:r w:rsidR="00F32F99" w:rsidRPr="008934FB">
        <w:rPr>
          <w:rFonts w:ascii="Arial" w:hAnsi="Arial" w:cs="Arial"/>
          <w:sz w:val="22"/>
          <w:szCs w:val="22"/>
        </w:rPr>
        <w:t xml:space="preserve"> </w:t>
      </w:r>
      <w:r w:rsidR="00D002B3" w:rsidRPr="008934FB">
        <w:rPr>
          <w:rFonts w:ascii="Arial" w:hAnsi="Arial" w:cs="Arial"/>
          <w:sz w:val="22"/>
          <w:szCs w:val="22"/>
        </w:rPr>
        <w:t>dovrà essere</w:t>
      </w:r>
      <w:r w:rsidR="00F32F99" w:rsidRPr="008934FB">
        <w:rPr>
          <w:rFonts w:ascii="Arial" w:hAnsi="Arial" w:cs="Arial"/>
          <w:sz w:val="22"/>
          <w:szCs w:val="22"/>
        </w:rPr>
        <w:t xml:space="preserve"> previa</w:t>
      </w:r>
      <w:r w:rsidR="00D002B3" w:rsidRPr="008934FB">
        <w:rPr>
          <w:rFonts w:ascii="Arial" w:hAnsi="Arial" w:cs="Arial"/>
          <w:sz w:val="22"/>
          <w:szCs w:val="22"/>
        </w:rPr>
        <w:t>mente</w:t>
      </w:r>
      <w:r w:rsidR="00F32F99" w:rsidRPr="008934FB">
        <w:rPr>
          <w:rFonts w:ascii="Arial" w:hAnsi="Arial" w:cs="Arial"/>
          <w:sz w:val="22"/>
          <w:szCs w:val="22"/>
        </w:rPr>
        <w:t xml:space="preserve"> autorizza</w:t>
      </w:r>
      <w:r w:rsidR="00D002B3" w:rsidRPr="008934FB">
        <w:rPr>
          <w:rFonts w:ascii="Arial" w:hAnsi="Arial" w:cs="Arial"/>
          <w:sz w:val="22"/>
          <w:szCs w:val="22"/>
        </w:rPr>
        <w:t>ta</w:t>
      </w:r>
      <w:r w:rsidR="00F32F99" w:rsidRPr="008934FB">
        <w:rPr>
          <w:rFonts w:ascii="Arial" w:hAnsi="Arial" w:cs="Arial"/>
          <w:sz w:val="22"/>
          <w:szCs w:val="22"/>
        </w:rPr>
        <w:t xml:space="preserve"> da parte degli Enti concedenti</w:t>
      </w:r>
      <w:r w:rsidR="00D002B3" w:rsidRPr="008934FB">
        <w:rPr>
          <w:rFonts w:ascii="Arial" w:hAnsi="Arial" w:cs="Arial"/>
          <w:sz w:val="22"/>
          <w:szCs w:val="22"/>
        </w:rPr>
        <w:t>, verificata la sussistenza dei requisiti qualitativi e di qualificazione stabiliti in sede di procedura di selezione</w:t>
      </w:r>
      <w:r w:rsidR="00E96CCB" w:rsidRPr="008934FB">
        <w:rPr>
          <w:rFonts w:ascii="Arial" w:hAnsi="Arial" w:cs="Arial"/>
          <w:sz w:val="22"/>
          <w:szCs w:val="22"/>
        </w:rPr>
        <w:t>.</w:t>
      </w:r>
      <w:r w:rsidR="00D002B3" w:rsidRPr="008934FB">
        <w:rPr>
          <w:rFonts w:ascii="Arial" w:hAnsi="Arial" w:cs="Arial"/>
          <w:sz w:val="22"/>
          <w:szCs w:val="22"/>
        </w:rPr>
        <w:t xml:space="preserve"> </w:t>
      </w:r>
      <w:r w:rsidR="00E96CCB" w:rsidRPr="008934FB">
        <w:rPr>
          <w:rFonts w:ascii="Arial" w:hAnsi="Arial" w:cs="Arial"/>
          <w:sz w:val="22"/>
          <w:szCs w:val="22"/>
        </w:rPr>
        <w:t>In ogni caso</w:t>
      </w:r>
      <w:r w:rsidR="00321875" w:rsidRPr="008934FB">
        <w:rPr>
          <w:rFonts w:ascii="Arial" w:hAnsi="Arial" w:cs="Arial"/>
          <w:sz w:val="22"/>
          <w:szCs w:val="22"/>
        </w:rPr>
        <w:t xml:space="preserve"> tale mutamento non </w:t>
      </w:r>
      <w:r w:rsidR="00E96CCB" w:rsidRPr="008934FB">
        <w:rPr>
          <w:rFonts w:ascii="Arial" w:hAnsi="Arial" w:cs="Arial"/>
          <w:sz w:val="22"/>
          <w:szCs w:val="22"/>
        </w:rPr>
        <w:t>deve comportare</w:t>
      </w:r>
      <w:r w:rsidR="00321875" w:rsidRPr="008934FB">
        <w:rPr>
          <w:rFonts w:ascii="Arial" w:hAnsi="Arial" w:cs="Arial"/>
          <w:sz w:val="22"/>
          <w:szCs w:val="22"/>
        </w:rPr>
        <w:t xml:space="preserve"> modifiche al contratto. </w:t>
      </w:r>
    </w:p>
    <w:p w14:paraId="6B46E619" w14:textId="77777777" w:rsidR="0013295C" w:rsidRPr="008934FB" w:rsidRDefault="000B61AE" w:rsidP="003F7C7F">
      <w:pPr>
        <w:widowControl w:val="0"/>
        <w:numPr>
          <w:ilvl w:val="0"/>
          <w:numId w:val="3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In ogni caso:</w:t>
      </w:r>
    </w:p>
    <w:p w14:paraId="19F63862" w14:textId="01964128" w:rsidR="0013295C" w:rsidRPr="008934FB" w:rsidRDefault="000B61AE" w:rsidP="003F7C7F">
      <w:pPr>
        <w:widowControl w:val="0"/>
        <w:numPr>
          <w:ilvl w:val="0"/>
          <w:numId w:val="33"/>
        </w:numPr>
        <w:spacing w:line="480" w:lineRule="auto"/>
        <w:ind w:left="0" w:firstLine="0"/>
        <w:jc w:val="both"/>
        <w:rPr>
          <w:rFonts w:ascii="Arial" w:hAnsi="Arial" w:cs="Arial"/>
          <w:sz w:val="22"/>
          <w:szCs w:val="22"/>
        </w:rPr>
      </w:pPr>
      <w:r w:rsidRPr="008934FB">
        <w:rPr>
          <w:rFonts w:ascii="Arial" w:hAnsi="Arial" w:cs="Arial"/>
          <w:sz w:val="22"/>
          <w:szCs w:val="22"/>
        </w:rPr>
        <w:t>i soci che hanno concorso a formare i requisiti di qualificazione</w:t>
      </w:r>
      <w:r w:rsidR="006478C5" w:rsidRPr="008934FB">
        <w:rPr>
          <w:rFonts w:ascii="Arial" w:hAnsi="Arial" w:cs="Arial"/>
          <w:sz w:val="22"/>
          <w:szCs w:val="22"/>
        </w:rPr>
        <w:t>, salvo quanto previsto dalla successiva lett. d),</w:t>
      </w:r>
      <w:r w:rsidRPr="008934FB">
        <w:rPr>
          <w:rFonts w:ascii="Arial" w:hAnsi="Arial" w:cs="Arial"/>
          <w:sz w:val="22"/>
          <w:szCs w:val="22"/>
        </w:rPr>
        <w:t xml:space="preserve"> sono tenuti a partecipare al capitale sociale della Società di progetto ed a garantire il buon adempimento degli obblighi di quest’ultim</w:t>
      </w:r>
      <w:r w:rsidR="00DB5480" w:rsidRPr="008934FB">
        <w:rPr>
          <w:rFonts w:ascii="Arial" w:hAnsi="Arial" w:cs="Arial"/>
          <w:sz w:val="22"/>
          <w:szCs w:val="22"/>
        </w:rPr>
        <w:t>a</w:t>
      </w:r>
      <w:r w:rsidRPr="008934FB">
        <w:rPr>
          <w:rFonts w:ascii="Arial" w:hAnsi="Arial" w:cs="Arial"/>
          <w:sz w:val="22"/>
          <w:szCs w:val="22"/>
        </w:rPr>
        <w:t>, sino alla data di emissione del Certificato di collaudo delle Opere, conformemente a quanto previsto dall’art. 156, comma 3 del Codice;</w:t>
      </w:r>
    </w:p>
    <w:p w14:paraId="15DDBF47" w14:textId="77777777" w:rsidR="0013295C" w:rsidRPr="008934FB" w:rsidRDefault="000B61AE" w:rsidP="003F7C7F">
      <w:pPr>
        <w:widowControl w:val="0"/>
        <w:numPr>
          <w:ilvl w:val="0"/>
          <w:numId w:val="33"/>
        </w:numPr>
        <w:spacing w:line="480" w:lineRule="auto"/>
        <w:ind w:left="0" w:firstLine="0"/>
        <w:jc w:val="both"/>
        <w:rPr>
          <w:rFonts w:ascii="Arial" w:hAnsi="Arial" w:cs="Arial"/>
          <w:sz w:val="22"/>
          <w:szCs w:val="22"/>
        </w:rPr>
      </w:pPr>
      <w:r w:rsidRPr="008934FB">
        <w:rPr>
          <w:rFonts w:ascii="Arial" w:hAnsi="Arial" w:cs="Arial"/>
          <w:sz w:val="22"/>
          <w:szCs w:val="22"/>
        </w:rPr>
        <w:t xml:space="preserve">successivamente all’emissione del Certificato di collaudo delle Opere, il trasferimento delle partecipazioni sociali nonché ogni altra operazione che impatti sull’assetto societario della Società di progetto è sempre possibile, previo necessario gradimento del </w:t>
      </w:r>
      <w:r w:rsidR="008F78A6" w:rsidRPr="008934FB">
        <w:rPr>
          <w:rFonts w:ascii="Arial" w:hAnsi="Arial" w:cs="Arial"/>
          <w:sz w:val="22"/>
          <w:szCs w:val="22"/>
        </w:rPr>
        <w:t>concedente</w:t>
      </w:r>
      <w:r w:rsidR="00DB5480" w:rsidRPr="008934FB">
        <w:rPr>
          <w:rFonts w:ascii="Arial" w:hAnsi="Arial" w:cs="Arial"/>
          <w:sz w:val="22"/>
          <w:szCs w:val="22"/>
        </w:rPr>
        <w:t>,</w:t>
      </w:r>
      <w:r w:rsidRPr="008934FB">
        <w:rPr>
          <w:rFonts w:ascii="Arial" w:hAnsi="Arial" w:cs="Arial"/>
          <w:sz w:val="22"/>
          <w:szCs w:val="22"/>
        </w:rPr>
        <w:t xml:space="preserve"> che potrà essere negato a fronte della riscontrata insussistenza e/o diminuzione dei requisiti di onorabilità, consistenza e solidità patrimoniale nonché di professionalità ed affidabilità dei soci subentranti rispetto ai soci cedenti, così come richiesti ai fini dell’aggiudicazione della concessione e come di volta in volta necessari per legge ed ai sensi della presente Convenzione. A tal fine, il </w:t>
      </w:r>
      <w:r w:rsidR="008F78A6" w:rsidRPr="008934FB">
        <w:rPr>
          <w:rFonts w:ascii="Arial" w:hAnsi="Arial" w:cs="Arial"/>
          <w:sz w:val="22"/>
          <w:szCs w:val="22"/>
        </w:rPr>
        <w:t>concessionario</w:t>
      </w:r>
      <w:r w:rsidRPr="008934FB">
        <w:rPr>
          <w:rFonts w:ascii="Arial" w:hAnsi="Arial" w:cs="Arial"/>
          <w:sz w:val="22"/>
          <w:szCs w:val="22"/>
        </w:rPr>
        <w:t xml:space="preserve">, pena l’inefficacia di tali mutamenti, dovrà comunicare per iscritto al </w:t>
      </w:r>
      <w:r w:rsidR="008F78A6" w:rsidRPr="008934FB">
        <w:rPr>
          <w:rFonts w:ascii="Arial" w:hAnsi="Arial" w:cs="Arial"/>
          <w:sz w:val="22"/>
          <w:szCs w:val="22"/>
        </w:rPr>
        <w:t>concedente</w:t>
      </w:r>
      <w:r w:rsidRPr="008934FB">
        <w:rPr>
          <w:rFonts w:ascii="Arial" w:hAnsi="Arial" w:cs="Arial"/>
          <w:sz w:val="22"/>
          <w:szCs w:val="22"/>
        </w:rPr>
        <w:t xml:space="preserve"> siffatti mutamenti societari almeno 180 (centottanta) giorni prima della data prevista per essi, indicando il nominativo dei nuovi soggetti subentranti e producendo tutta la documentazione atta a dimostrare il possesso dei requisiti di cui sopra in capo ai nuovi soci, ai fini della preventiva autorizzazione;</w:t>
      </w:r>
    </w:p>
    <w:bookmarkEnd w:id="70"/>
    <w:p w14:paraId="76FFB8B1" w14:textId="74C1688D" w:rsidR="0013295C" w:rsidRPr="008934FB" w:rsidRDefault="000B61AE">
      <w:pPr>
        <w:widowControl w:val="0"/>
        <w:numPr>
          <w:ilvl w:val="0"/>
          <w:numId w:val="33"/>
        </w:numPr>
        <w:spacing w:line="480" w:lineRule="auto"/>
        <w:ind w:left="0" w:firstLine="0"/>
        <w:jc w:val="both"/>
        <w:rPr>
          <w:rFonts w:ascii="Arial" w:hAnsi="Arial" w:cs="Arial"/>
          <w:sz w:val="22"/>
          <w:szCs w:val="22"/>
        </w:rPr>
      </w:pPr>
      <w:r w:rsidRPr="008934FB">
        <w:rPr>
          <w:rFonts w:ascii="Arial" w:hAnsi="Arial" w:cs="Arial"/>
          <w:sz w:val="22"/>
          <w:szCs w:val="22"/>
        </w:rPr>
        <w:lastRenderedPageBreak/>
        <w:t xml:space="preserve">l’ingresso nel capitale sociale della Società di progetto da parte di un nuovo socio è sempre ammesso, laddove avvenga al fine di sostituire un socio della Società di progetto, diverso dal socio di maggioranza, che sia stato sottoposto a procedura fallimentare. Anche in tale eventualità, il soggetto subentrante indicato dal </w:t>
      </w:r>
      <w:r w:rsidR="008F78A6" w:rsidRPr="008934FB">
        <w:rPr>
          <w:rFonts w:ascii="Arial" w:hAnsi="Arial" w:cs="Arial"/>
          <w:sz w:val="22"/>
          <w:szCs w:val="22"/>
        </w:rPr>
        <w:t>concessionario</w:t>
      </w:r>
      <w:r w:rsidRPr="008934FB">
        <w:rPr>
          <w:rFonts w:ascii="Arial" w:hAnsi="Arial" w:cs="Arial"/>
          <w:sz w:val="22"/>
          <w:szCs w:val="22"/>
        </w:rPr>
        <w:t xml:space="preserve"> dovrà essere in possesso dei requisiti di cui sopra e di gradimento del </w:t>
      </w:r>
      <w:r w:rsidR="008F78A6" w:rsidRPr="008934FB">
        <w:rPr>
          <w:rFonts w:ascii="Arial" w:hAnsi="Arial" w:cs="Arial"/>
          <w:sz w:val="22"/>
          <w:szCs w:val="22"/>
        </w:rPr>
        <w:t>concedente</w:t>
      </w:r>
      <w:r w:rsidRPr="008934FB">
        <w:rPr>
          <w:rFonts w:ascii="Arial" w:hAnsi="Arial" w:cs="Arial"/>
          <w:sz w:val="22"/>
          <w:szCs w:val="22"/>
        </w:rPr>
        <w:t xml:space="preserve"> e dell</w:t>
      </w:r>
      <w:r w:rsidR="009613A5" w:rsidRPr="008934FB">
        <w:rPr>
          <w:rFonts w:ascii="Arial" w:hAnsi="Arial" w:cs="Arial"/>
          <w:sz w:val="22"/>
          <w:szCs w:val="22"/>
        </w:rPr>
        <w:t>e Fondazioni</w:t>
      </w:r>
      <w:r w:rsidR="006B5A06" w:rsidRPr="008934FB">
        <w:rPr>
          <w:rFonts w:ascii="Arial" w:hAnsi="Arial" w:cs="Arial"/>
          <w:sz w:val="22"/>
          <w:szCs w:val="22"/>
        </w:rPr>
        <w:t>;</w:t>
      </w:r>
    </w:p>
    <w:p w14:paraId="71B9FC5E" w14:textId="1EC02047" w:rsidR="009511C5" w:rsidRPr="008934FB" w:rsidRDefault="006B5A06" w:rsidP="003F7C7F">
      <w:pPr>
        <w:widowControl w:val="0"/>
        <w:numPr>
          <w:ilvl w:val="0"/>
          <w:numId w:val="33"/>
        </w:numPr>
        <w:spacing w:line="480" w:lineRule="auto"/>
        <w:ind w:left="0" w:firstLine="0"/>
        <w:jc w:val="both"/>
        <w:rPr>
          <w:rFonts w:ascii="Arial" w:hAnsi="Arial" w:cs="Arial"/>
          <w:sz w:val="22"/>
          <w:szCs w:val="22"/>
        </w:rPr>
      </w:pPr>
      <w:r w:rsidRPr="008934FB">
        <w:rPr>
          <w:rFonts w:ascii="Arial" w:hAnsi="Arial" w:cs="Arial"/>
          <w:sz w:val="22"/>
          <w:szCs w:val="22"/>
        </w:rPr>
        <w:t xml:space="preserve">in relazione alle circostanze previste dal punto </w:t>
      </w:r>
      <w:r w:rsidR="009511C5" w:rsidRPr="008934FB">
        <w:rPr>
          <w:rFonts w:ascii="Arial" w:hAnsi="Arial" w:cs="Arial"/>
          <w:sz w:val="22"/>
          <w:szCs w:val="22"/>
        </w:rPr>
        <w:t>8</w:t>
      </w:r>
      <w:r w:rsidRPr="008934FB">
        <w:rPr>
          <w:rFonts w:ascii="Arial" w:hAnsi="Arial" w:cs="Arial"/>
          <w:sz w:val="22"/>
          <w:szCs w:val="22"/>
        </w:rPr>
        <w:t xml:space="preserve"> delle Premesse, le operazioni societarie</w:t>
      </w:r>
      <w:r w:rsidR="006478C5" w:rsidRPr="008934FB">
        <w:rPr>
          <w:rFonts w:ascii="Arial" w:hAnsi="Arial" w:cs="Arial"/>
          <w:sz w:val="22"/>
          <w:szCs w:val="22"/>
        </w:rPr>
        <w:t xml:space="preserve"> e commerciali</w:t>
      </w:r>
      <w:r w:rsidRPr="008934FB">
        <w:rPr>
          <w:rFonts w:ascii="Arial" w:hAnsi="Arial" w:cs="Arial"/>
          <w:sz w:val="22"/>
          <w:szCs w:val="22"/>
        </w:rPr>
        <w:t xml:space="preserve"> relative alla  Mandataria, ove comportanti una </w:t>
      </w:r>
      <w:r w:rsidR="006478C5" w:rsidRPr="008934FB">
        <w:rPr>
          <w:rFonts w:ascii="Arial" w:hAnsi="Arial" w:cs="Arial"/>
          <w:sz w:val="22"/>
          <w:szCs w:val="22"/>
        </w:rPr>
        <w:t>sostituzione</w:t>
      </w:r>
      <w:r w:rsidRPr="008934FB">
        <w:rPr>
          <w:rFonts w:ascii="Arial" w:hAnsi="Arial" w:cs="Arial"/>
          <w:sz w:val="22"/>
          <w:szCs w:val="22"/>
        </w:rPr>
        <w:t xml:space="preserve"> della stessa </w:t>
      </w:r>
      <w:r w:rsidR="006478C5" w:rsidRPr="008934FB">
        <w:rPr>
          <w:rFonts w:ascii="Arial" w:hAnsi="Arial" w:cs="Arial"/>
          <w:sz w:val="22"/>
          <w:szCs w:val="22"/>
        </w:rPr>
        <w:t>con altro operatore subentrante all’interno della Società di progetto</w:t>
      </w:r>
      <w:r w:rsidRPr="008934FB">
        <w:rPr>
          <w:rFonts w:ascii="Arial" w:hAnsi="Arial" w:cs="Arial"/>
          <w:sz w:val="22"/>
          <w:szCs w:val="22"/>
        </w:rPr>
        <w:t>, per produrre i loro effetti sulla concessione dovranno essere autorizzate da parte degli Enti concedenti, previa verifica della sussistenza dei requisiti qualitativi e di qualificazione stabiliti in sede di procedura di selezione, sempre che tale mutamento non comporti modifiche al contratto.</w:t>
      </w:r>
      <w:r w:rsidR="006F4C6E" w:rsidRPr="008934FB">
        <w:rPr>
          <w:rFonts w:ascii="Arial" w:hAnsi="Arial" w:cs="Arial"/>
          <w:sz w:val="22"/>
          <w:szCs w:val="22"/>
        </w:rPr>
        <w:t xml:space="preserve"> </w:t>
      </w:r>
      <w:bookmarkStart w:id="72" w:name="_Hlk25234532"/>
      <w:r w:rsidR="002006FA" w:rsidRPr="008934FB">
        <w:rPr>
          <w:rFonts w:ascii="Arial" w:hAnsi="Arial" w:cs="Arial"/>
          <w:sz w:val="22"/>
          <w:szCs w:val="22"/>
        </w:rPr>
        <w:t>Vertendo la Società INSO nelle medesime condizioni della Mandataria della Società di Progetto, q</w:t>
      </w:r>
      <w:r w:rsidR="009511C5" w:rsidRPr="008934FB">
        <w:rPr>
          <w:rFonts w:ascii="Arial" w:hAnsi="Arial" w:cs="Arial"/>
          <w:sz w:val="22"/>
          <w:szCs w:val="22"/>
        </w:rPr>
        <w:t xml:space="preserve">ualora le suddette vicende </w:t>
      </w:r>
      <w:r w:rsidR="005B4684" w:rsidRPr="008934FB">
        <w:rPr>
          <w:rFonts w:ascii="Arial" w:hAnsi="Arial" w:cs="Arial"/>
          <w:sz w:val="22"/>
          <w:szCs w:val="22"/>
        </w:rPr>
        <w:t>si verifichino in capo a</w:t>
      </w:r>
      <w:r w:rsidR="009511C5" w:rsidRPr="008934FB">
        <w:rPr>
          <w:rFonts w:ascii="Arial" w:hAnsi="Arial" w:cs="Arial"/>
          <w:sz w:val="22"/>
          <w:szCs w:val="22"/>
        </w:rPr>
        <w:t>lla Mandante INSO si applicherà la disciplina normativa e contrattuale di cui al presente Contratto</w:t>
      </w:r>
      <w:bookmarkEnd w:id="72"/>
      <w:r w:rsidR="00930F3E" w:rsidRPr="008934FB">
        <w:rPr>
          <w:rFonts w:ascii="Arial" w:hAnsi="Arial" w:cs="Arial"/>
          <w:sz w:val="22"/>
          <w:szCs w:val="22"/>
        </w:rPr>
        <w:t xml:space="preserve"> </w:t>
      </w:r>
      <w:r w:rsidR="00D13FE6" w:rsidRPr="008934FB">
        <w:rPr>
          <w:rFonts w:ascii="Arial" w:hAnsi="Arial" w:cs="Arial"/>
          <w:sz w:val="22"/>
          <w:szCs w:val="22"/>
        </w:rPr>
        <w:t xml:space="preserve">e la </w:t>
      </w:r>
      <w:r w:rsidR="002006FA" w:rsidRPr="008934FB">
        <w:rPr>
          <w:rFonts w:ascii="Arial" w:hAnsi="Arial" w:cs="Arial"/>
          <w:sz w:val="22"/>
          <w:szCs w:val="22"/>
        </w:rPr>
        <w:t>medesima procedura</w:t>
      </w:r>
      <w:r w:rsidR="009511C5" w:rsidRPr="008934FB">
        <w:rPr>
          <w:rFonts w:ascii="Arial" w:hAnsi="Arial" w:cs="Arial"/>
          <w:sz w:val="22"/>
          <w:szCs w:val="22"/>
        </w:rPr>
        <w:t>.</w:t>
      </w:r>
    </w:p>
    <w:p w14:paraId="4B5D5D74" w14:textId="3AD4D45F" w:rsidR="0013295C" w:rsidRPr="008934FB" w:rsidRDefault="000B61AE" w:rsidP="003F7C7F">
      <w:pPr>
        <w:widowControl w:val="0"/>
        <w:numPr>
          <w:ilvl w:val="0"/>
          <w:numId w:val="3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Al di fuori dei casi di cui alle precedenti lett. a), b)</w:t>
      </w:r>
      <w:r w:rsidR="006B5A06" w:rsidRPr="008934FB">
        <w:rPr>
          <w:rFonts w:ascii="Arial" w:hAnsi="Arial" w:cs="Arial"/>
          <w:sz w:val="22"/>
          <w:szCs w:val="22"/>
        </w:rPr>
        <w:t>,</w:t>
      </w:r>
      <w:r w:rsidRPr="008934FB">
        <w:rPr>
          <w:rFonts w:ascii="Arial" w:hAnsi="Arial" w:cs="Arial"/>
          <w:sz w:val="22"/>
          <w:szCs w:val="22"/>
        </w:rPr>
        <w:t xml:space="preserve"> c)</w:t>
      </w:r>
      <w:r w:rsidR="006B5A06" w:rsidRPr="008934FB">
        <w:rPr>
          <w:rFonts w:ascii="Arial" w:hAnsi="Arial" w:cs="Arial"/>
          <w:sz w:val="22"/>
          <w:szCs w:val="22"/>
        </w:rPr>
        <w:t xml:space="preserve"> e d)</w:t>
      </w:r>
      <w:r w:rsidRPr="008934FB">
        <w:rPr>
          <w:rFonts w:ascii="Arial" w:hAnsi="Arial" w:cs="Arial"/>
          <w:sz w:val="22"/>
          <w:szCs w:val="22"/>
        </w:rPr>
        <w:t xml:space="preserve">, il </w:t>
      </w:r>
      <w:r w:rsidR="008F78A6" w:rsidRPr="008934FB">
        <w:rPr>
          <w:rFonts w:ascii="Arial" w:hAnsi="Arial" w:cs="Arial"/>
          <w:sz w:val="22"/>
          <w:szCs w:val="22"/>
        </w:rPr>
        <w:t>concedente</w:t>
      </w:r>
      <w:r w:rsidRPr="008934FB">
        <w:rPr>
          <w:rFonts w:ascii="Arial" w:hAnsi="Arial" w:cs="Arial"/>
          <w:sz w:val="22"/>
          <w:szCs w:val="22"/>
        </w:rPr>
        <w:t xml:space="preserve"> prende atto della facoltà che è concessa dal Codice a banche e ad altri investitori istituzionali, che non abbiano concorso a formare i requisiti per la qualificazione, di entrare nella, e uscire dalla, compagine azionaria della Società di progetto, previa co</w:t>
      </w:r>
      <w:r w:rsidR="004C6B45" w:rsidRPr="008934FB">
        <w:rPr>
          <w:rFonts w:ascii="Arial" w:hAnsi="Arial" w:cs="Arial"/>
          <w:sz w:val="22"/>
          <w:szCs w:val="22"/>
        </w:rPr>
        <w:t xml:space="preserve">municazione al </w:t>
      </w:r>
      <w:r w:rsidR="008F78A6" w:rsidRPr="008934FB">
        <w:rPr>
          <w:rFonts w:ascii="Arial" w:hAnsi="Arial" w:cs="Arial"/>
          <w:sz w:val="22"/>
          <w:szCs w:val="22"/>
        </w:rPr>
        <w:t>concedente</w:t>
      </w:r>
      <w:r w:rsidR="004C6B45" w:rsidRPr="008934FB">
        <w:rPr>
          <w:rFonts w:ascii="Arial" w:hAnsi="Arial" w:cs="Arial"/>
          <w:sz w:val="22"/>
          <w:szCs w:val="22"/>
        </w:rPr>
        <w:t xml:space="preserve"> e alle Fondazioni</w:t>
      </w:r>
      <w:r w:rsidRPr="008934FB">
        <w:rPr>
          <w:rFonts w:ascii="Arial" w:hAnsi="Arial" w:cs="Arial"/>
          <w:sz w:val="22"/>
          <w:szCs w:val="22"/>
        </w:rPr>
        <w:t>, pena l’inefficacia di tali mutamenti, almeno 180 (centottanta) giorni prima dalla data prevista per il perfezionamento di tali atti.</w:t>
      </w:r>
    </w:p>
    <w:p w14:paraId="57D70E6B" w14:textId="4FE64FE3" w:rsidR="0013295C" w:rsidRPr="008934FB" w:rsidRDefault="000B61AE" w:rsidP="003F7C7F">
      <w:pPr>
        <w:widowControl w:val="0"/>
        <w:numPr>
          <w:ilvl w:val="0"/>
          <w:numId w:val="3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Nelle ipotesi, consentite dal Codice, di cessione di quote/azioni della Società di progetto trovano applicazione le norme e le formalità previste specificamente dal </w:t>
      </w:r>
      <w:r w:rsidR="00E23431" w:rsidRPr="008934FB">
        <w:rPr>
          <w:rFonts w:ascii="Arial" w:hAnsi="Arial" w:cs="Arial"/>
          <w:sz w:val="22"/>
          <w:szCs w:val="22"/>
        </w:rPr>
        <w:lastRenderedPageBreak/>
        <w:t>Codice civile</w:t>
      </w:r>
      <w:r w:rsidRPr="008934FB">
        <w:rPr>
          <w:rFonts w:ascii="Arial" w:hAnsi="Arial" w:cs="Arial"/>
          <w:sz w:val="22"/>
          <w:szCs w:val="22"/>
        </w:rPr>
        <w:t xml:space="preserve"> per il tipo di società all’uopo costituita, fermi restando i limiti di cui sopra e previa comunicazione al </w:t>
      </w:r>
      <w:r w:rsidR="008F78A6" w:rsidRPr="008934FB">
        <w:rPr>
          <w:rFonts w:ascii="Arial" w:hAnsi="Arial" w:cs="Arial"/>
          <w:sz w:val="22"/>
          <w:szCs w:val="22"/>
        </w:rPr>
        <w:t>concedente</w:t>
      </w:r>
      <w:r w:rsidRPr="008934FB">
        <w:rPr>
          <w:rFonts w:ascii="Arial" w:hAnsi="Arial" w:cs="Arial"/>
          <w:sz w:val="22"/>
          <w:szCs w:val="22"/>
        </w:rPr>
        <w:t xml:space="preserve"> e all</w:t>
      </w:r>
      <w:r w:rsidR="004C6B45" w:rsidRPr="008934FB">
        <w:rPr>
          <w:rFonts w:ascii="Arial" w:hAnsi="Arial" w:cs="Arial"/>
          <w:sz w:val="22"/>
          <w:szCs w:val="22"/>
        </w:rPr>
        <w:t>e Fondazioni</w:t>
      </w:r>
      <w:r w:rsidR="00E96CCB" w:rsidRPr="008934FB">
        <w:rPr>
          <w:rFonts w:ascii="Arial" w:hAnsi="Arial" w:cs="Arial"/>
          <w:sz w:val="22"/>
          <w:szCs w:val="22"/>
        </w:rPr>
        <w:t xml:space="preserve"> e gradimento degli stessi</w:t>
      </w:r>
      <w:r w:rsidRPr="008934FB">
        <w:rPr>
          <w:rFonts w:ascii="Arial" w:hAnsi="Arial" w:cs="Arial"/>
          <w:sz w:val="22"/>
          <w:szCs w:val="22"/>
        </w:rPr>
        <w:t>.</w:t>
      </w:r>
    </w:p>
    <w:p w14:paraId="7051128F" w14:textId="77777777" w:rsidR="0013295C" w:rsidRPr="008934FB" w:rsidRDefault="000B61AE" w:rsidP="003F7C7F">
      <w:pPr>
        <w:widowControl w:val="0"/>
        <w:numPr>
          <w:ilvl w:val="0"/>
          <w:numId w:val="3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ogni caso e nei limiti di cui sopra, la cessione di partecipazioni qualificate nel capitale del </w:t>
      </w:r>
      <w:r w:rsidR="008F78A6" w:rsidRPr="008934FB">
        <w:rPr>
          <w:rFonts w:ascii="Arial" w:hAnsi="Arial" w:cs="Arial"/>
          <w:sz w:val="22"/>
          <w:szCs w:val="22"/>
        </w:rPr>
        <w:t>concessionario</w:t>
      </w:r>
      <w:r w:rsidR="00541173" w:rsidRPr="008934FB">
        <w:rPr>
          <w:rFonts w:ascii="Arial" w:hAnsi="Arial" w:cs="Arial"/>
          <w:sz w:val="22"/>
          <w:szCs w:val="22"/>
        </w:rPr>
        <w:t>, da intendersi come quelle partecipazioni che conferiscono al socio titolare una percentuale di diritti di voto esercitabili nell'assemblea ordinaria superiore al 20</w:t>
      </w:r>
      <w:r w:rsidR="001E4630" w:rsidRPr="008934FB">
        <w:rPr>
          <w:rFonts w:ascii="Arial" w:hAnsi="Arial" w:cs="Arial"/>
          <w:sz w:val="22"/>
          <w:szCs w:val="22"/>
        </w:rPr>
        <w:t>% (venti</w:t>
      </w:r>
      <w:r w:rsidR="00541173" w:rsidRPr="008934FB">
        <w:rPr>
          <w:rFonts w:ascii="Arial" w:hAnsi="Arial" w:cs="Arial"/>
          <w:sz w:val="22"/>
          <w:szCs w:val="22"/>
        </w:rPr>
        <w:t xml:space="preserve"> percento</w:t>
      </w:r>
      <w:r w:rsidR="001E4630" w:rsidRPr="008934FB">
        <w:rPr>
          <w:rFonts w:ascii="Arial" w:hAnsi="Arial" w:cs="Arial"/>
          <w:sz w:val="22"/>
          <w:szCs w:val="22"/>
        </w:rPr>
        <w:t>)</w:t>
      </w:r>
      <w:r w:rsidR="00541173" w:rsidRPr="008934FB">
        <w:rPr>
          <w:rFonts w:ascii="Arial" w:hAnsi="Arial" w:cs="Arial"/>
          <w:sz w:val="22"/>
          <w:szCs w:val="22"/>
        </w:rPr>
        <w:t xml:space="preserve"> ovvero una partecipazione al capitale od al patrimonio superiore al 25</w:t>
      </w:r>
      <w:r w:rsidR="001E4630" w:rsidRPr="008934FB">
        <w:rPr>
          <w:rFonts w:ascii="Arial" w:hAnsi="Arial" w:cs="Arial"/>
          <w:sz w:val="22"/>
          <w:szCs w:val="22"/>
        </w:rPr>
        <w:t>% (venticinque)</w:t>
      </w:r>
      <w:r w:rsidR="00541173" w:rsidRPr="008934FB">
        <w:rPr>
          <w:rFonts w:ascii="Arial" w:hAnsi="Arial" w:cs="Arial"/>
          <w:sz w:val="22"/>
          <w:szCs w:val="22"/>
        </w:rPr>
        <w:t xml:space="preserve"> per cento della Società di </w:t>
      </w:r>
      <w:r w:rsidR="002C49BA" w:rsidRPr="008934FB">
        <w:rPr>
          <w:rFonts w:ascii="Arial" w:hAnsi="Arial" w:cs="Arial"/>
          <w:sz w:val="22"/>
          <w:szCs w:val="22"/>
        </w:rPr>
        <w:t>p</w:t>
      </w:r>
      <w:r w:rsidR="00541173" w:rsidRPr="008934FB">
        <w:rPr>
          <w:rFonts w:ascii="Arial" w:hAnsi="Arial" w:cs="Arial"/>
          <w:sz w:val="22"/>
          <w:szCs w:val="22"/>
        </w:rPr>
        <w:t>rogetto</w:t>
      </w:r>
      <w:r w:rsidRPr="008934FB">
        <w:rPr>
          <w:rFonts w:ascii="Arial" w:hAnsi="Arial" w:cs="Arial"/>
          <w:sz w:val="22"/>
          <w:szCs w:val="22"/>
        </w:rPr>
        <w:t>, nonché ogni eventuale operazione societaria straordinaria, qual</w:t>
      </w:r>
      <w:r w:rsidR="001E4630" w:rsidRPr="008934FB">
        <w:rPr>
          <w:rFonts w:ascii="Arial" w:hAnsi="Arial" w:cs="Arial"/>
          <w:sz w:val="22"/>
          <w:szCs w:val="22"/>
        </w:rPr>
        <w:t>e</w:t>
      </w:r>
      <w:r w:rsidRPr="008934FB">
        <w:rPr>
          <w:rFonts w:ascii="Arial" w:hAnsi="Arial" w:cs="Arial"/>
          <w:sz w:val="22"/>
          <w:szCs w:val="22"/>
        </w:rPr>
        <w:t xml:space="preserve"> a titolo meramente esemplificativo, cession</w:t>
      </w:r>
      <w:r w:rsidR="001E4630" w:rsidRPr="008934FB">
        <w:rPr>
          <w:rFonts w:ascii="Arial" w:hAnsi="Arial" w:cs="Arial"/>
          <w:sz w:val="22"/>
          <w:szCs w:val="22"/>
        </w:rPr>
        <w:t>e</w:t>
      </w:r>
      <w:r w:rsidRPr="008934FB">
        <w:rPr>
          <w:rFonts w:ascii="Arial" w:hAnsi="Arial" w:cs="Arial"/>
          <w:sz w:val="22"/>
          <w:szCs w:val="22"/>
        </w:rPr>
        <w:t xml:space="preserve"> di partecipazioni sociali, fusion</w:t>
      </w:r>
      <w:r w:rsidR="001E4630" w:rsidRPr="008934FB">
        <w:rPr>
          <w:rFonts w:ascii="Arial" w:hAnsi="Arial" w:cs="Arial"/>
          <w:sz w:val="22"/>
          <w:szCs w:val="22"/>
        </w:rPr>
        <w:t>e</w:t>
      </w:r>
      <w:r w:rsidRPr="008934FB">
        <w:rPr>
          <w:rFonts w:ascii="Arial" w:hAnsi="Arial" w:cs="Arial"/>
          <w:sz w:val="22"/>
          <w:szCs w:val="22"/>
        </w:rPr>
        <w:t>, scission</w:t>
      </w:r>
      <w:r w:rsidR="001E4630" w:rsidRPr="008934FB">
        <w:rPr>
          <w:rFonts w:ascii="Arial" w:hAnsi="Arial" w:cs="Arial"/>
          <w:sz w:val="22"/>
          <w:szCs w:val="22"/>
        </w:rPr>
        <w:t>e</w:t>
      </w:r>
      <w:r w:rsidRPr="008934FB">
        <w:rPr>
          <w:rFonts w:ascii="Arial" w:hAnsi="Arial" w:cs="Arial"/>
          <w:sz w:val="22"/>
          <w:szCs w:val="22"/>
        </w:rPr>
        <w:t>, trasformazion</w:t>
      </w:r>
      <w:r w:rsidR="001E4630" w:rsidRPr="008934FB">
        <w:rPr>
          <w:rFonts w:ascii="Arial" w:hAnsi="Arial" w:cs="Arial"/>
          <w:sz w:val="22"/>
          <w:szCs w:val="22"/>
        </w:rPr>
        <w:t>e</w:t>
      </w:r>
      <w:r w:rsidRPr="008934FB">
        <w:rPr>
          <w:rFonts w:ascii="Arial" w:hAnsi="Arial" w:cs="Arial"/>
          <w:sz w:val="22"/>
          <w:szCs w:val="22"/>
        </w:rPr>
        <w:t>, aument</w:t>
      </w:r>
      <w:r w:rsidR="001E4630" w:rsidRPr="008934FB">
        <w:rPr>
          <w:rFonts w:ascii="Arial" w:hAnsi="Arial" w:cs="Arial"/>
          <w:sz w:val="22"/>
          <w:szCs w:val="22"/>
        </w:rPr>
        <w:t>o</w:t>
      </w:r>
      <w:r w:rsidRPr="008934FB">
        <w:rPr>
          <w:rFonts w:ascii="Arial" w:hAnsi="Arial" w:cs="Arial"/>
          <w:sz w:val="22"/>
          <w:szCs w:val="22"/>
        </w:rPr>
        <w:t xml:space="preserve"> e riduzion</w:t>
      </w:r>
      <w:r w:rsidR="001E4630" w:rsidRPr="008934FB">
        <w:rPr>
          <w:rFonts w:ascii="Arial" w:hAnsi="Arial" w:cs="Arial"/>
          <w:sz w:val="22"/>
          <w:szCs w:val="22"/>
        </w:rPr>
        <w:t>e</w:t>
      </w:r>
      <w:r w:rsidRPr="008934FB">
        <w:rPr>
          <w:rFonts w:ascii="Arial" w:hAnsi="Arial" w:cs="Arial"/>
          <w:sz w:val="22"/>
          <w:szCs w:val="22"/>
        </w:rPr>
        <w:t xml:space="preserve"> del capitale, cession</w:t>
      </w:r>
      <w:r w:rsidR="001E4630" w:rsidRPr="008934FB">
        <w:rPr>
          <w:rFonts w:ascii="Arial" w:hAnsi="Arial" w:cs="Arial"/>
          <w:sz w:val="22"/>
          <w:szCs w:val="22"/>
        </w:rPr>
        <w:t>e</w:t>
      </w:r>
      <w:r w:rsidRPr="008934FB">
        <w:rPr>
          <w:rFonts w:ascii="Arial" w:hAnsi="Arial" w:cs="Arial"/>
          <w:sz w:val="22"/>
          <w:szCs w:val="22"/>
        </w:rPr>
        <w:t xml:space="preserve"> di azienda, sono subordinate all’autorizzazione preventi</w:t>
      </w:r>
      <w:r w:rsidR="004C6B45" w:rsidRPr="008934FB">
        <w:rPr>
          <w:rFonts w:ascii="Arial" w:hAnsi="Arial" w:cs="Arial"/>
          <w:sz w:val="22"/>
          <w:szCs w:val="22"/>
        </w:rPr>
        <w:t xml:space="preserve">va del </w:t>
      </w:r>
      <w:r w:rsidR="008F78A6" w:rsidRPr="008934FB">
        <w:rPr>
          <w:rFonts w:ascii="Arial" w:hAnsi="Arial" w:cs="Arial"/>
          <w:sz w:val="22"/>
          <w:szCs w:val="22"/>
        </w:rPr>
        <w:t>concedente</w:t>
      </w:r>
      <w:r w:rsidR="004C6B45" w:rsidRPr="008934FB">
        <w:rPr>
          <w:rFonts w:ascii="Arial" w:hAnsi="Arial" w:cs="Arial"/>
          <w:sz w:val="22"/>
          <w:szCs w:val="22"/>
        </w:rPr>
        <w:t xml:space="preserve"> e delle Fondazioni</w:t>
      </w:r>
      <w:r w:rsidRPr="008934FB">
        <w:rPr>
          <w:rFonts w:ascii="Arial" w:hAnsi="Arial" w:cs="Arial"/>
          <w:sz w:val="22"/>
          <w:szCs w:val="22"/>
        </w:rPr>
        <w:t xml:space="preserve">, che non potrà essere irragionevolmente negata, in relazione alla sussistenza ovvero al mantenimento dei requisiti di onorabilità, consistenza e solidità patrimoniale, di professionalità e di affidabilità dei soggetti che per effetto delle predette operazioni detengono il controllo del </w:t>
      </w:r>
      <w:r w:rsidR="008F78A6" w:rsidRPr="008934FB">
        <w:rPr>
          <w:rFonts w:ascii="Arial" w:hAnsi="Arial" w:cs="Arial"/>
          <w:sz w:val="22"/>
          <w:szCs w:val="22"/>
        </w:rPr>
        <w:t>concessionario</w:t>
      </w:r>
      <w:r w:rsidRPr="008934FB">
        <w:rPr>
          <w:rFonts w:ascii="Arial" w:hAnsi="Arial" w:cs="Arial"/>
          <w:sz w:val="22"/>
          <w:szCs w:val="22"/>
        </w:rPr>
        <w:t>.</w:t>
      </w:r>
    </w:p>
    <w:p w14:paraId="7141E32B" w14:textId="77777777" w:rsidR="0013295C" w:rsidRPr="008934FB" w:rsidRDefault="000B61AE" w:rsidP="003F7C7F">
      <w:pPr>
        <w:widowControl w:val="0"/>
        <w:numPr>
          <w:ilvl w:val="0"/>
          <w:numId w:val="3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Non è ammessa la cessione del Contratto.</w:t>
      </w:r>
    </w:p>
    <w:p w14:paraId="07B4E621" w14:textId="77777777" w:rsidR="0013295C" w:rsidRPr="008934FB" w:rsidRDefault="000B61AE" w:rsidP="00704B15">
      <w:pPr>
        <w:pStyle w:val="Titolo3"/>
        <w:ind w:left="0" w:firstLine="0"/>
        <w:rPr>
          <w:rStyle w:val="DeltaViewInsertion"/>
          <w:rFonts w:ascii="Times New Roman" w:hAnsi="Times New Roman"/>
          <w:b/>
          <w:kern w:val="0"/>
        </w:rPr>
      </w:pPr>
      <w:bookmarkStart w:id="73" w:name="_Toc240881683"/>
      <w:bookmarkStart w:id="74" w:name="_Toc306186162"/>
      <w:bookmarkStart w:id="75" w:name="_Toc306877100"/>
      <w:bookmarkStart w:id="76" w:name="_Toc499412638"/>
      <w:bookmarkStart w:id="77" w:name="_Toc365908665"/>
      <w:bookmarkStart w:id="78" w:name="_Toc27212675"/>
      <w:r w:rsidRPr="008934FB">
        <w:rPr>
          <w:rStyle w:val="DeltaViewInsertion"/>
          <w:b/>
        </w:rPr>
        <w:t>Responsabilità solidale dei soci</w:t>
      </w:r>
      <w:bookmarkEnd w:id="73"/>
      <w:bookmarkEnd w:id="74"/>
      <w:bookmarkEnd w:id="75"/>
      <w:bookmarkEnd w:id="76"/>
      <w:bookmarkEnd w:id="77"/>
      <w:bookmarkEnd w:id="78"/>
      <w:r w:rsidRPr="008934FB">
        <w:rPr>
          <w:rStyle w:val="DeltaViewInsertion"/>
          <w:b/>
        </w:rPr>
        <w:t xml:space="preserve"> </w:t>
      </w:r>
    </w:p>
    <w:p w14:paraId="41ED3D0E" w14:textId="59710D63" w:rsidR="0013295C" w:rsidRPr="008934FB" w:rsidRDefault="000B61AE" w:rsidP="003F7C7F">
      <w:pPr>
        <w:widowControl w:val="0"/>
        <w:numPr>
          <w:ilvl w:val="0"/>
          <w:numId w:val="3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Ai sensi e per gli effetti di cui all’art. 156 comma 3 del Codice, i soci della Società di progetto restano solidalmente responsabili con la stessa nei confronti del </w:t>
      </w:r>
      <w:r w:rsidR="008F78A6" w:rsidRPr="008934FB">
        <w:rPr>
          <w:rFonts w:ascii="Arial" w:hAnsi="Arial" w:cs="Arial"/>
          <w:sz w:val="22"/>
          <w:szCs w:val="22"/>
        </w:rPr>
        <w:t>concedente</w:t>
      </w:r>
      <w:r w:rsidRPr="008934FB">
        <w:rPr>
          <w:rFonts w:ascii="Arial" w:hAnsi="Arial" w:cs="Arial"/>
          <w:sz w:val="22"/>
          <w:szCs w:val="22"/>
        </w:rPr>
        <w:t xml:space="preserve"> per l’eventuale rimborso del Contributo percepito, secondo le modalità di cui al successivo articolo</w:t>
      </w:r>
      <w:r w:rsidR="0092734E" w:rsidRPr="008934FB">
        <w:rPr>
          <w:sz w:val="22"/>
          <w:szCs w:val="22"/>
        </w:rPr>
        <w:fldChar w:fldCharType="begin"/>
      </w:r>
      <w:r w:rsidR="0092734E" w:rsidRPr="008934FB">
        <w:rPr>
          <w:sz w:val="22"/>
          <w:szCs w:val="22"/>
        </w:rPr>
        <w:instrText xml:space="preserve"> REF _Ref99452030 \r \h  \* MERGEFORMAT </w:instrText>
      </w:r>
      <w:r w:rsidR="0092734E" w:rsidRPr="008934FB">
        <w:rPr>
          <w:sz w:val="22"/>
          <w:szCs w:val="22"/>
        </w:rPr>
      </w:r>
      <w:r w:rsidR="0092734E" w:rsidRPr="008934FB">
        <w:rPr>
          <w:sz w:val="22"/>
          <w:szCs w:val="22"/>
        </w:rPr>
        <w:fldChar w:fldCharType="separate"/>
      </w:r>
      <w:r w:rsidR="008446D0" w:rsidRPr="008934FB">
        <w:rPr>
          <w:rFonts w:ascii="Arial" w:hAnsi="Arial" w:cs="Arial"/>
          <w:sz w:val="22"/>
          <w:szCs w:val="22"/>
        </w:rPr>
        <w:t>7.2</w:t>
      </w:r>
      <w:r w:rsidR="0092734E" w:rsidRPr="008934FB">
        <w:rPr>
          <w:sz w:val="22"/>
          <w:szCs w:val="22"/>
        </w:rPr>
        <w:fldChar w:fldCharType="end"/>
      </w:r>
      <w:r w:rsidRPr="008934FB">
        <w:rPr>
          <w:rFonts w:ascii="Arial" w:hAnsi="Arial" w:cs="Arial"/>
          <w:sz w:val="22"/>
          <w:szCs w:val="22"/>
        </w:rPr>
        <w:t xml:space="preserve">, salvo che la Società di progetto fornisca al </w:t>
      </w:r>
      <w:r w:rsidR="008F78A6" w:rsidRPr="008934FB">
        <w:rPr>
          <w:rFonts w:ascii="Arial" w:hAnsi="Arial" w:cs="Arial"/>
          <w:sz w:val="22"/>
          <w:szCs w:val="22"/>
        </w:rPr>
        <w:t>concedente</w:t>
      </w:r>
      <w:r w:rsidRPr="008934FB">
        <w:rPr>
          <w:rFonts w:ascii="Arial" w:hAnsi="Arial" w:cs="Arial"/>
          <w:sz w:val="22"/>
          <w:szCs w:val="22"/>
        </w:rPr>
        <w:t xml:space="preserve"> garanzia bancaria o assicurativa di primario istituto di credito o assicurativo, a prima richiesta e senza beneficio di escussione, per la restituzione del Contributo corrisposto dal </w:t>
      </w:r>
      <w:r w:rsidR="008F78A6" w:rsidRPr="008934FB">
        <w:rPr>
          <w:rFonts w:ascii="Arial" w:hAnsi="Arial" w:cs="Arial"/>
          <w:sz w:val="22"/>
          <w:szCs w:val="22"/>
        </w:rPr>
        <w:t>concedente</w:t>
      </w:r>
      <w:r w:rsidRPr="008934FB">
        <w:rPr>
          <w:rFonts w:ascii="Arial" w:hAnsi="Arial" w:cs="Arial"/>
          <w:sz w:val="22"/>
          <w:szCs w:val="22"/>
        </w:rPr>
        <w:t xml:space="preserve"> ai sensi del successivo articolo</w:t>
      </w:r>
      <w:r w:rsidR="0092734E" w:rsidRPr="008934FB">
        <w:rPr>
          <w:sz w:val="22"/>
          <w:szCs w:val="22"/>
        </w:rPr>
        <w:fldChar w:fldCharType="begin"/>
      </w:r>
      <w:r w:rsidR="0092734E" w:rsidRPr="008934FB">
        <w:rPr>
          <w:sz w:val="22"/>
          <w:szCs w:val="22"/>
        </w:rPr>
        <w:instrText xml:space="preserve"> REF _Ref99452030 \r \h  \* MERGEFORMAT </w:instrText>
      </w:r>
      <w:r w:rsidR="0092734E" w:rsidRPr="008934FB">
        <w:rPr>
          <w:sz w:val="22"/>
          <w:szCs w:val="22"/>
        </w:rPr>
      </w:r>
      <w:r w:rsidR="0092734E" w:rsidRPr="008934FB">
        <w:rPr>
          <w:sz w:val="22"/>
          <w:szCs w:val="22"/>
        </w:rPr>
        <w:fldChar w:fldCharType="separate"/>
      </w:r>
      <w:r w:rsidR="008446D0" w:rsidRPr="008934FB">
        <w:rPr>
          <w:sz w:val="22"/>
          <w:szCs w:val="22"/>
        </w:rPr>
        <w:t>7.2</w:t>
      </w:r>
      <w:r w:rsidR="0092734E" w:rsidRPr="008934FB">
        <w:rPr>
          <w:sz w:val="22"/>
          <w:szCs w:val="22"/>
        </w:rPr>
        <w:fldChar w:fldCharType="end"/>
      </w:r>
      <w:r w:rsidRPr="008934FB">
        <w:rPr>
          <w:rFonts w:ascii="Arial" w:hAnsi="Arial" w:cs="Arial"/>
          <w:sz w:val="22"/>
          <w:szCs w:val="22"/>
        </w:rPr>
        <w:t xml:space="preserve">, liberando in tal modo i soci. </w:t>
      </w:r>
    </w:p>
    <w:p w14:paraId="5CAC42E6" w14:textId="77777777" w:rsidR="00CF251F" w:rsidRPr="008934FB" w:rsidRDefault="000B61AE" w:rsidP="003F7C7F">
      <w:pPr>
        <w:widowControl w:val="0"/>
        <w:numPr>
          <w:ilvl w:val="0"/>
          <w:numId w:val="3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lastRenderedPageBreak/>
        <w:t>Le suddette garanzie cessano alla data di emissione del certificato di Collaudo.</w:t>
      </w:r>
    </w:p>
    <w:p w14:paraId="454C1D59" w14:textId="5BFF5F91" w:rsidR="0013295C" w:rsidRPr="008934FB" w:rsidRDefault="00CF251F" w:rsidP="003F7C7F">
      <w:pPr>
        <w:widowControl w:val="0"/>
        <w:numPr>
          <w:ilvl w:val="0"/>
          <w:numId w:val="3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relazione alle circostanze previste dal punto </w:t>
      </w:r>
      <w:r w:rsidR="005B4684" w:rsidRPr="008934FB">
        <w:rPr>
          <w:rFonts w:ascii="Arial" w:hAnsi="Arial" w:cs="Arial"/>
          <w:sz w:val="22"/>
          <w:szCs w:val="22"/>
        </w:rPr>
        <w:t>8</w:t>
      </w:r>
      <w:r w:rsidRPr="008934FB">
        <w:rPr>
          <w:rFonts w:ascii="Arial" w:hAnsi="Arial" w:cs="Arial"/>
          <w:sz w:val="22"/>
          <w:szCs w:val="22"/>
        </w:rPr>
        <w:t xml:space="preserve"> delle Premesse, le Parti convengono che, in caso di sostituzione della Mandataria con altro operatore subentrante, quest’ultimo rimarrà obbligato in solido in luogo della Mandataria. E così rispetto ad ogni altra obbligazione scaturente dalla concessione.</w:t>
      </w:r>
      <w:r w:rsidR="00736D1A" w:rsidRPr="008934FB">
        <w:rPr>
          <w:rFonts w:ascii="Arial" w:hAnsi="Arial" w:cs="Arial"/>
          <w:sz w:val="22"/>
          <w:szCs w:val="22"/>
        </w:rPr>
        <w:t xml:space="preserve"> </w:t>
      </w:r>
    </w:p>
    <w:p w14:paraId="140EC251" w14:textId="77777777" w:rsidR="0013295C" w:rsidRPr="008934FB" w:rsidRDefault="000B61AE" w:rsidP="003F7C7F">
      <w:pPr>
        <w:pStyle w:val="Titolo2"/>
        <w:ind w:left="0" w:firstLine="0"/>
        <w:jc w:val="both"/>
      </w:pPr>
      <w:bookmarkStart w:id="79" w:name="_Toc240881684"/>
      <w:bookmarkStart w:id="80" w:name="_Toc306186163"/>
      <w:bookmarkStart w:id="81" w:name="_Toc306877101"/>
      <w:bookmarkStart w:id="82" w:name="_Toc499412639"/>
      <w:bookmarkStart w:id="83" w:name="_Toc365908666"/>
      <w:bookmarkStart w:id="84" w:name="_DV_C46"/>
      <w:bookmarkStart w:id="85" w:name="_Toc27212676"/>
      <w:r w:rsidRPr="008934FB">
        <w:t>Condizioni economico-finanziarie</w:t>
      </w:r>
      <w:bookmarkEnd w:id="79"/>
      <w:bookmarkEnd w:id="80"/>
      <w:bookmarkEnd w:id="81"/>
      <w:bookmarkEnd w:id="82"/>
      <w:bookmarkEnd w:id="83"/>
      <w:bookmarkEnd w:id="85"/>
      <w:r w:rsidRPr="008934FB">
        <w:t xml:space="preserve"> </w:t>
      </w:r>
    </w:p>
    <w:p w14:paraId="15414EE2" w14:textId="7528A624" w:rsidR="002C66C6" w:rsidRPr="008934FB" w:rsidRDefault="002C66C6" w:rsidP="003F7C7F">
      <w:pPr>
        <w:widowControl w:val="0"/>
        <w:tabs>
          <w:tab w:val="left" w:pos="284"/>
        </w:tabs>
        <w:spacing w:line="480" w:lineRule="auto"/>
        <w:jc w:val="both"/>
        <w:rPr>
          <w:rFonts w:ascii="Arial" w:hAnsi="Arial" w:cs="Arial"/>
          <w:sz w:val="22"/>
          <w:szCs w:val="22"/>
        </w:rPr>
      </w:pPr>
      <w:bookmarkStart w:id="86" w:name="_DV_M24"/>
      <w:bookmarkStart w:id="87" w:name="_Toc240881685"/>
      <w:bookmarkStart w:id="88" w:name="_Toc306186164"/>
      <w:bookmarkStart w:id="89" w:name="_Toc306877102"/>
      <w:bookmarkStart w:id="90" w:name="_Toc499412640"/>
      <w:bookmarkEnd w:id="84"/>
      <w:bookmarkEnd w:id="86"/>
      <w:r w:rsidRPr="008934FB">
        <w:rPr>
          <w:rFonts w:ascii="Arial" w:hAnsi="Arial" w:cs="Arial"/>
          <w:sz w:val="22"/>
          <w:szCs w:val="22"/>
        </w:rPr>
        <w:t xml:space="preserve">L’importo complessivo dell’investimento avente ad oggetto il Contratto di Concessione di costruzione e gestione della Città della Salute e della Ricerca ammonta ad Euro </w:t>
      </w:r>
      <w:r w:rsidR="00C11436" w:rsidRPr="008934FB">
        <w:rPr>
          <w:rFonts w:ascii="Arial" w:hAnsi="Arial" w:cs="Arial"/>
          <w:sz w:val="22"/>
          <w:szCs w:val="22"/>
        </w:rPr>
        <w:t>283.456</w:t>
      </w:r>
      <w:r w:rsidR="0041038E" w:rsidRPr="008934FB">
        <w:rPr>
          <w:rFonts w:ascii="Arial" w:hAnsi="Arial" w:cs="Arial"/>
          <w:sz w:val="22"/>
          <w:szCs w:val="22"/>
        </w:rPr>
        <w:t>.218,79</w:t>
      </w:r>
      <w:r w:rsidR="00C11436" w:rsidRPr="008934FB">
        <w:rPr>
          <w:rFonts w:ascii="Arial" w:hAnsi="Arial" w:cs="Arial"/>
          <w:sz w:val="22"/>
          <w:szCs w:val="22"/>
        </w:rPr>
        <w:t xml:space="preserve"> oltre IVA</w:t>
      </w:r>
      <w:r w:rsidR="00F90716" w:rsidRPr="008934FB">
        <w:rPr>
          <w:rFonts w:ascii="Arial" w:hAnsi="Arial" w:cs="Arial"/>
          <w:sz w:val="22"/>
          <w:szCs w:val="22"/>
        </w:rPr>
        <w:t>.</w:t>
      </w:r>
    </w:p>
    <w:p w14:paraId="057BE316" w14:textId="77777777" w:rsidR="0013295C" w:rsidRPr="008934FB" w:rsidRDefault="000B61AE" w:rsidP="00704B15">
      <w:pPr>
        <w:pStyle w:val="Titolo3"/>
        <w:ind w:left="0" w:firstLine="0"/>
        <w:rPr>
          <w:rStyle w:val="DeltaViewInsertion"/>
          <w:b/>
        </w:rPr>
      </w:pPr>
      <w:bookmarkStart w:id="91" w:name="_Toc365908667"/>
      <w:bookmarkStart w:id="92" w:name="_Toc27212677"/>
      <w:r w:rsidRPr="008934FB">
        <w:t>Condizioni di garanzia per l’equilibrio economico-finanziario</w:t>
      </w:r>
      <w:bookmarkEnd w:id="87"/>
      <w:bookmarkEnd w:id="88"/>
      <w:bookmarkEnd w:id="89"/>
      <w:bookmarkEnd w:id="90"/>
      <w:bookmarkEnd w:id="91"/>
      <w:bookmarkEnd w:id="92"/>
    </w:p>
    <w:p w14:paraId="7CC37232" w14:textId="77777777" w:rsidR="0013295C" w:rsidRPr="008934FB" w:rsidRDefault="000B61AE" w:rsidP="003F7C7F">
      <w:pPr>
        <w:widowControl w:val="0"/>
        <w:numPr>
          <w:ilvl w:val="0"/>
          <w:numId w:val="3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Le Parti danno atto e riconoscono che l’Equilibrio Economico-Finanziario è assicurato dagli elementi indicati nel Piano Economico-Finanziario e sintetizzati negli Indicatori di Equilibrio della Concessione così come risultanti dal Piano Economico-Finanziario.</w:t>
      </w:r>
      <w:r w:rsidR="00CB4EC5" w:rsidRPr="008934FB">
        <w:rPr>
          <w:rFonts w:ascii="Arial" w:hAnsi="Arial" w:cs="Arial"/>
          <w:sz w:val="22"/>
          <w:szCs w:val="22"/>
        </w:rPr>
        <w:t xml:space="preserve"> </w:t>
      </w:r>
    </w:p>
    <w:p w14:paraId="7100D2A2" w14:textId="77777777" w:rsidR="0013295C" w:rsidRPr="008934FB" w:rsidRDefault="000B61AE" w:rsidP="003F7C7F">
      <w:pPr>
        <w:widowControl w:val="0"/>
        <w:numPr>
          <w:ilvl w:val="0"/>
          <w:numId w:val="3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conformità al disposto dell’art. 143 del Codice, a titolo di corrispettivo per le obbligazioni assunte nella presente Convenzione, al </w:t>
      </w:r>
      <w:r w:rsidR="008F78A6" w:rsidRPr="008934FB">
        <w:rPr>
          <w:rFonts w:ascii="Arial" w:hAnsi="Arial" w:cs="Arial"/>
          <w:sz w:val="22"/>
          <w:szCs w:val="22"/>
        </w:rPr>
        <w:t>concessionario</w:t>
      </w:r>
      <w:r w:rsidRPr="008934FB">
        <w:rPr>
          <w:rFonts w:ascii="Arial" w:hAnsi="Arial" w:cs="Arial"/>
          <w:sz w:val="22"/>
          <w:szCs w:val="22"/>
        </w:rPr>
        <w:t xml:space="preserve"> viene attribuito il diritto di gestire e sfruttare economicamente i Servizi no-core per tutta la durata della Convenzione, ricevendo a fronte di tale gestione, con cadenza trimestrale, secondo quanto previsto nel Piano Economico-Finanziario, un corrispettivo costituito da due componenti, il Corrispettivo di Disponibilità e il Corrispettivo per i Servizi no-core, come specificati nella presente Convenzione, da corrispondersi in via posticipata </w:t>
      </w:r>
      <w:r w:rsidR="00FE68D9" w:rsidRPr="008934FB">
        <w:rPr>
          <w:rFonts w:ascii="Arial" w:hAnsi="Arial" w:cs="Arial"/>
          <w:sz w:val="22"/>
          <w:szCs w:val="22"/>
        </w:rPr>
        <w:t xml:space="preserve">entro </w:t>
      </w:r>
      <w:r w:rsidR="00FE68D9" w:rsidRPr="008934FB">
        <w:rPr>
          <w:rFonts w:ascii="Arial" w:hAnsi="Arial"/>
          <w:sz w:val="22"/>
          <w:szCs w:val="22"/>
        </w:rPr>
        <w:t>30 (trenta) giorni</w:t>
      </w:r>
      <w:r w:rsidR="00FE68D9" w:rsidRPr="008934FB">
        <w:rPr>
          <w:rFonts w:ascii="Arial" w:hAnsi="Arial" w:cs="Arial"/>
          <w:sz w:val="22"/>
          <w:szCs w:val="22"/>
        </w:rPr>
        <w:t xml:space="preserve"> dalla data di ricezione</w:t>
      </w:r>
      <w:r w:rsidRPr="008934FB">
        <w:rPr>
          <w:rFonts w:ascii="Arial" w:hAnsi="Arial" w:cs="Arial"/>
          <w:sz w:val="22"/>
          <w:szCs w:val="22"/>
        </w:rPr>
        <w:t xml:space="preserve"> della fattura relativa al trimestre di riferimento. </w:t>
      </w:r>
    </w:p>
    <w:p w14:paraId="03795056" w14:textId="5563716C" w:rsidR="0013295C" w:rsidRPr="008934FB" w:rsidRDefault="000B61AE" w:rsidP="003F7C7F">
      <w:pPr>
        <w:widowControl w:val="0"/>
        <w:numPr>
          <w:ilvl w:val="0"/>
          <w:numId w:val="36"/>
        </w:numPr>
        <w:tabs>
          <w:tab w:val="left" w:pos="284"/>
        </w:tabs>
        <w:spacing w:line="480" w:lineRule="auto"/>
        <w:ind w:left="0" w:firstLine="0"/>
        <w:jc w:val="both"/>
        <w:rPr>
          <w:rFonts w:ascii="Arial" w:hAnsi="Arial" w:cs="Arial"/>
          <w:b/>
          <w:sz w:val="22"/>
          <w:szCs w:val="22"/>
        </w:rPr>
      </w:pPr>
      <w:r w:rsidRPr="008934FB">
        <w:rPr>
          <w:rFonts w:ascii="Arial" w:hAnsi="Arial" w:cs="Arial"/>
          <w:sz w:val="22"/>
          <w:szCs w:val="22"/>
        </w:rPr>
        <w:t xml:space="preserve">Al </w:t>
      </w:r>
      <w:r w:rsidR="008F78A6" w:rsidRPr="008934FB">
        <w:rPr>
          <w:rFonts w:ascii="Arial" w:hAnsi="Arial" w:cs="Arial"/>
          <w:sz w:val="22"/>
          <w:szCs w:val="22"/>
        </w:rPr>
        <w:t>concessionario</w:t>
      </w:r>
      <w:r w:rsidRPr="008934FB">
        <w:rPr>
          <w:rFonts w:ascii="Arial" w:hAnsi="Arial" w:cs="Arial"/>
          <w:sz w:val="22"/>
          <w:szCs w:val="22"/>
        </w:rPr>
        <w:t xml:space="preserve"> viene, altresì, attribuito il diritto di sfruttare economicamente le aree a destinazione commerciale (Servizi commerciali) nonché la gestione degli </w:t>
      </w:r>
      <w:r w:rsidRPr="008934FB">
        <w:rPr>
          <w:rFonts w:ascii="Arial" w:hAnsi="Arial" w:cs="Arial"/>
          <w:sz w:val="22"/>
          <w:szCs w:val="22"/>
        </w:rPr>
        <w:lastRenderedPageBreak/>
        <w:t xml:space="preserve">eventuali </w:t>
      </w:r>
      <w:r w:rsidRPr="008934FB">
        <w:rPr>
          <w:rFonts w:ascii="Arial" w:hAnsi="Arial"/>
          <w:sz w:val="22"/>
          <w:szCs w:val="22"/>
        </w:rPr>
        <w:t>Servizi aggiuntivi,</w:t>
      </w:r>
      <w:r w:rsidRPr="008934FB">
        <w:rPr>
          <w:rFonts w:ascii="Arial" w:hAnsi="Arial" w:cs="Arial"/>
          <w:sz w:val="22"/>
          <w:szCs w:val="22"/>
        </w:rPr>
        <w:t xml:space="preserve"> come individuati dalla Documentazione progettuale e nell’Offerta del </w:t>
      </w:r>
      <w:r w:rsidR="008F78A6" w:rsidRPr="008934FB">
        <w:rPr>
          <w:rFonts w:ascii="Arial" w:hAnsi="Arial" w:cs="Arial"/>
          <w:sz w:val="22"/>
          <w:szCs w:val="22"/>
        </w:rPr>
        <w:t>concessionario</w:t>
      </w:r>
      <w:r w:rsidRPr="008934FB">
        <w:rPr>
          <w:rFonts w:ascii="Arial" w:hAnsi="Arial" w:cs="Arial"/>
          <w:sz w:val="22"/>
          <w:szCs w:val="22"/>
        </w:rPr>
        <w:t xml:space="preserve">. </w:t>
      </w:r>
      <w:r w:rsidR="00A4724F" w:rsidRPr="008934FB">
        <w:rPr>
          <w:rFonts w:ascii="Arial" w:hAnsi="Arial" w:cs="Arial"/>
          <w:sz w:val="22"/>
          <w:szCs w:val="22"/>
        </w:rPr>
        <w:t xml:space="preserve">Le eventuali modifiche nelle condizioni di espletamento dei servizi commerciali previsti in Contratto, </w:t>
      </w:r>
      <w:r w:rsidR="00E8269D" w:rsidRPr="008934FB">
        <w:rPr>
          <w:rFonts w:ascii="Arial" w:hAnsi="Arial" w:cs="Arial"/>
          <w:sz w:val="22"/>
          <w:szCs w:val="22"/>
        </w:rPr>
        <w:t xml:space="preserve">decise ed </w:t>
      </w:r>
      <w:r w:rsidR="00A4724F" w:rsidRPr="008934FB">
        <w:rPr>
          <w:rFonts w:ascii="Arial" w:hAnsi="Arial" w:cs="Arial"/>
          <w:sz w:val="22"/>
          <w:szCs w:val="22"/>
        </w:rPr>
        <w:t>apportate dal Concessionario previo gradimento del Concedente, non determinano una revisione del Piano Economico Finanziario</w:t>
      </w:r>
      <w:r w:rsidR="00E96CCB" w:rsidRPr="008934FB">
        <w:rPr>
          <w:rFonts w:ascii="Arial" w:hAnsi="Arial" w:cs="Arial"/>
          <w:sz w:val="22"/>
          <w:szCs w:val="22"/>
        </w:rPr>
        <w:t>.</w:t>
      </w:r>
      <w:r w:rsidR="00A4724F" w:rsidRPr="008934FB">
        <w:rPr>
          <w:rFonts w:ascii="Arial" w:hAnsi="Arial" w:cs="Arial"/>
          <w:sz w:val="22"/>
          <w:szCs w:val="22"/>
        </w:rPr>
        <w:t xml:space="preserve"> </w:t>
      </w:r>
      <w:r w:rsidR="00794BCA" w:rsidRPr="008934FB">
        <w:rPr>
          <w:rFonts w:ascii="Arial" w:hAnsi="Arial" w:cs="Arial"/>
          <w:sz w:val="22"/>
          <w:szCs w:val="22"/>
        </w:rPr>
        <w:t xml:space="preserve">Il </w:t>
      </w:r>
      <w:r w:rsidRPr="008934FB">
        <w:rPr>
          <w:rFonts w:ascii="Arial" w:hAnsi="Arial" w:cs="Arial"/>
          <w:sz w:val="22"/>
          <w:szCs w:val="22"/>
        </w:rPr>
        <w:t xml:space="preserve">diritto di gestione, conformemente a quanto previsto dall’art. 143, comma 4 del Codice, è accompagnato dalla corresponsione di un Contributo (Prezzo). </w:t>
      </w:r>
    </w:p>
    <w:p w14:paraId="600BA465" w14:textId="77777777" w:rsidR="0013295C" w:rsidRPr="008934FB" w:rsidRDefault="000B61AE" w:rsidP="00704B15">
      <w:pPr>
        <w:pStyle w:val="Titolo3"/>
        <w:ind w:left="0" w:firstLine="0"/>
      </w:pPr>
      <w:bookmarkStart w:id="93" w:name="_DV_M25"/>
      <w:bookmarkStart w:id="94" w:name="_Ref99452030"/>
      <w:bookmarkStart w:id="95" w:name="_Ref99452037"/>
      <w:bookmarkStart w:id="96" w:name="_Ref99452042"/>
      <w:bookmarkStart w:id="97" w:name="_Ref99452217"/>
      <w:bookmarkStart w:id="98" w:name="_Ref99454372"/>
      <w:bookmarkStart w:id="99" w:name="_Toc240881686"/>
      <w:bookmarkStart w:id="100" w:name="_Toc306186165"/>
      <w:bookmarkStart w:id="101" w:name="_Toc306877103"/>
      <w:bookmarkStart w:id="102" w:name="_Toc499412641"/>
      <w:bookmarkStart w:id="103" w:name="_Toc365908668"/>
      <w:bookmarkStart w:id="104" w:name="_Toc27212678"/>
      <w:bookmarkEnd w:id="93"/>
      <w:r w:rsidRPr="008934FB">
        <w:t>Contributo</w:t>
      </w:r>
      <w:bookmarkStart w:id="105" w:name="_Ref41816835"/>
      <w:bookmarkEnd w:id="94"/>
      <w:bookmarkEnd w:id="95"/>
      <w:bookmarkEnd w:id="96"/>
      <w:bookmarkEnd w:id="97"/>
      <w:bookmarkEnd w:id="98"/>
      <w:bookmarkEnd w:id="99"/>
      <w:r w:rsidRPr="008934FB">
        <w:t xml:space="preserve"> in corso d’opera</w:t>
      </w:r>
      <w:bookmarkEnd w:id="100"/>
      <w:bookmarkEnd w:id="101"/>
      <w:bookmarkEnd w:id="102"/>
      <w:bookmarkEnd w:id="103"/>
      <w:bookmarkEnd w:id="104"/>
    </w:p>
    <w:p w14:paraId="39AE9687" w14:textId="72734628" w:rsidR="0013295C" w:rsidRPr="008934FB" w:rsidRDefault="000B61AE" w:rsidP="003F7C7F">
      <w:pPr>
        <w:widowControl w:val="0"/>
        <w:numPr>
          <w:ilvl w:val="0"/>
          <w:numId w:val="35"/>
        </w:numPr>
        <w:tabs>
          <w:tab w:val="left" w:pos="284"/>
        </w:tabs>
        <w:spacing w:line="480" w:lineRule="auto"/>
        <w:ind w:left="0" w:firstLine="0"/>
        <w:jc w:val="both"/>
        <w:rPr>
          <w:rFonts w:ascii="Arial" w:hAnsi="Arial" w:cs="Arial"/>
          <w:sz w:val="22"/>
          <w:szCs w:val="22"/>
        </w:rPr>
      </w:pPr>
      <w:bookmarkStart w:id="106" w:name="_Hlk499409130"/>
      <w:r w:rsidRPr="008934FB">
        <w:rPr>
          <w:rFonts w:ascii="Arial" w:hAnsi="Arial" w:cs="Arial"/>
          <w:sz w:val="22"/>
          <w:szCs w:val="22"/>
        </w:rPr>
        <w:t xml:space="preserve">A titolo di prezzo ex articolo 143, comma 4 del Codice, il </w:t>
      </w:r>
      <w:r w:rsidR="00F90716" w:rsidRPr="008934FB">
        <w:rPr>
          <w:rFonts w:ascii="Arial" w:hAnsi="Arial" w:cs="Arial"/>
          <w:sz w:val="22"/>
          <w:szCs w:val="22"/>
        </w:rPr>
        <w:t>C</w:t>
      </w:r>
      <w:r w:rsidR="008F78A6" w:rsidRPr="008934FB">
        <w:rPr>
          <w:rFonts w:ascii="Arial" w:hAnsi="Arial" w:cs="Arial"/>
          <w:sz w:val="22"/>
          <w:szCs w:val="22"/>
        </w:rPr>
        <w:t>oncedente</w:t>
      </w:r>
      <w:r w:rsidRPr="008934FB">
        <w:rPr>
          <w:rFonts w:ascii="Arial" w:hAnsi="Arial" w:cs="Arial"/>
          <w:sz w:val="22"/>
          <w:szCs w:val="22"/>
        </w:rPr>
        <w:t xml:space="preserve"> si impegna a corrispondere in corso d’opera al </w:t>
      </w:r>
      <w:r w:rsidR="00F90716" w:rsidRPr="008934FB">
        <w:rPr>
          <w:rFonts w:ascii="Arial" w:hAnsi="Arial" w:cs="Arial"/>
          <w:sz w:val="22"/>
          <w:szCs w:val="22"/>
        </w:rPr>
        <w:t>C</w:t>
      </w:r>
      <w:r w:rsidR="008F78A6" w:rsidRPr="008934FB">
        <w:rPr>
          <w:rFonts w:ascii="Arial" w:hAnsi="Arial" w:cs="Arial"/>
          <w:sz w:val="22"/>
          <w:szCs w:val="22"/>
        </w:rPr>
        <w:t>oncessionario</w:t>
      </w:r>
      <w:r w:rsidRPr="008934FB">
        <w:rPr>
          <w:rFonts w:ascii="Arial" w:hAnsi="Arial" w:cs="Arial"/>
          <w:sz w:val="22"/>
          <w:szCs w:val="22"/>
        </w:rPr>
        <w:t xml:space="preserve"> una somma pari ad </w:t>
      </w:r>
      <w:r w:rsidR="00E23431" w:rsidRPr="008934FB">
        <w:rPr>
          <w:rFonts w:ascii="Arial" w:hAnsi="Arial" w:cs="Arial"/>
          <w:sz w:val="22"/>
          <w:szCs w:val="22"/>
        </w:rPr>
        <w:t>euro</w:t>
      </w:r>
      <w:r w:rsidRPr="008934FB">
        <w:rPr>
          <w:rFonts w:ascii="Arial" w:hAnsi="Arial" w:cs="Arial"/>
          <w:sz w:val="22"/>
          <w:szCs w:val="22"/>
        </w:rPr>
        <w:t xml:space="preserve"> </w:t>
      </w:r>
      <w:r w:rsidR="00920588" w:rsidRPr="008934FB">
        <w:rPr>
          <w:rFonts w:ascii="Arial" w:hAnsi="Arial" w:cs="Arial"/>
          <w:sz w:val="22"/>
          <w:szCs w:val="22"/>
        </w:rPr>
        <w:t>268.372.517,14</w:t>
      </w:r>
      <w:r w:rsidRPr="008934FB">
        <w:rPr>
          <w:rFonts w:ascii="Arial" w:hAnsi="Arial" w:cs="Arial"/>
          <w:sz w:val="22"/>
          <w:szCs w:val="22"/>
        </w:rPr>
        <w:t xml:space="preserve"> (IVA inclusa) corrispondenti a Euro </w:t>
      </w:r>
      <w:r w:rsidR="00920588" w:rsidRPr="008934FB">
        <w:rPr>
          <w:rFonts w:ascii="Arial" w:hAnsi="Arial" w:cs="Arial"/>
          <w:sz w:val="22"/>
          <w:szCs w:val="22"/>
        </w:rPr>
        <w:t>243.975.015,59</w:t>
      </w:r>
      <w:r w:rsidRPr="008934FB">
        <w:rPr>
          <w:rFonts w:ascii="Arial" w:hAnsi="Arial" w:cs="Arial"/>
          <w:sz w:val="22"/>
          <w:szCs w:val="22"/>
        </w:rPr>
        <w:t xml:space="preserve"> (IVA esclusa). Tale importo non è soggetto al meccanismo di adeguamento previsto al successivo art. 7.4.</w:t>
      </w:r>
      <w:bookmarkStart w:id="107" w:name="_DV_M26"/>
      <w:bookmarkEnd w:id="105"/>
      <w:bookmarkEnd w:id="107"/>
    </w:p>
    <w:bookmarkEnd w:id="106"/>
    <w:p w14:paraId="79D178BB" w14:textId="77777777" w:rsidR="0013295C" w:rsidRPr="008934FB" w:rsidRDefault="000B61AE" w:rsidP="003F7C7F">
      <w:pPr>
        <w:widowControl w:val="0"/>
        <w:numPr>
          <w:ilvl w:val="0"/>
          <w:numId w:val="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prezzo di cui al comma precedente sarà corrisposto in corso d’opera in base all’avanzamento delle attività nella misura pari al </w:t>
      </w:r>
      <w:r w:rsidR="005F4129" w:rsidRPr="008934FB">
        <w:rPr>
          <w:rFonts w:ascii="Arial" w:hAnsi="Arial" w:cs="Arial"/>
          <w:sz w:val="22"/>
          <w:szCs w:val="22"/>
        </w:rPr>
        <w:t xml:space="preserve">90% </w:t>
      </w:r>
      <w:r w:rsidRPr="008934FB">
        <w:rPr>
          <w:rFonts w:ascii="Arial" w:hAnsi="Arial" w:cs="Arial"/>
          <w:sz w:val="22"/>
          <w:szCs w:val="22"/>
        </w:rPr>
        <w:t>(</w:t>
      </w:r>
      <w:r w:rsidR="005F4129" w:rsidRPr="008934FB">
        <w:rPr>
          <w:rFonts w:ascii="Arial" w:hAnsi="Arial" w:cs="Arial"/>
          <w:sz w:val="22"/>
          <w:szCs w:val="22"/>
        </w:rPr>
        <w:t>novanta</w:t>
      </w:r>
      <w:r w:rsidR="0000517E" w:rsidRPr="008934FB">
        <w:rPr>
          <w:rFonts w:ascii="Arial" w:hAnsi="Arial" w:cs="Arial"/>
          <w:sz w:val="22"/>
          <w:szCs w:val="22"/>
        </w:rPr>
        <w:t xml:space="preserve"> </w:t>
      </w:r>
      <w:r w:rsidRPr="008934FB">
        <w:rPr>
          <w:rFonts w:ascii="Arial" w:hAnsi="Arial" w:cs="Arial"/>
          <w:sz w:val="22"/>
          <w:szCs w:val="22"/>
        </w:rPr>
        <w:t xml:space="preserve">per cento) del valore delle spese tecniche e delle opere realizzate secondo quanto risultante dagli Stati di Avanzamento dei Lavori (SAL) fino alla concorrenza dell’importo di cui al comma precedente, conformemente a quanto previsto nel Piano Economico-Finanziario. </w:t>
      </w:r>
    </w:p>
    <w:p w14:paraId="741186E8" w14:textId="77777777" w:rsidR="0013295C" w:rsidRPr="008934FB" w:rsidRDefault="000B61AE" w:rsidP="003F7C7F">
      <w:pPr>
        <w:widowControl w:val="0"/>
        <w:numPr>
          <w:ilvl w:val="0"/>
          <w:numId w:val="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particolare, quanto alle spese tecniche, il prezzo sarà corrisposto nella misura pari al </w:t>
      </w:r>
      <w:r w:rsidR="005F4129" w:rsidRPr="008934FB">
        <w:rPr>
          <w:rFonts w:ascii="Arial" w:hAnsi="Arial" w:cs="Arial"/>
          <w:sz w:val="22"/>
          <w:szCs w:val="22"/>
        </w:rPr>
        <w:t xml:space="preserve">90% (novanta </w:t>
      </w:r>
      <w:r w:rsidRPr="008934FB">
        <w:rPr>
          <w:rFonts w:ascii="Arial" w:hAnsi="Arial" w:cs="Arial"/>
          <w:sz w:val="22"/>
          <w:szCs w:val="22"/>
        </w:rPr>
        <w:t xml:space="preserve">per cento) del valore delle spese tecniche, conformemente a quanto indicato nel Piano Economico-Finanziario, secondo le seguenti modalità: </w:t>
      </w:r>
    </w:p>
    <w:p w14:paraId="5F715E8D" w14:textId="478C3083" w:rsidR="0013295C" w:rsidRPr="008934FB" w:rsidRDefault="000B61AE">
      <w:pPr>
        <w:widowControl w:val="0"/>
        <w:numPr>
          <w:ilvl w:val="1"/>
          <w:numId w:val="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all’approvazione del Progetto definitivo</w:t>
      </w:r>
      <w:r w:rsidR="00A05157" w:rsidRPr="008934FB">
        <w:rPr>
          <w:rFonts w:ascii="Arial" w:hAnsi="Arial" w:cs="Arial"/>
          <w:sz w:val="22"/>
          <w:szCs w:val="22"/>
        </w:rPr>
        <w:t xml:space="preserve"> </w:t>
      </w:r>
      <w:r w:rsidR="00012E2A" w:rsidRPr="008934FB">
        <w:rPr>
          <w:rFonts w:ascii="Arial" w:hAnsi="Arial" w:cs="Arial"/>
          <w:sz w:val="22"/>
          <w:szCs w:val="22"/>
        </w:rPr>
        <w:t>di 1^ fase</w:t>
      </w:r>
      <w:r w:rsidR="00A05157" w:rsidRPr="008934FB">
        <w:rPr>
          <w:rFonts w:ascii="Arial" w:hAnsi="Arial" w:cs="Arial"/>
          <w:sz w:val="22"/>
          <w:szCs w:val="22"/>
        </w:rPr>
        <w:t xml:space="preserve"> </w:t>
      </w:r>
      <w:bookmarkStart w:id="108" w:name="_Hlk19202058"/>
      <w:r w:rsidR="00A05157" w:rsidRPr="008934FB">
        <w:rPr>
          <w:rFonts w:ascii="Arial" w:hAnsi="Arial" w:cs="Arial"/>
          <w:sz w:val="22"/>
          <w:szCs w:val="22"/>
        </w:rPr>
        <w:t xml:space="preserve">– </w:t>
      </w:r>
      <w:bookmarkStart w:id="109" w:name="_Hlk22657959"/>
      <w:r w:rsidR="00646361" w:rsidRPr="008934FB">
        <w:rPr>
          <w:rFonts w:ascii="Arial" w:hAnsi="Arial" w:cs="Arial"/>
          <w:sz w:val="22"/>
          <w:szCs w:val="22"/>
        </w:rPr>
        <w:t>(30% del valore del PD)</w:t>
      </w:r>
      <w:bookmarkEnd w:id="109"/>
      <w:r w:rsidR="00646361" w:rsidRPr="008934FB">
        <w:rPr>
          <w:rFonts w:ascii="Arial" w:hAnsi="Arial" w:cs="Arial"/>
          <w:sz w:val="22"/>
          <w:szCs w:val="22"/>
        </w:rPr>
        <w:t xml:space="preserve"> </w:t>
      </w:r>
      <w:r w:rsidR="00A05157" w:rsidRPr="008934FB">
        <w:rPr>
          <w:rFonts w:ascii="Arial" w:hAnsi="Arial" w:cs="Arial"/>
          <w:sz w:val="22"/>
          <w:szCs w:val="22"/>
        </w:rPr>
        <w:t xml:space="preserve">pari ad </w:t>
      </w:r>
      <w:bookmarkStart w:id="110" w:name="_Hlk25057394"/>
      <w:r w:rsidR="00A05157" w:rsidRPr="008934FB">
        <w:rPr>
          <w:rFonts w:ascii="Arial" w:hAnsi="Arial" w:cs="Arial"/>
          <w:sz w:val="22"/>
          <w:szCs w:val="22"/>
        </w:rPr>
        <w:t>euro</w:t>
      </w:r>
      <w:bookmarkEnd w:id="108"/>
      <w:r w:rsidR="00C11436" w:rsidRPr="008934FB">
        <w:rPr>
          <w:rFonts w:ascii="Arial" w:hAnsi="Arial" w:cs="Arial"/>
          <w:sz w:val="22"/>
          <w:szCs w:val="22"/>
        </w:rPr>
        <w:t xml:space="preserve"> 1.035.300</w:t>
      </w:r>
      <w:r w:rsidR="00655AB7" w:rsidRPr="008934FB">
        <w:rPr>
          <w:rFonts w:ascii="Arial" w:hAnsi="Arial" w:cs="Arial"/>
          <w:sz w:val="22"/>
          <w:szCs w:val="22"/>
        </w:rPr>
        <w:t>,</w:t>
      </w:r>
      <w:r w:rsidR="00C11436" w:rsidRPr="008934FB">
        <w:rPr>
          <w:rFonts w:ascii="Arial" w:hAnsi="Arial" w:cs="Arial"/>
          <w:sz w:val="22"/>
          <w:szCs w:val="22"/>
        </w:rPr>
        <w:t>00</w:t>
      </w:r>
      <w:bookmarkEnd w:id="110"/>
      <w:r w:rsidR="005B4684" w:rsidRPr="008934FB">
        <w:rPr>
          <w:rFonts w:ascii="Arial" w:hAnsi="Arial" w:cs="Arial"/>
          <w:sz w:val="22"/>
          <w:szCs w:val="22"/>
        </w:rPr>
        <w:t>;</w:t>
      </w:r>
    </w:p>
    <w:p w14:paraId="7741DA87" w14:textId="1C62DF48" w:rsidR="006807B5" w:rsidRPr="008934FB" w:rsidRDefault="00A05157">
      <w:pPr>
        <w:widowControl w:val="0"/>
        <w:numPr>
          <w:ilvl w:val="1"/>
          <w:numId w:val="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alla consegna del </w:t>
      </w:r>
      <w:r w:rsidR="002D25AC" w:rsidRPr="008934FB">
        <w:rPr>
          <w:rFonts w:ascii="Arial" w:hAnsi="Arial" w:cs="Arial"/>
          <w:sz w:val="22"/>
          <w:szCs w:val="22"/>
        </w:rPr>
        <w:t xml:space="preserve">Progetto Definitivo </w:t>
      </w:r>
      <w:r w:rsidRPr="008934FB">
        <w:rPr>
          <w:rFonts w:ascii="Arial" w:hAnsi="Arial" w:cs="Arial"/>
          <w:sz w:val="22"/>
          <w:szCs w:val="22"/>
        </w:rPr>
        <w:t xml:space="preserve">– </w:t>
      </w:r>
      <w:r w:rsidR="00646361" w:rsidRPr="008934FB">
        <w:rPr>
          <w:rFonts w:ascii="Arial" w:hAnsi="Arial" w:cs="Arial"/>
          <w:sz w:val="22"/>
          <w:szCs w:val="22"/>
        </w:rPr>
        <w:t>(30% del valore del PD)</w:t>
      </w:r>
      <w:r w:rsidR="008B08E2" w:rsidRPr="008934FB">
        <w:rPr>
          <w:rFonts w:ascii="Arial" w:hAnsi="Arial" w:cs="Arial"/>
          <w:sz w:val="22"/>
          <w:szCs w:val="22"/>
        </w:rPr>
        <w:t xml:space="preserve"> </w:t>
      </w:r>
      <w:r w:rsidRPr="008934FB">
        <w:rPr>
          <w:rFonts w:ascii="Arial" w:hAnsi="Arial" w:cs="Arial"/>
          <w:sz w:val="22"/>
          <w:szCs w:val="22"/>
        </w:rPr>
        <w:t xml:space="preserve">pari ad </w:t>
      </w:r>
      <w:r w:rsidR="00C11436" w:rsidRPr="008934FB">
        <w:rPr>
          <w:rFonts w:ascii="Arial" w:hAnsi="Arial" w:cs="Arial"/>
          <w:sz w:val="22"/>
          <w:szCs w:val="22"/>
        </w:rPr>
        <w:t>euro 1.035.300</w:t>
      </w:r>
      <w:r w:rsidR="005B4684" w:rsidRPr="008934FB">
        <w:rPr>
          <w:rFonts w:ascii="Arial" w:hAnsi="Arial" w:cs="Arial"/>
          <w:sz w:val="22"/>
          <w:szCs w:val="22"/>
        </w:rPr>
        <w:t>,</w:t>
      </w:r>
      <w:r w:rsidR="00C11436" w:rsidRPr="008934FB">
        <w:rPr>
          <w:rFonts w:ascii="Arial" w:hAnsi="Arial" w:cs="Arial"/>
          <w:sz w:val="22"/>
          <w:szCs w:val="22"/>
        </w:rPr>
        <w:t>00</w:t>
      </w:r>
      <w:r w:rsidR="00E325E1" w:rsidRPr="008934FB">
        <w:rPr>
          <w:rFonts w:ascii="Arial" w:hAnsi="Arial" w:cs="Arial"/>
          <w:sz w:val="22"/>
          <w:szCs w:val="22"/>
        </w:rPr>
        <w:t>;</w:t>
      </w:r>
    </w:p>
    <w:p w14:paraId="78748A31" w14:textId="181C7DA3" w:rsidR="00D25F64" w:rsidRPr="008934FB" w:rsidRDefault="00A05157" w:rsidP="003F7C7F">
      <w:pPr>
        <w:widowControl w:val="0"/>
        <w:numPr>
          <w:ilvl w:val="1"/>
          <w:numId w:val="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lastRenderedPageBreak/>
        <w:t xml:space="preserve">all’approvazione del </w:t>
      </w:r>
      <w:r w:rsidR="002D25AC" w:rsidRPr="008934FB">
        <w:rPr>
          <w:rFonts w:ascii="Arial" w:hAnsi="Arial" w:cs="Arial"/>
          <w:sz w:val="22"/>
          <w:szCs w:val="22"/>
        </w:rPr>
        <w:t xml:space="preserve">Progetto Definitivo </w:t>
      </w:r>
      <w:r w:rsidRPr="008934FB">
        <w:rPr>
          <w:rFonts w:ascii="Arial" w:hAnsi="Arial" w:cs="Arial"/>
          <w:sz w:val="22"/>
          <w:szCs w:val="22"/>
        </w:rPr>
        <w:t xml:space="preserve">– </w:t>
      </w:r>
      <w:r w:rsidR="00646361" w:rsidRPr="008934FB">
        <w:rPr>
          <w:rFonts w:ascii="Arial" w:hAnsi="Arial" w:cs="Arial"/>
          <w:sz w:val="22"/>
          <w:szCs w:val="22"/>
        </w:rPr>
        <w:t>(40% del valore del PD)</w:t>
      </w:r>
      <w:r w:rsidR="008B08E2" w:rsidRPr="008934FB">
        <w:rPr>
          <w:rFonts w:ascii="Arial" w:hAnsi="Arial" w:cs="Arial"/>
          <w:sz w:val="22"/>
          <w:szCs w:val="22"/>
        </w:rPr>
        <w:t xml:space="preserve"> </w:t>
      </w:r>
      <w:r w:rsidRPr="008934FB">
        <w:rPr>
          <w:rFonts w:ascii="Arial" w:hAnsi="Arial" w:cs="Arial"/>
          <w:sz w:val="22"/>
          <w:szCs w:val="22"/>
        </w:rPr>
        <w:t>pari ad euro</w:t>
      </w:r>
      <w:r w:rsidR="00C11436" w:rsidRPr="008934FB">
        <w:rPr>
          <w:rFonts w:ascii="Arial" w:hAnsi="Arial" w:cs="Arial"/>
          <w:sz w:val="22"/>
          <w:szCs w:val="22"/>
        </w:rPr>
        <w:t xml:space="preserve"> 1.380.400,00</w:t>
      </w:r>
      <w:r w:rsidR="00E325E1" w:rsidRPr="008934FB">
        <w:rPr>
          <w:rFonts w:ascii="Arial" w:hAnsi="Arial" w:cs="Arial"/>
          <w:sz w:val="22"/>
          <w:szCs w:val="22"/>
        </w:rPr>
        <w:t>;</w:t>
      </w:r>
    </w:p>
    <w:p w14:paraId="1B453332" w14:textId="4B83BE3B" w:rsidR="0013295C" w:rsidRPr="008934FB" w:rsidRDefault="000B61AE" w:rsidP="003F7C7F">
      <w:pPr>
        <w:widowControl w:val="0"/>
        <w:numPr>
          <w:ilvl w:val="1"/>
          <w:numId w:val="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all’approvazione del Progetto </w:t>
      </w:r>
      <w:r w:rsidR="002D25AC" w:rsidRPr="008934FB">
        <w:rPr>
          <w:rFonts w:ascii="Arial" w:hAnsi="Arial" w:cs="Arial"/>
          <w:sz w:val="22"/>
          <w:szCs w:val="22"/>
        </w:rPr>
        <w:t xml:space="preserve">Esecutivo </w:t>
      </w:r>
      <w:r w:rsidR="00D25F64" w:rsidRPr="008934FB">
        <w:rPr>
          <w:rFonts w:ascii="Arial" w:hAnsi="Arial" w:cs="Arial"/>
          <w:sz w:val="22"/>
          <w:szCs w:val="22"/>
        </w:rPr>
        <w:t>-</w:t>
      </w:r>
      <w:r w:rsidR="006807B5" w:rsidRPr="008934FB">
        <w:rPr>
          <w:rFonts w:ascii="Arial" w:hAnsi="Arial" w:cs="Arial"/>
          <w:sz w:val="22"/>
          <w:szCs w:val="22"/>
        </w:rPr>
        <w:t xml:space="preserve"> pari ad Euro</w:t>
      </w:r>
      <w:r w:rsidR="00C11436" w:rsidRPr="008934FB">
        <w:rPr>
          <w:rFonts w:ascii="Arial" w:hAnsi="Arial" w:cs="Arial"/>
          <w:sz w:val="22"/>
          <w:szCs w:val="22"/>
        </w:rPr>
        <w:t xml:space="preserve"> 3.068.000,00</w:t>
      </w:r>
      <w:r w:rsidR="00012E2A" w:rsidRPr="008934FB">
        <w:rPr>
          <w:rFonts w:ascii="Arial" w:hAnsi="Arial" w:cs="Arial"/>
          <w:sz w:val="22"/>
          <w:szCs w:val="22"/>
        </w:rPr>
        <w:t>, con la precisazione che all’approvazione del Progetto Esecutivo Stralcio sarà corrisposta la quota parte corrispondente all’effettivo valore delle opere progettate</w:t>
      </w:r>
      <w:r w:rsidR="00E325E1" w:rsidRPr="008934FB">
        <w:rPr>
          <w:rFonts w:ascii="Arial" w:hAnsi="Arial" w:cs="Arial"/>
          <w:sz w:val="22"/>
          <w:szCs w:val="22"/>
        </w:rPr>
        <w:t>;</w:t>
      </w:r>
    </w:p>
    <w:p w14:paraId="48C9D530" w14:textId="180C9DB3" w:rsidR="0013295C" w:rsidRPr="008934FB" w:rsidRDefault="003377D7" w:rsidP="003F7C7F">
      <w:pPr>
        <w:widowControl w:val="0"/>
        <w:numPr>
          <w:ilvl w:val="1"/>
          <w:numId w:val="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per la restante quota delle spese tecniche come risultante </w:t>
      </w:r>
      <w:r w:rsidR="000B61AE" w:rsidRPr="008934FB">
        <w:rPr>
          <w:rFonts w:ascii="Arial" w:hAnsi="Arial" w:cs="Arial"/>
          <w:sz w:val="22"/>
          <w:szCs w:val="22"/>
        </w:rPr>
        <w:t>d</w:t>
      </w:r>
      <w:r w:rsidRPr="008934FB">
        <w:rPr>
          <w:rFonts w:ascii="Arial" w:hAnsi="Arial" w:cs="Arial"/>
          <w:sz w:val="22"/>
          <w:szCs w:val="22"/>
        </w:rPr>
        <w:t>a</w:t>
      </w:r>
      <w:r w:rsidR="000B61AE" w:rsidRPr="008934FB">
        <w:rPr>
          <w:rFonts w:ascii="Arial" w:hAnsi="Arial" w:cs="Arial"/>
          <w:sz w:val="22"/>
          <w:szCs w:val="22"/>
        </w:rPr>
        <w:t xml:space="preserve">i SAL, incrementando </w:t>
      </w:r>
      <w:r w:rsidR="005B4684" w:rsidRPr="008934FB">
        <w:rPr>
          <w:rFonts w:ascii="Arial" w:hAnsi="Arial"/>
          <w:sz w:val="22"/>
          <w:szCs w:val="22"/>
        </w:rPr>
        <w:t xml:space="preserve">in misura </w:t>
      </w:r>
      <w:r w:rsidR="00012E2A" w:rsidRPr="008934FB">
        <w:rPr>
          <w:rFonts w:ascii="Arial" w:hAnsi="Arial"/>
          <w:sz w:val="22"/>
          <w:szCs w:val="22"/>
        </w:rPr>
        <w:t xml:space="preserve">proporzionale </w:t>
      </w:r>
      <w:r w:rsidR="00012E2A" w:rsidRPr="008934FB">
        <w:rPr>
          <w:rFonts w:ascii="Arial" w:hAnsi="Arial" w:cs="Arial"/>
          <w:sz w:val="22"/>
          <w:szCs w:val="22"/>
        </w:rPr>
        <w:t>il</w:t>
      </w:r>
      <w:r w:rsidR="000B61AE" w:rsidRPr="008934FB">
        <w:rPr>
          <w:rFonts w:ascii="Arial" w:hAnsi="Arial" w:cs="Arial"/>
          <w:sz w:val="22"/>
          <w:szCs w:val="22"/>
        </w:rPr>
        <w:t xml:space="preserve"> valore del SAL</w:t>
      </w:r>
      <w:r w:rsidR="002A4B81" w:rsidRPr="008934FB">
        <w:rPr>
          <w:rFonts w:ascii="Arial" w:hAnsi="Arial" w:cs="Arial"/>
          <w:sz w:val="22"/>
          <w:szCs w:val="22"/>
        </w:rPr>
        <w:t>;</w:t>
      </w:r>
    </w:p>
    <w:p w14:paraId="02046BFB" w14:textId="77777777" w:rsidR="0013295C" w:rsidRPr="008934FB" w:rsidRDefault="000B61AE" w:rsidP="003F7C7F">
      <w:pPr>
        <w:widowControl w:val="0"/>
        <w:numPr>
          <w:ilvl w:val="1"/>
          <w:numId w:val="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conformemente a quanto previsto nel Piano Economico-Finanziario. </w:t>
      </w:r>
    </w:p>
    <w:p w14:paraId="7EAF31FB" w14:textId="77777777" w:rsidR="00074B92" w:rsidRPr="008934FB" w:rsidRDefault="000B61AE" w:rsidP="003F7C7F">
      <w:pPr>
        <w:widowControl w:val="0"/>
        <w:numPr>
          <w:ilvl w:val="0"/>
          <w:numId w:val="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Quanto ai lavori, il prezzo sarà corrisposto nella misura pari al </w:t>
      </w:r>
      <w:r w:rsidR="005F4129" w:rsidRPr="008934FB">
        <w:rPr>
          <w:rFonts w:ascii="Arial" w:hAnsi="Arial" w:cs="Arial"/>
          <w:sz w:val="22"/>
          <w:szCs w:val="22"/>
        </w:rPr>
        <w:t xml:space="preserve">90% (novanta </w:t>
      </w:r>
      <w:r w:rsidRPr="008934FB">
        <w:rPr>
          <w:rFonts w:ascii="Arial" w:hAnsi="Arial" w:cs="Arial"/>
          <w:sz w:val="22"/>
          <w:szCs w:val="22"/>
        </w:rPr>
        <w:t xml:space="preserve">per cento) del valore delle opere realizzate secondo quanto risultante dagli Stati di Avanzamento dei Lavori (SAL). Con cadenza mensile, la Direzione dei Lavori trasmette il SAL al Responsabile del Procedimento. Il Responsabile del Procedimento, entro i successivi 45 (quarantacinque) giorni dalla data di ricezione, ove nulla osti, provvederà ad approvare lo Stato di Avanzamento Lavori e ad emettere il relativo certificato di pagamento. </w:t>
      </w:r>
      <w:r w:rsidR="0033584B" w:rsidRPr="008934FB">
        <w:rPr>
          <w:rFonts w:ascii="Arial" w:hAnsi="Arial" w:cs="Arial"/>
          <w:sz w:val="22"/>
          <w:szCs w:val="22"/>
        </w:rPr>
        <w:t xml:space="preserve"> </w:t>
      </w:r>
      <w:r w:rsidR="00153769" w:rsidRPr="008934FB">
        <w:rPr>
          <w:rFonts w:ascii="Arial" w:hAnsi="Arial" w:cs="Arial"/>
          <w:sz w:val="22"/>
          <w:szCs w:val="22"/>
        </w:rPr>
        <w:t xml:space="preserve"> </w:t>
      </w:r>
      <w:r w:rsidR="00C532A5" w:rsidRPr="008934FB">
        <w:rPr>
          <w:rFonts w:ascii="Arial" w:hAnsi="Arial" w:cs="Arial"/>
          <w:sz w:val="22"/>
          <w:szCs w:val="22"/>
        </w:rPr>
        <w:t>Ai sensi dell’art. 4 D.P.R. 207/2010, n</w:t>
      </w:r>
      <w:r w:rsidR="00074B92" w:rsidRPr="008934FB">
        <w:rPr>
          <w:rFonts w:ascii="Arial" w:hAnsi="Arial" w:cs="Arial"/>
          <w:sz w:val="22"/>
          <w:szCs w:val="22"/>
        </w:rPr>
        <w:t>el certificato di pagamento dei Lavori verrà operata una ritenuta dello 0,50%, a garanzia dell’osservanza delle norme e delle prescrizioni dei contratti collettivi, delle leggi e dei regolamenti sulla tutela, protezione, assicurazione, assistenza e sicurezza fisica dei lavori, da liquidarsi - nulla ostando - in sede di liquidazione del conto finale, dopo l’approvazione del Collaudo Provvisorio, ove gli Enti competenti non abbiano comunicato a ILSPA, entro il termine di 30 giorni dal ricevimento della richiesta del Responsabile Unico del Procedimento, eventuali inadempienze</w:t>
      </w:r>
      <w:r w:rsidR="00BE7438" w:rsidRPr="008934FB">
        <w:rPr>
          <w:rFonts w:ascii="Arial" w:hAnsi="Arial" w:cs="Arial"/>
          <w:sz w:val="22"/>
          <w:szCs w:val="22"/>
        </w:rPr>
        <w:t>.</w:t>
      </w:r>
    </w:p>
    <w:p w14:paraId="221D5410" w14:textId="7E141E00" w:rsidR="00576633" w:rsidRPr="008934FB" w:rsidRDefault="009B3946" w:rsidP="003F7C7F">
      <w:pPr>
        <w:widowControl w:val="0"/>
        <w:numPr>
          <w:ilvl w:val="0"/>
          <w:numId w:val="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w:t>
      </w:r>
      <w:r w:rsidR="00BE7438" w:rsidRPr="008934FB">
        <w:rPr>
          <w:rFonts w:ascii="Arial" w:hAnsi="Arial" w:cs="Arial"/>
          <w:sz w:val="22"/>
          <w:szCs w:val="22"/>
        </w:rPr>
        <w:t xml:space="preserve">’emissione del certificato di pagamento da parte del RUP è </w:t>
      </w:r>
      <w:r w:rsidR="009E286D" w:rsidRPr="008934FB">
        <w:rPr>
          <w:rFonts w:ascii="Arial" w:hAnsi="Arial" w:cs="Arial"/>
          <w:sz w:val="22"/>
          <w:szCs w:val="22"/>
        </w:rPr>
        <w:t>subordinata all’acquisizione</w:t>
      </w:r>
      <w:r w:rsidR="00BE7438" w:rsidRPr="008934FB">
        <w:rPr>
          <w:rFonts w:ascii="Arial" w:hAnsi="Arial" w:cs="Arial"/>
          <w:sz w:val="22"/>
          <w:szCs w:val="22"/>
        </w:rPr>
        <w:t xml:space="preserve">, da parte di ILSPA, del Documento Unico Regolarità Contributiva Online dell’Appaltatore e dei subappaltatori, nonché della dichiarazione sostitutiva </w:t>
      </w:r>
      <w:r w:rsidR="00BE7438" w:rsidRPr="008934FB">
        <w:rPr>
          <w:rFonts w:ascii="Arial" w:hAnsi="Arial" w:cs="Arial"/>
          <w:sz w:val="22"/>
          <w:szCs w:val="22"/>
        </w:rPr>
        <w:lastRenderedPageBreak/>
        <w:t xml:space="preserve">di atto di notorietà in ordine alla propria posizione retributiva, rilasciata dal medesimo Appaltatore e subappaltatori e inviata </w:t>
      </w:r>
      <w:r w:rsidR="00493259" w:rsidRPr="008934FB">
        <w:rPr>
          <w:rFonts w:ascii="Arial" w:hAnsi="Arial" w:cs="Arial"/>
          <w:sz w:val="22"/>
          <w:szCs w:val="22"/>
        </w:rPr>
        <w:t xml:space="preserve">agli indirizzi </w:t>
      </w:r>
      <w:r w:rsidR="00BE7438" w:rsidRPr="008934FB">
        <w:rPr>
          <w:rFonts w:ascii="Arial" w:hAnsi="Arial" w:cs="Arial"/>
          <w:sz w:val="22"/>
          <w:szCs w:val="22"/>
        </w:rPr>
        <w:t xml:space="preserve">mail: </w:t>
      </w:r>
      <w:hyperlink r:id="rId8" w:history="1">
        <w:r w:rsidR="00576633" w:rsidRPr="008934FB">
          <w:rPr>
            <w:rStyle w:val="Collegamentoipertestuale"/>
            <w:rFonts w:ascii="Arial" w:hAnsi="Arial" w:cs="Arial"/>
            <w:sz w:val="22"/>
            <w:szCs w:val="22"/>
          </w:rPr>
          <w:t>certificati@ilspa.it</w:t>
        </w:r>
      </w:hyperlink>
      <w:r w:rsidR="00493259" w:rsidRPr="008934FB">
        <w:rPr>
          <w:rFonts w:ascii="Arial" w:hAnsi="Arial" w:cs="Arial"/>
          <w:sz w:val="22"/>
          <w:szCs w:val="22"/>
        </w:rPr>
        <w:t xml:space="preserve"> e/o all’indirizzo </w:t>
      </w:r>
      <w:hyperlink r:id="rId9" w:history="1">
        <w:r w:rsidR="00493259" w:rsidRPr="008934FB">
          <w:rPr>
            <w:rStyle w:val="Collegamentoipertestuale"/>
            <w:rFonts w:ascii="Arial" w:hAnsi="Arial" w:cs="Arial"/>
            <w:sz w:val="22"/>
            <w:szCs w:val="22"/>
          </w:rPr>
          <w:t>certificati@ariaspa.it</w:t>
        </w:r>
      </w:hyperlink>
      <w:r w:rsidR="00493259" w:rsidRPr="008934FB">
        <w:rPr>
          <w:rFonts w:ascii="Arial" w:hAnsi="Arial" w:cs="Arial"/>
          <w:sz w:val="22"/>
          <w:szCs w:val="22"/>
        </w:rPr>
        <w:t xml:space="preserve"> </w:t>
      </w:r>
    </w:p>
    <w:p w14:paraId="5A2EA72D" w14:textId="16106B82" w:rsidR="00BE7438" w:rsidRPr="008934FB" w:rsidRDefault="00576633" w:rsidP="003F7C7F">
      <w:pPr>
        <w:widowControl w:val="0"/>
        <w:tabs>
          <w:tab w:val="left" w:pos="284"/>
        </w:tabs>
        <w:spacing w:line="480" w:lineRule="auto"/>
        <w:jc w:val="both"/>
        <w:rPr>
          <w:rFonts w:ascii="Arial" w:hAnsi="Arial" w:cs="Arial"/>
          <w:sz w:val="22"/>
          <w:szCs w:val="22"/>
        </w:rPr>
      </w:pPr>
      <w:r w:rsidRPr="008934FB">
        <w:rPr>
          <w:rFonts w:ascii="Arial" w:hAnsi="Arial" w:cs="Arial"/>
          <w:sz w:val="22"/>
          <w:szCs w:val="22"/>
        </w:rPr>
        <w:t>L</w:t>
      </w:r>
      <w:r w:rsidR="00BE7438" w:rsidRPr="008934FB">
        <w:rPr>
          <w:rFonts w:ascii="Arial" w:hAnsi="Arial" w:cs="Arial"/>
          <w:sz w:val="22"/>
          <w:szCs w:val="22"/>
        </w:rPr>
        <w:t>’emissione del certificato di pagamento è altresì subordinata all’acquisizione delle fatture quietanzate dei subappaltatori</w:t>
      </w:r>
      <w:r w:rsidR="003A4EB4" w:rsidRPr="008934FB">
        <w:rPr>
          <w:rFonts w:ascii="Arial" w:hAnsi="Arial" w:cs="Arial"/>
          <w:sz w:val="22"/>
          <w:szCs w:val="22"/>
        </w:rPr>
        <w:t>.</w:t>
      </w:r>
    </w:p>
    <w:p w14:paraId="4AD0607C" w14:textId="77777777" w:rsidR="00BE7438" w:rsidRPr="008934FB" w:rsidRDefault="00BE7438" w:rsidP="003F7C7F">
      <w:pPr>
        <w:widowControl w:val="0"/>
        <w:tabs>
          <w:tab w:val="left" w:pos="284"/>
        </w:tabs>
        <w:spacing w:line="480" w:lineRule="auto"/>
        <w:jc w:val="both"/>
        <w:rPr>
          <w:rFonts w:ascii="Arial" w:hAnsi="Arial" w:cs="Arial"/>
          <w:sz w:val="22"/>
          <w:szCs w:val="22"/>
        </w:rPr>
      </w:pPr>
      <w:r w:rsidRPr="008934FB">
        <w:rPr>
          <w:rFonts w:ascii="Arial" w:hAnsi="Arial" w:cs="Arial"/>
          <w:sz w:val="22"/>
          <w:szCs w:val="22"/>
        </w:rPr>
        <w:t xml:space="preserve">A tal riguardo, è fatto obbligo all’Appaltatore di trasmettere, entro 20 giorni dalla data di ciascun pagamento effettuato nei suoi confronti, copia delle fatture quietanzate relative ai pagamenti da essi corrisposti ai subappaltatori, con l’indicazione delle ritenute effettuate. </w:t>
      </w:r>
    </w:p>
    <w:p w14:paraId="3712478B" w14:textId="77777777" w:rsidR="006B092F" w:rsidRPr="008934FB" w:rsidRDefault="003A4EB4" w:rsidP="003F7C7F">
      <w:pPr>
        <w:widowControl w:val="0"/>
        <w:numPr>
          <w:ilvl w:val="0"/>
          <w:numId w:val="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A</w:t>
      </w:r>
      <w:r w:rsidR="00830767" w:rsidRPr="008934FB">
        <w:rPr>
          <w:rFonts w:ascii="Arial" w:hAnsi="Arial" w:cs="Arial"/>
          <w:sz w:val="22"/>
          <w:szCs w:val="22"/>
        </w:rPr>
        <w:t xml:space="preserve"> seguito del ricevimento del Certificato di Pagamento il </w:t>
      </w:r>
      <w:r w:rsidR="008F78A6" w:rsidRPr="008934FB">
        <w:rPr>
          <w:rFonts w:ascii="Arial" w:hAnsi="Arial" w:cs="Arial"/>
          <w:sz w:val="22"/>
          <w:szCs w:val="22"/>
        </w:rPr>
        <w:t>concessionario</w:t>
      </w:r>
      <w:r w:rsidR="006B092F" w:rsidRPr="008934FB">
        <w:rPr>
          <w:rFonts w:ascii="Arial" w:hAnsi="Arial" w:cs="Arial"/>
          <w:sz w:val="22"/>
          <w:szCs w:val="22"/>
        </w:rPr>
        <w:t xml:space="preserve"> emetterà la relativa fattura. Ai sensi dell’art. 25 del DL 24 aprile 2014 n. 66 “Misure urgenti per la competitività e la giustizia sociale” ILSPA ha introdotto nella propria gestione contabile la fatturazione elettronica. Le regole e i meccanismi di emissione, trasmissione e conservazione delle fatture elettroniche sono delineati nel Decreto del MEF n. 55 del 3 aprile 2013 e ss.mm.ii.</w:t>
      </w:r>
    </w:p>
    <w:p w14:paraId="534F78CF" w14:textId="77777777" w:rsidR="006B092F" w:rsidRPr="008934FB" w:rsidRDefault="006B092F" w:rsidP="003F7C7F">
      <w:pPr>
        <w:widowControl w:val="0"/>
        <w:tabs>
          <w:tab w:val="left" w:pos="0"/>
        </w:tabs>
        <w:spacing w:line="480" w:lineRule="auto"/>
        <w:ind w:right="56"/>
        <w:jc w:val="both"/>
        <w:rPr>
          <w:rFonts w:ascii="Arial" w:hAnsi="Arial" w:cs="Arial"/>
          <w:sz w:val="22"/>
          <w:szCs w:val="22"/>
        </w:rPr>
      </w:pPr>
      <w:r w:rsidRPr="008934FB">
        <w:rPr>
          <w:rFonts w:ascii="Arial" w:hAnsi="Arial" w:cs="Arial"/>
          <w:sz w:val="22"/>
          <w:szCs w:val="22"/>
        </w:rPr>
        <w:t xml:space="preserve">Il Codice Univoco Ufficio di Infrastrutture Lombarde S.p.A. è </w:t>
      </w:r>
      <w:r w:rsidRPr="008934FB">
        <w:rPr>
          <w:rFonts w:ascii="Arial" w:hAnsi="Arial" w:cs="Arial"/>
          <w:b/>
          <w:sz w:val="22"/>
          <w:szCs w:val="22"/>
        </w:rPr>
        <w:t>UF9ZG2</w:t>
      </w:r>
      <w:r w:rsidRPr="008934FB">
        <w:rPr>
          <w:rFonts w:ascii="Arial" w:hAnsi="Arial" w:cs="Arial"/>
          <w:sz w:val="22"/>
          <w:szCs w:val="22"/>
        </w:rPr>
        <w:t>.</w:t>
      </w:r>
    </w:p>
    <w:p w14:paraId="2ADA8AD2" w14:textId="64CFD4BE" w:rsidR="00830767" w:rsidRPr="008934FB" w:rsidRDefault="006B092F" w:rsidP="003F7C7F">
      <w:pPr>
        <w:widowControl w:val="0"/>
        <w:numPr>
          <w:ilvl w:val="0"/>
          <w:numId w:val="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Il pagamento è altresì subordinato alla dichiarazione di non inadempienza d</w:t>
      </w:r>
      <w:r w:rsidR="00312739" w:rsidRPr="008934FB">
        <w:rPr>
          <w:rFonts w:ascii="Arial" w:hAnsi="Arial" w:cs="Arial"/>
          <w:sz w:val="22"/>
          <w:szCs w:val="22"/>
        </w:rPr>
        <w:t xml:space="preserve">ell’Agenzia delle Entrate </w:t>
      </w:r>
      <w:r w:rsidRPr="008934FB">
        <w:rPr>
          <w:rFonts w:ascii="Arial" w:hAnsi="Arial" w:cs="Arial"/>
          <w:sz w:val="22"/>
          <w:szCs w:val="22"/>
        </w:rPr>
        <w:t>di cui all’art. 48 bis D.P.R. 29 settembre 1973 n. 602, e comunque sottoposto alle condizioni dettate dalla normativa di riferimento in materia e dall’art. 105 del D.lgs. 50/2016 per i subappalti.</w:t>
      </w:r>
    </w:p>
    <w:p w14:paraId="1D0C6A2A" w14:textId="77777777" w:rsidR="0013295C" w:rsidRPr="008934FB" w:rsidRDefault="000B61AE" w:rsidP="003F7C7F">
      <w:pPr>
        <w:widowControl w:val="0"/>
        <w:numPr>
          <w:ilvl w:val="0"/>
          <w:numId w:val="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mandato di pagamento sarà emesso </w:t>
      </w:r>
      <w:r w:rsidR="006B092F" w:rsidRPr="008934FB">
        <w:rPr>
          <w:rFonts w:ascii="Arial" w:hAnsi="Arial" w:cs="Arial"/>
          <w:sz w:val="22"/>
          <w:szCs w:val="22"/>
        </w:rPr>
        <w:t>entro</w:t>
      </w:r>
      <w:r w:rsidRPr="008934FB">
        <w:rPr>
          <w:rFonts w:ascii="Arial" w:hAnsi="Arial"/>
          <w:sz w:val="22"/>
          <w:szCs w:val="22"/>
        </w:rPr>
        <w:t xml:space="preserve"> </w:t>
      </w:r>
      <w:r w:rsidR="0050159D" w:rsidRPr="008934FB">
        <w:rPr>
          <w:rFonts w:ascii="Arial" w:hAnsi="Arial"/>
          <w:sz w:val="22"/>
          <w:szCs w:val="22"/>
        </w:rPr>
        <w:t>3</w:t>
      </w:r>
      <w:r w:rsidRPr="008934FB">
        <w:rPr>
          <w:rFonts w:ascii="Arial" w:hAnsi="Arial"/>
          <w:sz w:val="22"/>
          <w:szCs w:val="22"/>
        </w:rPr>
        <w:t>0 (</w:t>
      </w:r>
      <w:r w:rsidR="0050159D" w:rsidRPr="008934FB">
        <w:rPr>
          <w:rFonts w:ascii="Arial" w:hAnsi="Arial"/>
          <w:sz w:val="22"/>
          <w:szCs w:val="22"/>
        </w:rPr>
        <w:t>trenta</w:t>
      </w:r>
      <w:r w:rsidRPr="008934FB">
        <w:rPr>
          <w:rFonts w:ascii="Arial" w:hAnsi="Arial"/>
          <w:sz w:val="22"/>
          <w:szCs w:val="22"/>
        </w:rPr>
        <w:t>) giorni</w:t>
      </w:r>
      <w:r w:rsidR="006B092F" w:rsidRPr="008934FB">
        <w:rPr>
          <w:rFonts w:ascii="Arial" w:hAnsi="Arial" w:cs="Arial"/>
          <w:sz w:val="22"/>
          <w:szCs w:val="22"/>
        </w:rPr>
        <w:t xml:space="preserve"> dalla data di ricevimento della fattura</w:t>
      </w:r>
      <w:r w:rsidRPr="008934FB">
        <w:rPr>
          <w:rFonts w:ascii="Arial" w:hAnsi="Arial" w:cs="Arial"/>
          <w:sz w:val="22"/>
          <w:szCs w:val="22"/>
        </w:rPr>
        <w:t xml:space="preserve">. </w:t>
      </w:r>
    </w:p>
    <w:p w14:paraId="005198DD" w14:textId="77777777" w:rsidR="0013295C" w:rsidRPr="008934FB" w:rsidRDefault="000B61AE" w:rsidP="003F7C7F">
      <w:pPr>
        <w:widowControl w:val="0"/>
        <w:numPr>
          <w:ilvl w:val="0"/>
          <w:numId w:val="35"/>
        </w:numPr>
        <w:tabs>
          <w:tab w:val="left" w:pos="284"/>
        </w:tabs>
        <w:spacing w:line="480" w:lineRule="auto"/>
        <w:ind w:left="0" w:firstLine="0"/>
        <w:jc w:val="both"/>
        <w:rPr>
          <w:rFonts w:ascii="Arial" w:hAnsi="Arial" w:cs="Arial"/>
          <w:b/>
          <w:sz w:val="22"/>
          <w:szCs w:val="22"/>
        </w:rPr>
      </w:pPr>
      <w:r w:rsidRPr="008934FB">
        <w:rPr>
          <w:rFonts w:ascii="Arial" w:hAnsi="Arial" w:cs="Arial"/>
          <w:sz w:val="22"/>
          <w:szCs w:val="22"/>
        </w:rPr>
        <w:t xml:space="preserve">I pagamenti, a prescindere dalle modalità e dai termini di corresponsione, saranno in ogni caso condizionati al rispetto degli obblighi previsti dalla presente Convenzione con riferimento ai lavori. </w:t>
      </w:r>
    </w:p>
    <w:p w14:paraId="55621453" w14:textId="77777777" w:rsidR="0013295C" w:rsidRPr="008934FB" w:rsidRDefault="000B61AE" w:rsidP="00704B15">
      <w:pPr>
        <w:pStyle w:val="Titolo3"/>
        <w:ind w:left="0" w:firstLine="0"/>
      </w:pPr>
      <w:bookmarkStart w:id="111" w:name="_Toc365908669"/>
      <w:bookmarkStart w:id="112" w:name="_Toc306186166"/>
      <w:bookmarkStart w:id="113" w:name="_Toc306877104"/>
      <w:bookmarkStart w:id="114" w:name="_Ref347416587"/>
      <w:bookmarkStart w:id="115" w:name="_Toc499412642"/>
      <w:bookmarkStart w:id="116" w:name="_Ref99452072"/>
      <w:bookmarkStart w:id="117" w:name="_Ref99454396"/>
      <w:bookmarkStart w:id="118" w:name="_Ref99454668"/>
      <w:bookmarkStart w:id="119" w:name="_Toc240881687"/>
      <w:bookmarkStart w:id="120" w:name="_Toc27212679"/>
      <w:bookmarkEnd w:id="111"/>
      <w:r w:rsidRPr="008934FB">
        <w:lastRenderedPageBreak/>
        <w:t>Corrispettivo di Disponibilità e Corrispettivo per i Servizi no-core</w:t>
      </w:r>
      <w:bookmarkEnd w:id="112"/>
      <w:bookmarkEnd w:id="113"/>
      <w:bookmarkEnd w:id="114"/>
      <w:bookmarkEnd w:id="115"/>
      <w:bookmarkEnd w:id="120"/>
      <w:r w:rsidRPr="008934FB">
        <w:t xml:space="preserve"> </w:t>
      </w:r>
      <w:bookmarkEnd w:id="116"/>
      <w:bookmarkEnd w:id="117"/>
      <w:bookmarkEnd w:id="118"/>
      <w:bookmarkEnd w:id="119"/>
    </w:p>
    <w:p w14:paraId="2EB29D48" w14:textId="77777777" w:rsidR="0013295C" w:rsidRPr="008934FB" w:rsidRDefault="000B61AE" w:rsidP="00704B15">
      <w:pPr>
        <w:pStyle w:val="Titolo4"/>
        <w:widowControl w:val="0"/>
        <w:ind w:left="0" w:firstLine="0"/>
        <w:rPr>
          <w:rStyle w:val="DeltaViewInsertion"/>
          <w:rFonts w:ascii="Arial" w:hAnsi="Arial" w:cs="Arial"/>
          <w:b/>
          <w:i w:val="0"/>
          <w:szCs w:val="22"/>
        </w:rPr>
      </w:pPr>
      <w:bookmarkStart w:id="121" w:name="_Ref240884704"/>
      <w:bookmarkStart w:id="122" w:name="_Ref240886767"/>
      <w:bookmarkStart w:id="123" w:name="_Ref240887005"/>
      <w:bookmarkStart w:id="124" w:name="_Ref240888612"/>
      <w:bookmarkStart w:id="125" w:name="_Toc306186167"/>
      <w:bookmarkStart w:id="126" w:name="_Toc306877105"/>
      <w:bookmarkStart w:id="127" w:name="_Toc499412643"/>
      <w:bookmarkStart w:id="128" w:name="_Toc365908671"/>
      <w:bookmarkStart w:id="129" w:name="_Toc27212680"/>
      <w:r w:rsidRPr="008934FB">
        <w:rPr>
          <w:rStyle w:val="DeltaViewInsertion"/>
          <w:rFonts w:ascii="Arial" w:hAnsi="Arial" w:cs="Arial"/>
          <w:b/>
          <w:szCs w:val="22"/>
        </w:rPr>
        <w:t>Corrispettivo di Disponibilità</w:t>
      </w:r>
      <w:bookmarkEnd w:id="121"/>
      <w:bookmarkEnd w:id="122"/>
      <w:bookmarkEnd w:id="123"/>
      <w:bookmarkEnd w:id="124"/>
      <w:r w:rsidRPr="008934FB">
        <w:rPr>
          <w:rStyle w:val="DeltaViewInsertion"/>
          <w:rFonts w:ascii="Arial" w:hAnsi="Arial" w:cs="Arial"/>
          <w:b/>
          <w:szCs w:val="22"/>
        </w:rPr>
        <w:t xml:space="preserve"> </w:t>
      </w:r>
      <w:bookmarkEnd w:id="125"/>
      <w:bookmarkEnd w:id="126"/>
      <w:r w:rsidR="00DB13C1" w:rsidRPr="008934FB">
        <w:rPr>
          <w:rStyle w:val="DeltaViewInsertion"/>
          <w:rFonts w:ascii="Arial" w:hAnsi="Arial" w:cs="Arial"/>
          <w:b/>
          <w:szCs w:val="22"/>
        </w:rPr>
        <w:t>(Corrispettivo per la disponibilità delle Opere e Corrispettivo integrativo per la manutenzione programmata)</w:t>
      </w:r>
      <w:bookmarkEnd w:id="127"/>
      <w:bookmarkEnd w:id="128"/>
      <w:bookmarkEnd w:id="129"/>
    </w:p>
    <w:p w14:paraId="15488EF4" w14:textId="77777777" w:rsidR="00563483" w:rsidRPr="008934FB" w:rsidRDefault="000B61AE" w:rsidP="003F7C7F">
      <w:pPr>
        <w:widowControl w:val="0"/>
        <w:numPr>
          <w:ilvl w:val="0"/>
          <w:numId w:val="37"/>
        </w:numPr>
        <w:tabs>
          <w:tab w:val="left" w:pos="0"/>
          <w:tab w:val="left" w:pos="284"/>
        </w:tabs>
        <w:spacing w:line="480" w:lineRule="auto"/>
        <w:ind w:left="0" w:firstLine="0"/>
        <w:jc w:val="both"/>
        <w:rPr>
          <w:rFonts w:ascii="Arial" w:hAnsi="Arial" w:cs="Arial"/>
          <w:sz w:val="22"/>
          <w:szCs w:val="22"/>
        </w:rPr>
      </w:pPr>
      <w:r w:rsidRPr="008934FB">
        <w:rPr>
          <w:rFonts w:ascii="Arial" w:hAnsi="Arial" w:cs="Arial"/>
          <w:sz w:val="22"/>
          <w:szCs w:val="22"/>
        </w:rPr>
        <w:t>Con decorrenza dal Collaudo o, se antecedente, dalla data di Presa in consegna anticipata delle Opere, l</w:t>
      </w:r>
      <w:r w:rsidR="00BB4667" w:rsidRPr="008934FB">
        <w:rPr>
          <w:rFonts w:ascii="Arial" w:hAnsi="Arial" w:cs="Arial"/>
          <w:sz w:val="22"/>
          <w:szCs w:val="22"/>
        </w:rPr>
        <w:t xml:space="preserve">e Fondazioni </w:t>
      </w:r>
      <w:r w:rsidRPr="008934FB">
        <w:rPr>
          <w:rFonts w:ascii="Arial" w:hAnsi="Arial" w:cs="Arial"/>
          <w:sz w:val="22"/>
          <w:szCs w:val="22"/>
        </w:rPr>
        <w:t>corrisponder</w:t>
      </w:r>
      <w:r w:rsidR="00BB4667" w:rsidRPr="008934FB">
        <w:rPr>
          <w:rFonts w:ascii="Arial" w:hAnsi="Arial" w:cs="Arial"/>
          <w:sz w:val="22"/>
          <w:szCs w:val="22"/>
        </w:rPr>
        <w:t>anno</w:t>
      </w:r>
      <w:r w:rsidRPr="008934FB">
        <w:rPr>
          <w:rFonts w:ascii="Arial" w:hAnsi="Arial" w:cs="Arial"/>
          <w:sz w:val="22"/>
          <w:szCs w:val="22"/>
        </w:rPr>
        <w:t xml:space="preserve"> al </w:t>
      </w:r>
      <w:r w:rsidR="008F78A6" w:rsidRPr="008934FB">
        <w:rPr>
          <w:rFonts w:ascii="Arial" w:hAnsi="Arial" w:cs="Arial"/>
          <w:sz w:val="22"/>
          <w:szCs w:val="22"/>
        </w:rPr>
        <w:t>concessionario</w:t>
      </w:r>
      <w:r w:rsidRPr="008934FB">
        <w:rPr>
          <w:rFonts w:ascii="Arial" w:hAnsi="Arial" w:cs="Arial"/>
          <w:sz w:val="22"/>
          <w:szCs w:val="22"/>
        </w:rPr>
        <w:t>, con cadenza trimestrale, un Corrispettivo per la disponibilità delle Opere pari a</w:t>
      </w:r>
      <w:r w:rsidR="00051394" w:rsidRPr="008934FB">
        <w:rPr>
          <w:rFonts w:ascii="Arial" w:hAnsi="Arial" w:cs="Arial"/>
          <w:sz w:val="22"/>
          <w:szCs w:val="22"/>
        </w:rPr>
        <w:t xml:space="preserve">ll’importo di cui alla </w:t>
      </w:r>
      <w:r w:rsidR="001E4630" w:rsidRPr="008934FB">
        <w:rPr>
          <w:rFonts w:ascii="Arial" w:hAnsi="Arial" w:cs="Arial"/>
          <w:sz w:val="22"/>
          <w:szCs w:val="22"/>
        </w:rPr>
        <w:t>t</w:t>
      </w:r>
      <w:r w:rsidR="00051394" w:rsidRPr="008934FB">
        <w:rPr>
          <w:rFonts w:ascii="Arial" w:hAnsi="Arial" w:cs="Arial"/>
          <w:sz w:val="22"/>
          <w:szCs w:val="22"/>
        </w:rPr>
        <w:t xml:space="preserve">abella che segue, oltre IVA applicabile nella misura di legge. L’importo di cui alla </w:t>
      </w:r>
      <w:r w:rsidR="001E4630" w:rsidRPr="008934FB">
        <w:rPr>
          <w:rFonts w:ascii="Arial" w:hAnsi="Arial" w:cs="Arial"/>
          <w:sz w:val="22"/>
          <w:szCs w:val="22"/>
        </w:rPr>
        <w:t>t</w:t>
      </w:r>
      <w:r w:rsidR="00051394" w:rsidRPr="008934FB">
        <w:rPr>
          <w:rFonts w:ascii="Arial" w:hAnsi="Arial" w:cs="Arial"/>
          <w:sz w:val="22"/>
          <w:szCs w:val="22"/>
        </w:rPr>
        <w:t xml:space="preserve">abella è espresso al 1° gennaio 2013, </w:t>
      </w:r>
      <w:r w:rsidRPr="008934FB">
        <w:rPr>
          <w:rFonts w:ascii="Arial" w:hAnsi="Arial" w:cs="Arial"/>
          <w:sz w:val="22"/>
          <w:szCs w:val="22"/>
        </w:rPr>
        <w:t>al netto dell’IVA applicabile nella misura di legge</w:t>
      </w:r>
      <w:bookmarkStart w:id="130" w:name="_DV_M31"/>
      <w:bookmarkStart w:id="131" w:name="_Ref41899176"/>
      <w:bookmarkStart w:id="132" w:name="_Ref41733454"/>
      <w:bookmarkEnd w:id="130"/>
      <w:r w:rsidRPr="008934FB">
        <w:rPr>
          <w:rFonts w:ascii="Arial" w:hAnsi="Arial" w:cs="Arial"/>
          <w:sz w:val="22"/>
          <w:szCs w:val="22"/>
        </w:rPr>
        <w:t>.</w:t>
      </w:r>
    </w:p>
    <w:p w14:paraId="1BA0D82C" w14:textId="77777777" w:rsidR="00E90FA9" w:rsidRPr="008934FB" w:rsidRDefault="00AC086E" w:rsidP="003F7C7F">
      <w:pPr>
        <w:widowControl w:val="0"/>
        <w:tabs>
          <w:tab w:val="left" w:pos="284"/>
        </w:tabs>
        <w:spacing w:line="480" w:lineRule="auto"/>
        <w:jc w:val="both"/>
        <w:rPr>
          <w:rFonts w:ascii="Arial" w:hAnsi="Arial" w:cs="Arial"/>
          <w:sz w:val="22"/>
          <w:szCs w:val="22"/>
        </w:rPr>
      </w:pPr>
      <w:r w:rsidRPr="008934FB">
        <w:rPr>
          <w:noProof/>
          <w:sz w:val="22"/>
          <w:szCs w:val="22"/>
        </w:rPr>
        <w:drawing>
          <wp:inline distT="0" distB="0" distL="0" distR="0" wp14:anchorId="4260A0FD" wp14:editId="100CD045">
            <wp:extent cx="5105400" cy="4279900"/>
            <wp:effectExtent l="0" t="0" r="0" b="0"/>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5400" cy="4279900"/>
                    </a:xfrm>
                    <a:prstGeom prst="rect">
                      <a:avLst/>
                    </a:prstGeom>
                    <a:noFill/>
                    <a:ln>
                      <a:noFill/>
                    </a:ln>
                  </pic:spPr>
                </pic:pic>
              </a:graphicData>
            </a:graphic>
          </wp:inline>
        </w:drawing>
      </w:r>
    </w:p>
    <w:p w14:paraId="0491C5F0" w14:textId="77777777" w:rsidR="00563483" w:rsidRPr="008934FB" w:rsidRDefault="00DB13C1" w:rsidP="003F7C7F">
      <w:pPr>
        <w:widowControl w:val="0"/>
        <w:numPr>
          <w:ilvl w:val="0"/>
          <w:numId w:val="37"/>
        </w:numPr>
        <w:tabs>
          <w:tab w:val="left" w:pos="0"/>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Con decorrenza dal primo gennaio dell’anno successivo alla data di Collaudo o di Presa in consegna anticipata delle Opere, le Fondazioni corrisponderanno al </w:t>
      </w:r>
      <w:r w:rsidR="008F78A6" w:rsidRPr="008934FB">
        <w:rPr>
          <w:rFonts w:ascii="Arial" w:hAnsi="Arial" w:cs="Arial"/>
          <w:sz w:val="22"/>
          <w:szCs w:val="22"/>
        </w:rPr>
        <w:lastRenderedPageBreak/>
        <w:t>concessionario</w:t>
      </w:r>
      <w:r w:rsidRPr="008934FB">
        <w:rPr>
          <w:rFonts w:ascii="Arial" w:hAnsi="Arial" w:cs="Arial"/>
          <w:sz w:val="22"/>
          <w:szCs w:val="22"/>
        </w:rPr>
        <w:t xml:space="preserve">, con cadenza trimestrale, un Corrispettivo integrativo per la manutenzione programmata </w:t>
      </w:r>
      <w:r w:rsidR="00051394" w:rsidRPr="008934FB">
        <w:rPr>
          <w:rFonts w:ascii="Arial" w:hAnsi="Arial" w:cs="Arial"/>
          <w:sz w:val="22"/>
          <w:szCs w:val="22"/>
        </w:rPr>
        <w:t xml:space="preserve">secondo quanto indicato nel Piano Economico-Finanziario </w:t>
      </w:r>
      <w:r w:rsidRPr="008934FB">
        <w:rPr>
          <w:rFonts w:ascii="Arial" w:hAnsi="Arial" w:cs="Arial"/>
          <w:sz w:val="22"/>
          <w:szCs w:val="22"/>
        </w:rPr>
        <w:t xml:space="preserve">(al netto dell’IVA applicabile nella misura di legge, </w:t>
      </w:r>
      <w:r w:rsidR="00051394" w:rsidRPr="008934FB">
        <w:rPr>
          <w:rFonts w:ascii="Arial" w:hAnsi="Arial" w:cs="Arial"/>
          <w:sz w:val="22"/>
          <w:szCs w:val="22"/>
        </w:rPr>
        <w:t xml:space="preserve">importi al 1° gennaio </w:t>
      </w:r>
      <w:r w:rsidRPr="008934FB">
        <w:rPr>
          <w:rFonts w:ascii="Arial" w:hAnsi="Arial" w:cs="Arial"/>
          <w:sz w:val="22"/>
          <w:szCs w:val="22"/>
        </w:rPr>
        <w:t xml:space="preserve">2013). </w:t>
      </w:r>
    </w:p>
    <w:p w14:paraId="67633345" w14:textId="5493BD9B" w:rsidR="00563483" w:rsidRPr="008934FB" w:rsidRDefault="000B61AE" w:rsidP="003F7C7F">
      <w:pPr>
        <w:widowControl w:val="0"/>
        <w:numPr>
          <w:ilvl w:val="0"/>
          <w:numId w:val="37"/>
        </w:numPr>
        <w:tabs>
          <w:tab w:val="left" w:pos="0"/>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Corrispettivo di Disponibilità sarà corrisposto </w:t>
      </w:r>
      <w:r w:rsidR="009E2A2B" w:rsidRPr="008934FB">
        <w:rPr>
          <w:rFonts w:ascii="Arial" w:hAnsi="Arial" w:cs="Arial"/>
          <w:sz w:val="22"/>
          <w:szCs w:val="22"/>
        </w:rPr>
        <w:t>d</w:t>
      </w:r>
      <w:r w:rsidR="00F87E82" w:rsidRPr="008934FB">
        <w:rPr>
          <w:rFonts w:ascii="Arial" w:hAnsi="Arial" w:cs="Arial"/>
          <w:sz w:val="22"/>
          <w:szCs w:val="22"/>
        </w:rPr>
        <w:t xml:space="preserve">al </w:t>
      </w:r>
      <w:r w:rsidR="008F78A6" w:rsidRPr="008934FB">
        <w:rPr>
          <w:rFonts w:ascii="Arial" w:hAnsi="Arial" w:cs="Arial"/>
          <w:sz w:val="22"/>
          <w:szCs w:val="22"/>
        </w:rPr>
        <w:t>concedente</w:t>
      </w:r>
      <w:r w:rsidR="000C4A1C" w:rsidRPr="008934FB">
        <w:rPr>
          <w:rFonts w:ascii="Arial" w:hAnsi="Arial" w:cs="Arial"/>
          <w:sz w:val="22"/>
          <w:szCs w:val="22"/>
        </w:rPr>
        <w:t xml:space="preserve"> </w:t>
      </w:r>
      <w:r w:rsidRPr="008934FB">
        <w:rPr>
          <w:rFonts w:ascii="Arial" w:hAnsi="Arial" w:cs="Arial"/>
          <w:sz w:val="22"/>
          <w:szCs w:val="22"/>
        </w:rPr>
        <w:t xml:space="preserve">nella misura di volta in volta maturata ai sensi della presente Convenzione, </w:t>
      </w:r>
      <w:r w:rsidRPr="008934FB">
        <w:rPr>
          <w:rFonts w:ascii="Arial" w:hAnsi="Arial"/>
          <w:sz w:val="22"/>
          <w:szCs w:val="22"/>
        </w:rPr>
        <w:t>indipendentemente da qualsiasi sospensione</w:t>
      </w:r>
      <w:r w:rsidRPr="008934FB">
        <w:rPr>
          <w:rFonts w:ascii="Arial" w:hAnsi="Arial" w:cs="Arial"/>
          <w:sz w:val="22"/>
          <w:szCs w:val="22"/>
        </w:rPr>
        <w:t xml:space="preserve"> o altra vicenda afferente </w:t>
      </w:r>
      <w:r w:rsidR="00A341D5" w:rsidRPr="008934FB">
        <w:rPr>
          <w:rFonts w:ascii="Arial" w:hAnsi="Arial" w:cs="Arial"/>
          <w:sz w:val="22"/>
          <w:szCs w:val="22"/>
        </w:rPr>
        <w:t>a</w:t>
      </w:r>
      <w:r w:rsidRPr="008934FB">
        <w:rPr>
          <w:rFonts w:ascii="Arial" w:hAnsi="Arial" w:cs="Arial"/>
          <w:sz w:val="22"/>
          <w:szCs w:val="22"/>
        </w:rPr>
        <w:t>i Servizi no-core, fatte salve, in ogni caso, le fattispecie di cessazione anticipata della presente Convenzione per le cause ivi tipizzate</w:t>
      </w:r>
      <w:r w:rsidR="001E4630" w:rsidRPr="008934FB">
        <w:rPr>
          <w:rFonts w:ascii="Arial" w:hAnsi="Arial" w:cs="Arial"/>
          <w:sz w:val="22"/>
          <w:szCs w:val="22"/>
        </w:rPr>
        <w:t>,</w:t>
      </w:r>
      <w:r w:rsidR="009D04F4" w:rsidRPr="008934FB">
        <w:rPr>
          <w:rFonts w:ascii="Arial" w:hAnsi="Arial" w:cs="Arial"/>
          <w:sz w:val="22"/>
          <w:szCs w:val="22"/>
        </w:rPr>
        <w:t xml:space="preserve"> come previsto agli articoli 32, 33 e 35 del presente Contratto</w:t>
      </w:r>
      <w:r w:rsidRPr="008934FB">
        <w:rPr>
          <w:rFonts w:ascii="Arial" w:hAnsi="Arial" w:cs="Arial"/>
          <w:sz w:val="22"/>
          <w:szCs w:val="22"/>
        </w:rPr>
        <w:t xml:space="preserve">. </w:t>
      </w:r>
    </w:p>
    <w:p w14:paraId="63B2C8EA" w14:textId="52589ADC" w:rsidR="00563483" w:rsidRPr="008934FB" w:rsidRDefault="000B61AE" w:rsidP="003F7C7F">
      <w:pPr>
        <w:widowControl w:val="0"/>
        <w:numPr>
          <w:ilvl w:val="0"/>
          <w:numId w:val="37"/>
        </w:numPr>
        <w:tabs>
          <w:tab w:val="left" w:pos="0"/>
          <w:tab w:val="left" w:pos="284"/>
        </w:tabs>
        <w:spacing w:line="480" w:lineRule="auto"/>
        <w:ind w:left="0" w:firstLine="0"/>
        <w:jc w:val="both"/>
        <w:rPr>
          <w:rFonts w:ascii="Arial" w:hAnsi="Arial" w:cs="Arial"/>
          <w:sz w:val="22"/>
          <w:szCs w:val="22"/>
        </w:rPr>
      </w:pPr>
      <w:bookmarkStart w:id="133" w:name="_DV_C70"/>
      <w:bookmarkEnd w:id="131"/>
      <w:bookmarkEnd w:id="132"/>
      <w:r w:rsidRPr="008934FB">
        <w:rPr>
          <w:rFonts w:ascii="Arial" w:hAnsi="Arial" w:cs="Arial"/>
          <w:sz w:val="22"/>
          <w:szCs w:val="22"/>
        </w:rPr>
        <w:t>Il Corrispettivo di Disponibilità potrà essere oggetto di rettifica secondo le modalità e nei tempi indicati nel Documento [6] della presente Convenzione</w:t>
      </w:r>
      <w:r w:rsidR="00132BBA" w:rsidRPr="008934FB">
        <w:rPr>
          <w:rFonts w:ascii="Arial" w:hAnsi="Arial" w:cs="Arial"/>
          <w:sz w:val="22"/>
          <w:szCs w:val="22"/>
        </w:rPr>
        <w:t>, nel rispetto dei criteri di allocazione dei rischi sanciti dal D.lgs. 163/2006 e delle disposizioni euro-unitarie</w:t>
      </w:r>
      <w:r w:rsidR="00A341D5" w:rsidRPr="008934FB">
        <w:rPr>
          <w:rFonts w:ascii="Arial" w:hAnsi="Arial" w:cs="Arial"/>
          <w:sz w:val="22"/>
          <w:szCs w:val="22"/>
        </w:rPr>
        <w:t xml:space="preserve"> applicabili al tempo della presentazione dell’offerta</w:t>
      </w:r>
      <w:r w:rsidRPr="008934FB">
        <w:rPr>
          <w:rFonts w:ascii="Arial" w:hAnsi="Arial" w:cs="Arial"/>
          <w:sz w:val="22"/>
          <w:szCs w:val="22"/>
        </w:rPr>
        <w:t xml:space="preserve">. </w:t>
      </w:r>
      <w:bookmarkStart w:id="134" w:name="_DV_C71"/>
      <w:bookmarkEnd w:id="133"/>
    </w:p>
    <w:p w14:paraId="5CD29398" w14:textId="77777777" w:rsidR="00563483" w:rsidRPr="008934FB" w:rsidRDefault="000C4A1C" w:rsidP="003F7C7F">
      <w:pPr>
        <w:widowControl w:val="0"/>
        <w:numPr>
          <w:ilvl w:val="0"/>
          <w:numId w:val="37"/>
        </w:numPr>
        <w:tabs>
          <w:tab w:val="left" w:pos="0"/>
          <w:tab w:val="left" w:pos="284"/>
        </w:tabs>
        <w:spacing w:line="480" w:lineRule="auto"/>
        <w:ind w:left="0" w:firstLine="0"/>
        <w:jc w:val="both"/>
        <w:rPr>
          <w:rFonts w:ascii="Arial" w:hAnsi="Arial" w:cs="Arial"/>
          <w:sz w:val="22"/>
          <w:szCs w:val="22"/>
        </w:rPr>
      </w:pPr>
      <w:bookmarkStart w:id="135" w:name="_DV_M33"/>
      <w:bookmarkEnd w:id="134"/>
      <w:bookmarkEnd w:id="135"/>
      <w:r w:rsidRPr="008934FB">
        <w:rPr>
          <w:rFonts w:ascii="Arial" w:hAnsi="Arial" w:cs="Arial"/>
          <w:sz w:val="22"/>
          <w:szCs w:val="22"/>
        </w:rPr>
        <w:t>Le Fondazioni</w:t>
      </w:r>
      <w:r w:rsidR="000B61AE" w:rsidRPr="008934FB">
        <w:rPr>
          <w:rFonts w:ascii="Arial" w:hAnsi="Arial" w:cs="Arial"/>
          <w:sz w:val="22"/>
          <w:szCs w:val="22"/>
        </w:rPr>
        <w:t xml:space="preserve"> si impegna</w:t>
      </w:r>
      <w:r w:rsidR="00DB13C1" w:rsidRPr="008934FB">
        <w:rPr>
          <w:rFonts w:ascii="Arial" w:hAnsi="Arial" w:cs="Arial"/>
          <w:sz w:val="22"/>
          <w:szCs w:val="22"/>
        </w:rPr>
        <w:t>no</w:t>
      </w:r>
      <w:r w:rsidR="000B61AE" w:rsidRPr="008934FB">
        <w:rPr>
          <w:rFonts w:ascii="Arial" w:hAnsi="Arial" w:cs="Arial"/>
          <w:sz w:val="22"/>
          <w:szCs w:val="22"/>
        </w:rPr>
        <w:t xml:space="preserve"> ad iscrivere nel proprio bilancio di previsione per tutta la durata della presente Convenzione le somme occorrenti per l’effettuazione dei pagamenti relativi al Corrispettivo di Disponibilità. </w:t>
      </w:r>
    </w:p>
    <w:p w14:paraId="15751F37" w14:textId="77777777" w:rsidR="00563483" w:rsidRPr="008934FB" w:rsidRDefault="00C256A5" w:rsidP="003F7C7F">
      <w:pPr>
        <w:widowControl w:val="0"/>
        <w:numPr>
          <w:ilvl w:val="0"/>
          <w:numId w:val="37"/>
        </w:numPr>
        <w:tabs>
          <w:tab w:val="left" w:pos="0"/>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 pagamenti </w:t>
      </w:r>
      <w:r w:rsidR="00E90139" w:rsidRPr="008934FB">
        <w:rPr>
          <w:rFonts w:ascii="Arial" w:hAnsi="Arial" w:cs="Arial"/>
          <w:sz w:val="22"/>
          <w:szCs w:val="22"/>
        </w:rPr>
        <w:t xml:space="preserve">relativi al Corrispettivo di Disponibilità </w:t>
      </w:r>
      <w:r w:rsidRPr="008934FB">
        <w:rPr>
          <w:rFonts w:ascii="Arial" w:hAnsi="Arial" w:cs="Arial"/>
          <w:sz w:val="22"/>
          <w:szCs w:val="22"/>
        </w:rPr>
        <w:t xml:space="preserve">saranno effettuati entro 30 (trenta) giorni dalla data di presentazione delle singole fatture. </w:t>
      </w:r>
    </w:p>
    <w:p w14:paraId="493B3129" w14:textId="43092F27" w:rsidR="009E2A2B" w:rsidRPr="008934FB" w:rsidRDefault="001E4630" w:rsidP="009E2A2B">
      <w:pPr>
        <w:widowControl w:val="0"/>
        <w:numPr>
          <w:ilvl w:val="0"/>
          <w:numId w:val="37"/>
        </w:numPr>
        <w:tabs>
          <w:tab w:val="left" w:pos="0"/>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Entro 15 (quindici) giorni dalla scadenza di ciascun trimestre il </w:t>
      </w:r>
      <w:r w:rsidR="008F78A6" w:rsidRPr="008934FB">
        <w:rPr>
          <w:rFonts w:ascii="Arial" w:hAnsi="Arial" w:cs="Arial"/>
          <w:sz w:val="22"/>
          <w:szCs w:val="22"/>
        </w:rPr>
        <w:t>concessionario</w:t>
      </w:r>
      <w:r w:rsidRPr="008934FB">
        <w:rPr>
          <w:rFonts w:ascii="Arial" w:hAnsi="Arial" w:cs="Arial"/>
          <w:sz w:val="22"/>
          <w:szCs w:val="22"/>
        </w:rPr>
        <w:t xml:space="preserve"> invierà al </w:t>
      </w:r>
      <w:r w:rsidR="008F78A6" w:rsidRPr="008934FB">
        <w:rPr>
          <w:rFonts w:ascii="Arial" w:hAnsi="Arial" w:cs="Arial"/>
          <w:sz w:val="22"/>
          <w:szCs w:val="22"/>
        </w:rPr>
        <w:t>concedente</w:t>
      </w:r>
      <w:r w:rsidRPr="008934FB">
        <w:rPr>
          <w:rFonts w:ascii="Arial" w:hAnsi="Arial" w:cs="Arial"/>
          <w:sz w:val="22"/>
          <w:szCs w:val="22"/>
        </w:rPr>
        <w:t xml:space="preserve"> un verbale con la determinazione del Corrispettivo di Disponibilità per il trimestre di riferimento, riportante le informazioni di cui al Documento [6] del presente Contratto. Entro </w:t>
      </w:r>
      <w:r w:rsidR="00AA2921" w:rsidRPr="008934FB">
        <w:rPr>
          <w:rFonts w:ascii="Arial" w:hAnsi="Arial" w:cs="Arial"/>
          <w:sz w:val="22"/>
          <w:szCs w:val="22"/>
        </w:rPr>
        <w:t>30</w:t>
      </w:r>
      <w:r w:rsidR="00004C5E" w:rsidRPr="008934FB">
        <w:rPr>
          <w:rFonts w:ascii="Arial" w:hAnsi="Arial" w:cs="Arial"/>
          <w:sz w:val="22"/>
          <w:szCs w:val="22"/>
        </w:rPr>
        <w:t xml:space="preserve"> </w:t>
      </w:r>
      <w:r w:rsidR="00681A46" w:rsidRPr="008934FB">
        <w:rPr>
          <w:rFonts w:ascii="Arial" w:hAnsi="Arial" w:cs="Arial"/>
          <w:sz w:val="22"/>
          <w:szCs w:val="22"/>
        </w:rPr>
        <w:t>(</w:t>
      </w:r>
      <w:r w:rsidR="00AA2921" w:rsidRPr="008934FB">
        <w:rPr>
          <w:rFonts w:ascii="Arial" w:hAnsi="Arial" w:cs="Arial"/>
          <w:sz w:val="22"/>
          <w:szCs w:val="22"/>
        </w:rPr>
        <w:t>trenta</w:t>
      </w:r>
      <w:r w:rsidR="00681A46" w:rsidRPr="008934FB">
        <w:rPr>
          <w:rFonts w:ascii="Arial" w:hAnsi="Arial" w:cs="Arial"/>
          <w:sz w:val="22"/>
          <w:szCs w:val="22"/>
        </w:rPr>
        <w:t xml:space="preserve">) </w:t>
      </w:r>
      <w:r w:rsidR="00004C5E" w:rsidRPr="008934FB">
        <w:rPr>
          <w:rFonts w:ascii="Arial" w:hAnsi="Arial" w:cs="Arial"/>
          <w:sz w:val="22"/>
          <w:szCs w:val="22"/>
        </w:rPr>
        <w:t xml:space="preserve">giorni </w:t>
      </w:r>
      <w:r w:rsidRPr="008934FB">
        <w:rPr>
          <w:rFonts w:ascii="Arial" w:hAnsi="Arial" w:cs="Arial"/>
          <w:sz w:val="22"/>
          <w:szCs w:val="22"/>
        </w:rPr>
        <w:t xml:space="preserve">dall’avvenuta ricezione del verbale di cui sopra, il </w:t>
      </w:r>
      <w:r w:rsidR="008F78A6" w:rsidRPr="008934FB">
        <w:rPr>
          <w:rFonts w:ascii="Arial" w:hAnsi="Arial" w:cs="Arial"/>
          <w:sz w:val="22"/>
          <w:szCs w:val="22"/>
        </w:rPr>
        <w:t>concedente</w:t>
      </w:r>
      <w:r w:rsidRPr="008934FB">
        <w:rPr>
          <w:rFonts w:ascii="Arial" w:hAnsi="Arial" w:cs="Arial"/>
          <w:sz w:val="22"/>
          <w:szCs w:val="22"/>
        </w:rPr>
        <w:t xml:space="preserve"> </w:t>
      </w:r>
      <w:r w:rsidR="00DA12AC" w:rsidRPr="008934FB">
        <w:rPr>
          <w:rFonts w:ascii="Arial" w:hAnsi="Arial" w:cs="Arial"/>
          <w:sz w:val="22"/>
          <w:szCs w:val="22"/>
        </w:rPr>
        <w:t>esaminerà quanto trasmesso</w:t>
      </w:r>
      <w:r w:rsidRPr="008934FB">
        <w:rPr>
          <w:rFonts w:ascii="Arial" w:hAnsi="Arial" w:cs="Arial"/>
          <w:sz w:val="22"/>
          <w:szCs w:val="22"/>
        </w:rPr>
        <w:t xml:space="preserve">. Qualora il </w:t>
      </w:r>
      <w:r w:rsidR="008F78A6" w:rsidRPr="008934FB">
        <w:rPr>
          <w:rFonts w:ascii="Arial" w:hAnsi="Arial" w:cs="Arial"/>
          <w:sz w:val="22"/>
          <w:szCs w:val="22"/>
        </w:rPr>
        <w:t>concedente</w:t>
      </w:r>
      <w:r w:rsidRPr="008934FB">
        <w:rPr>
          <w:rFonts w:ascii="Arial" w:hAnsi="Arial" w:cs="Arial"/>
          <w:sz w:val="22"/>
          <w:szCs w:val="22"/>
        </w:rPr>
        <w:t xml:space="preserve"> non richieda chiarimenti o sollevi eccezioni sulla determinazione del Corrispettivo di Disponibilità contenuto nel verbale entro il </w:t>
      </w:r>
      <w:r w:rsidRPr="008934FB">
        <w:rPr>
          <w:rFonts w:ascii="Arial" w:hAnsi="Arial" w:cs="Arial"/>
          <w:sz w:val="22"/>
          <w:szCs w:val="22"/>
        </w:rPr>
        <w:lastRenderedPageBreak/>
        <w:t xml:space="preserve">termine di cui sopra, </w:t>
      </w:r>
      <w:r w:rsidR="009E2A2B" w:rsidRPr="008934FB">
        <w:rPr>
          <w:rFonts w:ascii="Arial" w:hAnsi="Arial" w:cs="Arial"/>
          <w:sz w:val="22"/>
          <w:szCs w:val="22"/>
        </w:rPr>
        <w:t xml:space="preserve">il relativo corrispettivo </w:t>
      </w:r>
      <w:r w:rsidR="006B5A06" w:rsidRPr="008934FB">
        <w:rPr>
          <w:rFonts w:ascii="Arial" w:hAnsi="Arial" w:cs="Arial"/>
          <w:sz w:val="22"/>
          <w:szCs w:val="22"/>
        </w:rPr>
        <w:t>sarà comunque liquidato</w:t>
      </w:r>
      <w:r w:rsidR="009E2A2B" w:rsidRPr="008934FB">
        <w:rPr>
          <w:rFonts w:ascii="Arial" w:hAnsi="Arial" w:cs="Arial"/>
          <w:sz w:val="22"/>
          <w:szCs w:val="22"/>
        </w:rPr>
        <w:t xml:space="preserve"> salvo successivo conguaglio</w:t>
      </w:r>
      <w:r w:rsidR="006B5A06" w:rsidRPr="008934FB">
        <w:rPr>
          <w:rFonts w:ascii="Arial" w:hAnsi="Arial" w:cs="Arial"/>
          <w:sz w:val="22"/>
          <w:szCs w:val="22"/>
        </w:rPr>
        <w:t xml:space="preserve"> per le sole ipotesi di oggettivi errori di calcolo o erronea applicazione dei drivers</w:t>
      </w:r>
      <w:r w:rsidR="00767DE0" w:rsidRPr="008934FB">
        <w:rPr>
          <w:rFonts w:ascii="Arial" w:hAnsi="Arial" w:cs="Arial"/>
          <w:sz w:val="22"/>
          <w:szCs w:val="22"/>
        </w:rPr>
        <w:t xml:space="preserve"> indicati nella Tabella di seguito riportata al punto 7.3.2 numero 3</w:t>
      </w:r>
      <w:r w:rsidR="00312739" w:rsidRPr="008934FB">
        <w:rPr>
          <w:rFonts w:ascii="Arial" w:hAnsi="Arial" w:cs="Arial"/>
          <w:sz w:val="22"/>
          <w:szCs w:val="22"/>
        </w:rPr>
        <w:t>.</w:t>
      </w:r>
    </w:p>
    <w:p w14:paraId="7ED9C3DD" w14:textId="2242833C" w:rsidR="00563483" w:rsidRPr="008934FB" w:rsidRDefault="00DA12AC" w:rsidP="00987B03">
      <w:pPr>
        <w:widowControl w:val="0"/>
        <w:tabs>
          <w:tab w:val="left" w:pos="0"/>
          <w:tab w:val="left" w:pos="284"/>
        </w:tabs>
        <w:spacing w:line="480" w:lineRule="auto"/>
        <w:jc w:val="both"/>
        <w:rPr>
          <w:rFonts w:ascii="Arial" w:hAnsi="Arial" w:cs="Arial"/>
          <w:sz w:val="22"/>
          <w:szCs w:val="22"/>
        </w:rPr>
      </w:pPr>
      <w:r w:rsidRPr="008934FB">
        <w:rPr>
          <w:rFonts w:ascii="Arial" w:hAnsi="Arial" w:cs="Arial"/>
          <w:sz w:val="22"/>
          <w:szCs w:val="22"/>
        </w:rPr>
        <w:t xml:space="preserve">Nel caso in cui il </w:t>
      </w:r>
      <w:r w:rsidR="008F78A6" w:rsidRPr="008934FB">
        <w:rPr>
          <w:rFonts w:ascii="Arial" w:hAnsi="Arial" w:cs="Arial"/>
          <w:sz w:val="22"/>
          <w:szCs w:val="22"/>
        </w:rPr>
        <w:t>concedente</w:t>
      </w:r>
      <w:r w:rsidRPr="008934FB">
        <w:rPr>
          <w:rFonts w:ascii="Arial" w:hAnsi="Arial" w:cs="Arial"/>
          <w:sz w:val="22"/>
          <w:szCs w:val="22"/>
        </w:rPr>
        <w:t xml:space="preserve"> richieda eventuali chiarimenti circa le determinazioni del </w:t>
      </w:r>
      <w:r w:rsidR="008F78A6" w:rsidRPr="008934FB">
        <w:rPr>
          <w:rFonts w:ascii="Arial" w:hAnsi="Arial" w:cs="Arial"/>
          <w:sz w:val="22"/>
          <w:szCs w:val="22"/>
        </w:rPr>
        <w:t>concessionario</w:t>
      </w:r>
      <w:r w:rsidRPr="008934FB">
        <w:rPr>
          <w:rFonts w:ascii="Arial" w:hAnsi="Arial" w:cs="Arial"/>
          <w:sz w:val="22"/>
          <w:szCs w:val="22"/>
        </w:rPr>
        <w:t xml:space="preserve"> e/o sollevi eccezioni, le Parti avranno un periodo di ulteriori 15 (quindici) giorni per </w:t>
      </w:r>
      <w:r w:rsidR="006B5A06" w:rsidRPr="008934FB">
        <w:rPr>
          <w:rFonts w:ascii="Arial" w:hAnsi="Arial" w:cs="Arial"/>
          <w:sz w:val="22"/>
          <w:szCs w:val="22"/>
        </w:rPr>
        <w:t xml:space="preserve">avviare </w:t>
      </w:r>
      <w:r w:rsidRPr="008934FB">
        <w:rPr>
          <w:rFonts w:ascii="Arial" w:hAnsi="Arial" w:cs="Arial"/>
          <w:sz w:val="22"/>
          <w:szCs w:val="22"/>
        </w:rPr>
        <w:t xml:space="preserve">bonariamente in contraddittorio </w:t>
      </w:r>
      <w:r w:rsidR="009E45E2" w:rsidRPr="008934FB">
        <w:rPr>
          <w:rFonts w:ascii="Arial" w:hAnsi="Arial" w:cs="Arial"/>
          <w:sz w:val="22"/>
          <w:szCs w:val="22"/>
        </w:rPr>
        <w:t>la rideterminazione del</w:t>
      </w:r>
      <w:r w:rsidRPr="008934FB">
        <w:rPr>
          <w:rFonts w:ascii="Arial" w:hAnsi="Arial" w:cs="Arial"/>
          <w:sz w:val="22"/>
          <w:szCs w:val="22"/>
        </w:rPr>
        <w:t xml:space="preserve">l’importo del Corrispettivo di Disponibilità. </w:t>
      </w:r>
      <w:r w:rsidR="001E4630" w:rsidRPr="008934FB">
        <w:rPr>
          <w:rFonts w:ascii="Arial" w:hAnsi="Arial" w:cs="Arial"/>
          <w:sz w:val="22"/>
          <w:szCs w:val="22"/>
        </w:rPr>
        <w:t xml:space="preserve">Nel caso in cui </w:t>
      </w:r>
      <w:r w:rsidRPr="008934FB">
        <w:rPr>
          <w:rFonts w:ascii="Arial" w:hAnsi="Arial" w:cs="Arial"/>
          <w:sz w:val="22"/>
          <w:szCs w:val="22"/>
        </w:rPr>
        <w:t>non si trovi l’accordo</w:t>
      </w:r>
      <w:r w:rsidR="00413479" w:rsidRPr="008934FB">
        <w:rPr>
          <w:rFonts w:ascii="Arial" w:hAnsi="Arial" w:cs="Arial"/>
          <w:sz w:val="22"/>
          <w:szCs w:val="22"/>
        </w:rPr>
        <w:t xml:space="preserve"> nei successivi 30 (trenta) giorni</w:t>
      </w:r>
      <w:r w:rsidR="001E4630" w:rsidRPr="008934FB">
        <w:rPr>
          <w:rFonts w:ascii="Arial" w:hAnsi="Arial" w:cs="Arial"/>
          <w:sz w:val="22"/>
          <w:szCs w:val="22"/>
        </w:rPr>
        <w:t xml:space="preserve"> la questione sarà risolta secondo quanto previsto all’articolo 38.1 della Convenzione.</w:t>
      </w:r>
    </w:p>
    <w:p w14:paraId="2CA1E10A" w14:textId="77777777" w:rsidR="0013295C" w:rsidRPr="008934FB" w:rsidRDefault="000B61AE" w:rsidP="00704B15">
      <w:pPr>
        <w:pStyle w:val="Titolo4"/>
        <w:widowControl w:val="0"/>
        <w:ind w:left="0" w:firstLine="0"/>
        <w:rPr>
          <w:rStyle w:val="DeltaViewInsertion"/>
          <w:rFonts w:ascii="Arial" w:hAnsi="Arial"/>
          <w:b/>
          <w:i w:val="0"/>
          <w:kern w:val="0"/>
          <w:szCs w:val="22"/>
        </w:rPr>
      </w:pPr>
      <w:bookmarkStart w:id="136" w:name="_Ref240884816"/>
      <w:bookmarkStart w:id="137" w:name="_Ref240886777"/>
      <w:bookmarkStart w:id="138" w:name="_Ref240887017"/>
      <w:bookmarkStart w:id="139" w:name="_Toc306186168"/>
      <w:bookmarkStart w:id="140" w:name="_Toc306877106"/>
      <w:bookmarkStart w:id="141" w:name="_Toc499412644"/>
      <w:bookmarkStart w:id="142" w:name="_Toc365908672"/>
      <w:bookmarkStart w:id="143" w:name="_Toc27212681"/>
      <w:r w:rsidRPr="008934FB">
        <w:rPr>
          <w:rStyle w:val="DeltaViewInsertion"/>
          <w:rFonts w:ascii="Arial" w:hAnsi="Arial" w:cs="Arial"/>
          <w:b/>
          <w:szCs w:val="22"/>
        </w:rPr>
        <w:t>Corrispettivo per i Servizi no-core</w:t>
      </w:r>
      <w:bookmarkEnd w:id="136"/>
      <w:bookmarkEnd w:id="137"/>
      <w:bookmarkEnd w:id="138"/>
      <w:bookmarkEnd w:id="139"/>
      <w:bookmarkEnd w:id="140"/>
      <w:bookmarkEnd w:id="141"/>
      <w:bookmarkEnd w:id="142"/>
      <w:bookmarkEnd w:id="143"/>
    </w:p>
    <w:p w14:paraId="594310DA" w14:textId="77777777" w:rsidR="0013295C" w:rsidRPr="008934FB" w:rsidRDefault="000B61AE" w:rsidP="00987B03">
      <w:pPr>
        <w:widowControl w:val="0"/>
        <w:numPr>
          <w:ilvl w:val="0"/>
          <w:numId w:val="3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 titolo di remunerazione per l’erogazione dei Servizi no-core, </w:t>
      </w:r>
      <w:r w:rsidR="00F63A2C" w:rsidRPr="008934FB">
        <w:rPr>
          <w:rFonts w:ascii="Arial" w:hAnsi="Arial" w:cs="Arial"/>
          <w:sz w:val="22"/>
          <w:szCs w:val="22"/>
        </w:rPr>
        <w:t>le Fondazioni</w:t>
      </w:r>
      <w:r w:rsidRPr="008934FB">
        <w:rPr>
          <w:rFonts w:ascii="Arial" w:hAnsi="Arial" w:cs="Arial"/>
          <w:sz w:val="22"/>
          <w:szCs w:val="22"/>
        </w:rPr>
        <w:t xml:space="preserve"> corrisponder</w:t>
      </w:r>
      <w:r w:rsidR="00F63A2C" w:rsidRPr="008934FB">
        <w:rPr>
          <w:rFonts w:ascii="Arial" w:hAnsi="Arial" w:cs="Arial"/>
          <w:sz w:val="22"/>
          <w:szCs w:val="22"/>
        </w:rPr>
        <w:t>anno</w:t>
      </w:r>
      <w:r w:rsidRPr="008934FB">
        <w:rPr>
          <w:rFonts w:ascii="Arial" w:hAnsi="Arial" w:cs="Arial"/>
          <w:sz w:val="22"/>
          <w:szCs w:val="22"/>
        </w:rPr>
        <w:t xml:space="preserve"> al </w:t>
      </w:r>
      <w:r w:rsidR="008F78A6" w:rsidRPr="008934FB">
        <w:rPr>
          <w:rFonts w:ascii="Arial" w:hAnsi="Arial" w:cs="Arial"/>
          <w:sz w:val="22"/>
          <w:szCs w:val="22"/>
        </w:rPr>
        <w:t>concessionario</w:t>
      </w:r>
      <w:r w:rsidRPr="008934FB">
        <w:rPr>
          <w:rFonts w:ascii="Arial" w:hAnsi="Arial" w:cs="Arial"/>
          <w:sz w:val="22"/>
          <w:szCs w:val="22"/>
        </w:rPr>
        <w:t>, con cadenza trimestrale</w:t>
      </w:r>
      <w:r w:rsidR="00F87E82" w:rsidRPr="008934FB">
        <w:rPr>
          <w:rFonts w:ascii="Arial" w:hAnsi="Arial" w:cs="Arial"/>
          <w:sz w:val="22"/>
          <w:szCs w:val="22"/>
        </w:rPr>
        <w:t xml:space="preserve"> posticipata</w:t>
      </w:r>
      <w:r w:rsidRPr="008934FB">
        <w:rPr>
          <w:rFonts w:ascii="Arial" w:hAnsi="Arial" w:cs="Arial"/>
          <w:sz w:val="22"/>
          <w:szCs w:val="22"/>
        </w:rPr>
        <w:t xml:space="preserve">, un corrispettivo determinato secondo quanto indicato nei successivi paragrafi, sulla base delle prestazioni di cui al Disciplinare di gestione (Documento [5] di cui alla presente Convenzione). </w:t>
      </w:r>
    </w:p>
    <w:p w14:paraId="7CEA7254" w14:textId="77777777" w:rsidR="0013295C" w:rsidRPr="008934FB" w:rsidRDefault="000B61AE" w:rsidP="00987B03">
      <w:pPr>
        <w:widowControl w:val="0"/>
        <w:numPr>
          <w:ilvl w:val="0"/>
          <w:numId w:val="38"/>
        </w:numPr>
        <w:tabs>
          <w:tab w:val="left" w:pos="284"/>
          <w:tab w:val="left" w:pos="4678"/>
        </w:tabs>
        <w:spacing w:line="480" w:lineRule="auto"/>
        <w:ind w:left="0" w:firstLine="0"/>
        <w:jc w:val="both"/>
        <w:rPr>
          <w:rFonts w:ascii="Arial" w:hAnsi="Arial" w:cs="Arial"/>
          <w:sz w:val="22"/>
          <w:szCs w:val="22"/>
        </w:rPr>
      </w:pPr>
      <w:r w:rsidRPr="008934FB">
        <w:rPr>
          <w:rFonts w:ascii="Arial" w:hAnsi="Arial" w:cs="Arial"/>
          <w:sz w:val="22"/>
          <w:szCs w:val="22"/>
        </w:rPr>
        <w:t xml:space="preserve">Il corrispettivo è dato dalla somma dei pagamenti da effettuarsi in relazione ai singoli Servizi no-core, come disciplinato nella presente Convenzione e nei Documenti contrattuali, in funzione dei volumi e della qualità delle prestazioni </w:t>
      </w:r>
      <w:r w:rsidR="005458ED" w:rsidRPr="008934FB">
        <w:rPr>
          <w:rFonts w:ascii="Arial" w:hAnsi="Arial" w:cs="Arial"/>
          <w:sz w:val="22"/>
          <w:szCs w:val="22"/>
        </w:rPr>
        <w:t xml:space="preserve">effettivamente </w:t>
      </w:r>
      <w:r w:rsidRPr="008934FB">
        <w:rPr>
          <w:rFonts w:ascii="Arial" w:hAnsi="Arial" w:cs="Arial"/>
          <w:sz w:val="22"/>
          <w:szCs w:val="22"/>
        </w:rPr>
        <w:t>erogate, tenuto conto delle eventuali penalità applicate. All’uopo saranno emesse singole fatture in relazione agli specifici servizi resi</w:t>
      </w:r>
      <w:r w:rsidR="008B4B43" w:rsidRPr="008934FB">
        <w:rPr>
          <w:rFonts w:ascii="Arial" w:hAnsi="Arial" w:cs="Arial"/>
          <w:sz w:val="22"/>
          <w:szCs w:val="22"/>
        </w:rPr>
        <w:t xml:space="preserve"> separatamente per ciascuna delle due Fondazioni</w:t>
      </w:r>
      <w:r w:rsidRPr="008934FB">
        <w:rPr>
          <w:rFonts w:ascii="Arial" w:hAnsi="Arial" w:cs="Arial"/>
          <w:sz w:val="22"/>
          <w:szCs w:val="22"/>
        </w:rPr>
        <w:t>.</w:t>
      </w:r>
    </w:p>
    <w:p w14:paraId="4930F960" w14:textId="77777777" w:rsidR="0013295C" w:rsidRPr="008934FB" w:rsidRDefault="000B61AE" w:rsidP="00987B03">
      <w:pPr>
        <w:widowControl w:val="0"/>
        <w:numPr>
          <w:ilvl w:val="0"/>
          <w:numId w:val="38"/>
        </w:numPr>
        <w:tabs>
          <w:tab w:val="left" w:pos="284"/>
          <w:tab w:val="left" w:pos="4678"/>
        </w:tabs>
        <w:spacing w:line="480" w:lineRule="auto"/>
        <w:ind w:left="0" w:firstLine="0"/>
        <w:jc w:val="both"/>
        <w:rPr>
          <w:rFonts w:ascii="Arial" w:hAnsi="Arial" w:cs="Arial"/>
          <w:sz w:val="22"/>
          <w:szCs w:val="22"/>
        </w:rPr>
      </w:pPr>
      <w:r w:rsidRPr="008934FB">
        <w:rPr>
          <w:rFonts w:ascii="Arial" w:hAnsi="Arial" w:cs="Arial"/>
          <w:sz w:val="22"/>
          <w:szCs w:val="22"/>
        </w:rPr>
        <w:t>Gli importi di cui alla Tabella che segue sono espressi a</w:t>
      </w:r>
      <w:r w:rsidR="00051394" w:rsidRPr="008934FB">
        <w:rPr>
          <w:rFonts w:ascii="Arial" w:hAnsi="Arial" w:cs="Arial"/>
          <w:sz w:val="22"/>
          <w:szCs w:val="22"/>
        </w:rPr>
        <w:t>l 1° gennaio</w:t>
      </w:r>
      <w:r w:rsidRPr="008934FB">
        <w:rPr>
          <w:rFonts w:ascii="Arial" w:hAnsi="Arial" w:cs="Arial"/>
          <w:sz w:val="22"/>
          <w:szCs w:val="22"/>
        </w:rPr>
        <w:t xml:space="preserve"> </w:t>
      </w:r>
      <w:r w:rsidR="00760E7A" w:rsidRPr="008934FB">
        <w:rPr>
          <w:rFonts w:ascii="Arial" w:hAnsi="Arial" w:cs="Arial"/>
          <w:sz w:val="22"/>
          <w:szCs w:val="22"/>
        </w:rPr>
        <w:t>2013</w:t>
      </w:r>
      <w:r w:rsidRPr="008934FB">
        <w:rPr>
          <w:rFonts w:ascii="Arial" w:hAnsi="Arial" w:cs="Arial"/>
          <w:sz w:val="22"/>
          <w:szCs w:val="22"/>
        </w:rPr>
        <w:t xml:space="preserve">. </w:t>
      </w:r>
    </w:p>
    <w:p w14:paraId="76DBB143" w14:textId="77777777" w:rsidR="0013295C" w:rsidRPr="008934FB" w:rsidRDefault="00AC086E" w:rsidP="00987B03">
      <w:pPr>
        <w:widowControl w:val="0"/>
        <w:tabs>
          <w:tab w:val="left" w:pos="284"/>
          <w:tab w:val="left" w:pos="4678"/>
        </w:tabs>
        <w:spacing w:line="480" w:lineRule="auto"/>
        <w:jc w:val="both"/>
        <w:rPr>
          <w:rFonts w:ascii="Arial" w:hAnsi="Arial" w:cs="Arial"/>
          <w:sz w:val="22"/>
          <w:szCs w:val="22"/>
        </w:rPr>
      </w:pPr>
      <w:r w:rsidRPr="008934FB">
        <w:rPr>
          <w:noProof/>
          <w:sz w:val="22"/>
          <w:szCs w:val="22"/>
        </w:rPr>
        <w:lastRenderedPageBreak/>
        <w:drawing>
          <wp:inline distT="0" distB="0" distL="0" distR="0" wp14:anchorId="569EB00C" wp14:editId="20D4930E">
            <wp:extent cx="5003800" cy="8051800"/>
            <wp:effectExtent l="0" t="0" r="0" b="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3800" cy="8051800"/>
                    </a:xfrm>
                    <a:prstGeom prst="rect">
                      <a:avLst/>
                    </a:prstGeom>
                    <a:noFill/>
                    <a:ln>
                      <a:noFill/>
                    </a:ln>
                  </pic:spPr>
                </pic:pic>
              </a:graphicData>
            </a:graphic>
          </wp:inline>
        </w:drawing>
      </w:r>
    </w:p>
    <w:p w14:paraId="652C4BED" w14:textId="77777777" w:rsidR="0013295C" w:rsidRPr="008934FB" w:rsidRDefault="000B61AE" w:rsidP="00987B03">
      <w:pPr>
        <w:widowControl w:val="0"/>
        <w:numPr>
          <w:ilvl w:val="0"/>
          <w:numId w:val="38"/>
        </w:numPr>
        <w:tabs>
          <w:tab w:val="left" w:pos="284"/>
          <w:tab w:val="left" w:pos="4678"/>
        </w:tabs>
        <w:spacing w:line="480" w:lineRule="auto"/>
        <w:ind w:left="0" w:firstLine="0"/>
        <w:jc w:val="both"/>
        <w:rPr>
          <w:rFonts w:ascii="Arial" w:hAnsi="Arial" w:cs="Arial"/>
          <w:sz w:val="22"/>
          <w:szCs w:val="22"/>
        </w:rPr>
      </w:pPr>
      <w:r w:rsidRPr="008934FB">
        <w:rPr>
          <w:rFonts w:ascii="Arial" w:hAnsi="Arial" w:cs="Arial"/>
          <w:sz w:val="22"/>
          <w:szCs w:val="22"/>
        </w:rPr>
        <w:lastRenderedPageBreak/>
        <w:t xml:space="preserve">Il Corrispettivo sarà corrisposto a far data </w:t>
      </w:r>
      <w:r w:rsidR="008B4B43" w:rsidRPr="008934FB">
        <w:rPr>
          <w:rFonts w:ascii="Arial" w:hAnsi="Arial" w:cs="Arial"/>
          <w:sz w:val="22"/>
          <w:szCs w:val="22"/>
        </w:rPr>
        <w:t>dal Collaudo o, se antecedente, dalla data di Presa in consegna anticipata delle Opere</w:t>
      </w:r>
      <w:r w:rsidR="00DA12AC" w:rsidRPr="008934FB">
        <w:rPr>
          <w:rFonts w:ascii="Arial" w:hAnsi="Arial" w:cs="Arial"/>
          <w:sz w:val="22"/>
          <w:szCs w:val="22"/>
        </w:rPr>
        <w:t xml:space="preserve">, secondo le tempistiche </w:t>
      </w:r>
      <w:r w:rsidR="00A62226" w:rsidRPr="008934FB">
        <w:rPr>
          <w:rFonts w:ascii="Arial" w:hAnsi="Arial" w:cs="Arial"/>
          <w:sz w:val="22"/>
          <w:szCs w:val="22"/>
        </w:rPr>
        <w:t xml:space="preserve">di avvio della Gestione </w:t>
      </w:r>
      <w:r w:rsidR="00DA12AC" w:rsidRPr="008934FB">
        <w:rPr>
          <w:rFonts w:ascii="Arial" w:hAnsi="Arial" w:cs="Arial"/>
          <w:sz w:val="22"/>
          <w:szCs w:val="22"/>
        </w:rPr>
        <w:t>di cui al Cronoprogramma,</w:t>
      </w:r>
      <w:r w:rsidRPr="008934FB">
        <w:rPr>
          <w:rFonts w:ascii="Arial" w:hAnsi="Arial" w:cs="Arial"/>
          <w:sz w:val="22"/>
          <w:szCs w:val="22"/>
        </w:rPr>
        <w:t xml:space="preserve"> in funzione dei volumi e delle prestazioni effettivamente erogate</w:t>
      </w:r>
      <w:r w:rsidR="008B4B43" w:rsidRPr="008934FB">
        <w:rPr>
          <w:rFonts w:ascii="Arial" w:hAnsi="Arial" w:cs="Arial"/>
          <w:sz w:val="22"/>
          <w:szCs w:val="22"/>
        </w:rPr>
        <w:t>, per tutta la durata di validità del presente Contratto</w:t>
      </w:r>
      <w:r w:rsidRPr="008934FB">
        <w:rPr>
          <w:rFonts w:ascii="Arial" w:hAnsi="Arial" w:cs="Arial"/>
          <w:sz w:val="22"/>
          <w:szCs w:val="22"/>
        </w:rPr>
        <w:t>.</w:t>
      </w:r>
    </w:p>
    <w:p w14:paraId="6F69B536" w14:textId="31C696A2" w:rsidR="001E740A" w:rsidRPr="008934FB" w:rsidRDefault="000B61AE" w:rsidP="00987B03">
      <w:pPr>
        <w:widowControl w:val="0"/>
        <w:numPr>
          <w:ilvl w:val="0"/>
          <w:numId w:val="3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Entro </w:t>
      </w:r>
      <w:r w:rsidR="00724B47" w:rsidRPr="008934FB">
        <w:rPr>
          <w:rFonts w:ascii="Arial" w:hAnsi="Arial" w:cs="Arial"/>
          <w:sz w:val="22"/>
          <w:szCs w:val="22"/>
        </w:rPr>
        <w:t>20</w:t>
      </w:r>
      <w:r w:rsidRPr="008934FB">
        <w:rPr>
          <w:rFonts w:ascii="Arial" w:hAnsi="Arial" w:cs="Arial"/>
          <w:sz w:val="22"/>
          <w:szCs w:val="22"/>
        </w:rPr>
        <w:t xml:space="preserve"> (</w:t>
      </w:r>
      <w:r w:rsidR="00724B47" w:rsidRPr="008934FB">
        <w:rPr>
          <w:rFonts w:ascii="Arial" w:hAnsi="Arial" w:cs="Arial"/>
          <w:sz w:val="22"/>
          <w:szCs w:val="22"/>
        </w:rPr>
        <w:t>venti</w:t>
      </w:r>
      <w:r w:rsidRPr="008934FB">
        <w:rPr>
          <w:rFonts w:ascii="Arial" w:hAnsi="Arial" w:cs="Arial"/>
          <w:sz w:val="22"/>
          <w:szCs w:val="22"/>
        </w:rPr>
        <w:t xml:space="preserve">) giorni dalla data di scadenza di ogni trimestre, e pertanto entro il </w:t>
      </w:r>
      <w:r w:rsidR="00724B47" w:rsidRPr="008934FB">
        <w:rPr>
          <w:rFonts w:ascii="Arial" w:hAnsi="Arial" w:cs="Arial"/>
          <w:sz w:val="22"/>
          <w:szCs w:val="22"/>
        </w:rPr>
        <w:t xml:space="preserve">20 </w:t>
      </w:r>
      <w:r w:rsidRPr="008934FB">
        <w:rPr>
          <w:rFonts w:ascii="Arial" w:hAnsi="Arial" w:cs="Arial"/>
          <w:sz w:val="22"/>
          <w:szCs w:val="22"/>
        </w:rPr>
        <w:t xml:space="preserve">aprile, il </w:t>
      </w:r>
      <w:r w:rsidR="00724B47" w:rsidRPr="008934FB">
        <w:rPr>
          <w:rFonts w:ascii="Arial" w:hAnsi="Arial" w:cs="Arial"/>
          <w:sz w:val="22"/>
          <w:szCs w:val="22"/>
        </w:rPr>
        <w:t xml:space="preserve">20 </w:t>
      </w:r>
      <w:r w:rsidRPr="008934FB">
        <w:rPr>
          <w:rFonts w:ascii="Arial" w:hAnsi="Arial" w:cs="Arial"/>
          <w:sz w:val="22"/>
          <w:szCs w:val="22"/>
        </w:rPr>
        <w:t xml:space="preserve">luglio, il </w:t>
      </w:r>
      <w:r w:rsidR="00724B47" w:rsidRPr="008934FB">
        <w:rPr>
          <w:rFonts w:ascii="Arial" w:hAnsi="Arial" w:cs="Arial"/>
          <w:sz w:val="22"/>
          <w:szCs w:val="22"/>
        </w:rPr>
        <w:t xml:space="preserve">20 </w:t>
      </w:r>
      <w:r w:rsidRPr="008934FB">
        <w:rPr>
          <w:rFonts w:ascii="Arial" w:hAnsi="Arial" w:cs="Arial"/>
          <w:sz w:val="22"/>
          <w:szCs w:val="22"/>
        </w:rPr>
        <w:t xml:space="preserve">ottobre e il </w:t>
      </w:r>
      <w:r w:rsidR="00724B47" w:rsidRPr="008934FB">
        <w:rPr>
          <w:rFonts w:ascii="Arial" w:hAnsi="Arial" w:cs="Arial"/>
          <w:sz w:val="22"/>
          <w:szCs w:val="22"/>
        </w:rPr>
        <w:t xml:space="preserve">20 </w:t>
      </w:r>
      <w:r w:rsidRPr="008934FB">
        <w:rPr>
          <w:rFonts w:ascii="Arial" w:hAnsi="Arial" w:cs="Arial"/>
          <w:sz w:val="22"/>
          <w:szCs w:val="22"/>
        </w:rPr>
        <w:t xml:space="preserve">gennaio, il </w:t>
      </w:r>
      <w:r w:rsidR="008F78A6" w:rsidRPr="008934FB">
        <w:rPr>
          <w:rFonts w:ascii="Arial" w:hAnsi="Arial" w:cs="Arial"/>
          <w:sz w:val="22"/>
          <w:szCs w:val="22"/>
        </w:rPr>
        <w:t>concessionario</w:t>
      </w:r>
      <w:r w:rsidRPr="008934FB">
        <w:rPr>
          <w:rFonts w:ascii="Arial" w:hAnsi="Arial" w:cs="Arial"/>
          <w:sz w:val="22"/>
          <w:szCs w:val="22"/>
        </w:rPr>
        <w:t xml:space="preserve"> fornirà </w:t>
      </w:r>
      <w:r w:rsidR="005458ED" w:rsidRPr="008934FB">
        <w:rPr>
          <w:rFonts w:ascii="Arial" w:hAnsi="Arial" w:cs="Arial"/>
          <w:sz w:val="22"/>
          <w:szCs w:val="22"/>
        </w:rPr>
        <w:t xml:space="preserve">al </w:t>
      </w:r>
      <w:r w:rsidR="008F78A6" w:rsidRPr="008934FB">
        <w:rPr>
          <w:rFonts w:ascii="Arial" w:hAnsi="Arial" w:cs="Arial"/>
          <w:sz w:val="22"/>
          <w:szCs w:val="22"/>
        </w:rPr>
        <w:t>concedente</w:t>
      </w:r>
      <w:r w:rsidR="005458ED" w:rsidRPr="008934FB">
        <w:rPr>
          <w:rFonts w:ascii="Arial" w:hAnsi="Arial" w:cs="Arial"/>
          <w:sz w:val="22"/>
          <w:szCs w:val="22"/>
        </w:rPr>
        <w:t xml:space="preserve"> </w:t>
      </w:r>
      <w:r w:rsidRPr="008934FB">
        <w:rPr>
          <w:rFonts w:ascii="Arial" w:hAnsi="Arial" w:cs="Arial"/>
          <w:sz w:val="22"/>
          <w:szCs w:val="22"/>
        </w:rPr>
        <w:t>una relazione con l’indicazione della tipologia di Servizi no-core prestati, delle quantità a consuntivo fornite/prestate, dell’importo dovuto con riferimento a ciascuno di questi sulla base di quanto previsto nel Disciplinare di Gestione di cui al Documento [</w:t>
      </w:r>
      <w:r w:rsidR="00724B47" w:rsidRPr="008934FB">
        <w:rPr>
          <w:rFonts w:ascii="Arial" w:hAnsi="Arial" w:cs="Arial"/>
          <w:sz w:val="22"/>
          <w:szCs w:val="22"/>
        </w:rPr>
        <w:t>5</w:t>
      </w:r>
      <w:r w:rsidRPr="008934FB">
        <w:rPr>
          <w:rFonts w:ascii="Arial" w:hAnsi="Arial" w:cs="Arial"/>
          <w:sz w:val="22"/>
          <w:szCs w:val="22"/>
        </w:rPr>
        <w:t xml:space="preserve">] e del Piano economico-finanziario, e l’indicazione del conseguente importo dovuto a titolo di Corrispettivo per i Servizi no-core. </w:t>
      </w:r>
      <w:r w:rsidR="001E740A" w:rsidRPr="008934FB">
        <w:rPr>
          <w:rFonts w:ascii="Arial" w:hAnsi="Arial" w:cs="Arial"/>
          <w:sz w:val="22"/>
          <w:szCs w:val="22"/>
        </w:rPr>
        <w:t xml:space="preserve">A tal fine, i dati relativi ai Servizi no-core, ove di competenza, dovranno essere comunicati dalle Fondazioni al </w:t>
      </w:r>
      <w:r w:rsidR="008F78A6" w:rsidRPr="008934FB">
        <w:rPr>
          <w:rFonts w:ascii="Arial" w:hAnsi="Arial" w:cs="Arial"/>
          <w:sz w:val="22"/>
          <w:szCs w:val="22"/>
        </w:rPr>
        <w:t>concessionario</w:t>
      </w:r>
      <w:r w:rsidR="001E740A" w:rsidRPr="008934FB">
        <w:rPr>
          <w:rFonts w:ascii="Arial" w:hAnsi="Arial" w:cs="Arial"/>
          <w:sz w:val="22"/>
          <w:szCs w:val="22"/>
        </w:rPr>
        <w:t xml:space="preserve"> in linea con quanto previsto nel Disciplinare di gestione e, in ogni caso, entro e non oltre </w:t>
      </w:r>
      <w:r w:rsidR="00A01D92" w:rsidRPr="008934FB">
        <w:rPr>
          <w:rFonts w:ascii="Arial" w:hAnsi="Arial" w:cs="Arial"/>
          <w:sz w:val="22"/>
          <w:szCs w:val="22"/>
        </w:rPr>
        <w:t>1</w:t>
      </w:r>
      <w:r w:rsidR="00856734" w:rsidRPr="008934FB">
        <w:rPr>
          <w:rFonts w:ascii="Arial" w:hAnsi="Arial" w:cs="Arial"/>
          <w:sz w:val="22"/>
          <w:szCs w:val="22"/>
        </w:rPr>
        <w:t>0</w:t>
      </w:r>
      <w:r w:rsidR="00A01D92" w:rsidRPr="008934FB">
        <w:rPr>
          <w:rFonts w:ascii="Arial" w:hAnsi="Arial" w:cs="Arial"/>
          <w:sz w:val="22"/>
          <w:szCs w:val="22"/>
        </w:rPr>
        <w:t xml:space="preserve"> </w:t>
      </w:r>
      <w:r w:rsidR="001E740A" w:rsidRPr="008934FB">
        <w:rPr>
          <w:rFonts w:ascii="Arial" w:hAnsi="Arial" w:cs="Arial"/>
          <w:sz w:val="22"/>
          <w:szCs w:val="22"/>
        </w:rPr>
        <w:t>giorni successivi alla scadenza di ogni trimestre.</w:t>
      </w:r>
    </w:p>
    <w:p w14:paraId="4559CAF5" w14:textId="05BDDEB4" w:rsidR="0013295C" w:rsidRPr="008934FB" w:rsidRDefault="000B61AE" w:rsidP="00987B03">
      <w:pPr>
        <w:widowControl w:val="0"/>
        <w:numPr>
          <w:ilvl w:val="0"/>
          <w:numId w:val="3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Entro </w:t>
      </w:r>
      <w:r w:rsidR="00B1140F" w:rsidRPr="008934FB">
        <w:rPr>
          <w:rFonts w:ascii="Arial" w:hAnsi="Arial" w:cs="Arial"/>
          <w:sz w:val="22"/>
          <w:szCs w:val="22"/>
        </w:rPr>
        <w:t>45</w:t>
      </w:r>
      <w:r w:rsidR="00A20222" w:rsidRPr="008934FB">
        <w:rPr>
          <w:rFonts w:ascii="Arial" w:hAnsi="Arial" w:cs="Arial"/>
          <w:sz w:val="22"/>
          <w:szCs w:val="22"/>
        </w:rPr>
        <w:t xml:space="preserve"> </w:t>
      </w:r>
      <w:r w:rsidRPr="008934FB">
        <w:rPr>
          <w:rFonts w:ascii="Arial" w:hAnsi="Arial" w:cs="Arial"/>
          <w:sz w:val="22"/>
          <w:szCs w:val="22"/>
        </w:rPr>
        <w:t>(</w:t>
      </w:r>
      <w:r w:rsidR="00B1140F" w:rsidRPr="008934FB">
        <w:rPr>
          <w:rFonts w:ascii="Arial" w:hAnsi="Arial" w:cs="Arial"/>
          <w:sz w:val="22"/>
          <w:szCs w:val="22"/>
        </w:rPr>
        <w:t>quarantacinque</w:t>
      </w:r>
      <w:r w:rsidRPr="008934FB">
        <w:rPr>
          <w:rFonts w:ascii="Arial" w:hAnsi="Arial" w:cs="Arial"/>
          <w:sz w:val="22"/>
          <w:szCs w:val="22"/>
        </w:rPr>
        <w:t>) giorni dall’avvenuta ricezione d</w:t>
      </w:r>
      <w:r w:rsidR="001E740A" w:rsidRPr="008934FB">
        <w:rPr>
          <w:rFonts w:ascii="Arial" w:hAnsi="Arial" w:cs="Arial"/>
          <w:sz w:val="22"/>
          <w:szCs w:val="22"/>
        </w:rPr>
        <w:t>ella</w:t>
      </w:r>
      <w:r w:rsidRPr="008934FB">
        <w:rPr>
          <w:rFonts w:ascii="Arial" w:hAnsi="Arial" w:cs="Arial"/>
          <w:sz w:val="22"/>
          <w:szCs w:val="22"/>
        </w:rPr>
        <w:t xml:space="preserve"> relazione</w:t>
      </w:r>
      <w:r w:rsidR="001E740A" w:rsidRPr="008934FB">
        <w:rPr>
          <w:rFonts w:ascii="Arial" w:hAnsi="Arial" w:cs="Arial"/>
          <w:sz w:val="22"/>
          <w:szCs w:val="22"/>
        </w:rPr>
        <w:t xml:space="preserve"> di cui al precedente comma</w:t>
      </w:r>
      <w:r w:rsidRPr="008934FB">
        <w:rPr>
          <w:rFonts w:ascii="Arial" w:hAnsi="Arial" w:cs="Arial"/>
          <w:sz w:val="22"/>
          <w:szCs w:val="22"/>
        </w:rPr>
        <w:t xml:space="preserve">, </w:t>
      </w:r>
      <w:r w:rsidR="00F63A2C" w:rsidRPr="008934FB">
        <w:rPr>
          <w:rFonts w:ascii="Arial" w:hAnsi="Arial" w:cs="Arial"/>
          <w:sz w:val="22"/>
          <w:szCs w:val="22"/>
        </w:rPr>
        <w:t xml:space="preserve">le Fondazioni </w:t>
      </w:r>
      <w:r w:rsidRPr="008934FB">
        <w:rPr>
          <w:rFonts w:ascii="Arial" w:hAnsi="Arial" w:cs="Arial"/>
          <w:sz w:val="22"/>
          <w:szCs w:val="22"/>
        </w:rPr>
        <w:t>potr</w:t>
      </w:r>
      <w:r w:rsidR="00F63A2C" w:rsidRPr="008934FB">
        <w:rPr>
          <w:rFonts w:ascii="Arial" w:hAnsi="Arial" w:cs="Arial"/>
          <w:sz w:val="22"/>
          <w:szCs w:val="22"/>
        </w:rPr>
        <w:t>anno</w:t>
      </w:r>
      <w:r w:rsidRPr="008934FB">
        <w:rPr>
          <w:rFonts w:ascii="Arial" w:hAnsi="Arial" w:cs="Arial"/>
          <w:sz w:val="22"/>
          <w:szCs w:val="22"/>
        </w:rPr>
        <w:t xml:space="preserve"> chiedere in ogni caso eventuali chiarimenti circa le determinazioni del </w:t>
      </w:r>
      <w:r w:rsidR="008F78A6" w:rsidRPr="008934FB">
        <w:rPr>
          <w:rFonts w:ascii="Arial" w:hAnsi="Arial" w:cs="Arial"/>
          <w:sz w:val="22"/>
          <w:szCs w:val="22"/>
        </w:rPr>
        <w:t>concessionario</w:t>
      </w:r>
      <w:r w:rsidRPr="008934FB">
        <w:rPr>
          <w:rFonts w:ascii="Arial" w:hAnsi="Arial" w:cs="Arial"/>
          <w:sz w:val="22"/>
          <w:szCs w:val="22"/>
        </w:rPr>
        <w:t xml:space="preserve"> e/o sollevare eccezioni. In tale ultimo caso, </w:t>
      </w:r>
      <w:r w:rsidR="00F63A2C" w:rsidRPr="008934FB">
        <w:rPr>
          <w:rFonts w:ascii="Arial" w:hAnsi="Arial" w:cs="Arial"/>
          <w:sz w:val="22"/>
          <w:szCs w:val="22"/>
        </w:rPr>
        <w:t>le Fondazioni</w:t>
      </w:r>
      <w:r w:rsidRPr="008934FB">
        <w:rPr>
          <w:rFonts w:ascii="Arial" w:hAnsi="Arial" w:cs="Arial"/>
          <w:sz w:val="22"/>
          <w:szCs w:val="22"/>
        </w:rPr>
        <w:t xml:space="preserve"> ed il </w:t>
      </w:r>
      <w:r w:rsidR="008F78A6" w:rsidRPr="008934FB">
        <w:rPr>
          <w:rFonts w:ascii="Arial" w:hAnsi="Arial" w:cs="Arial"/>
          <w:sz w:val="22"/>
          <w:szCs w:val="22"/>
        </w:rPr>
        <w:t>concessionario</w:t>
      </w:r>
      <w:r w:rsidRPr="008934FB">
        <w:rPr>
          <w:rFonts w:ascii="Arial" w:hAnsi="Arial" w:cs="Arial"/>
          <w:sz w:val="22"/>
          <w:szCs w:val="22"/>
        </w:rPr>
        <w:t xml:space="preserve"> avranno un periodo di ulteriori </w:t>
      </w:r>
      <w:r w:rsidR="00A20222" w:rsidRPr="008934FB">
        <w:rPr>
          <w:rFonts w:ascii="Arial" w:hAnsi="Arial" w:cs="Arial"/>
          <w:sz w:val="22"/>
          <w:szCs w:val="22"/>
        </w:rPr>
        <w:t xml:space="preserve">30 </w:t>
      </w:r>
      <w:r w:rsidRPr="008934FB">
        <w:rPr>
          <w:rFonts w:ascii="Arial" w:hAnsi="Arial" w:cs="Arial"/>
          <w:sz w:val="22"/>
          <w:szCs w:val="22"/>
        </w:rPr>
        <w:t xml:space="preserve">(trenta) giorni per rideterminare bonariamente in contraddittorio l’esatto importo del Corrispettivo per i Servizi </w:t>
      </w:r>
      <w:r w:rsidR="005F4129" w:rsidRPr="008934FB">
        <w:rPr>
          <w:rFonts w:ascii="Arial" w:hAnsi="Arial" w:cs="Arial"/>
          <w:sz w:val="22"/>
          <w:szCs w:val="22"/>
        </w:rPr>
        <w:t>no-</w:t>
      </w:r>
      <w:r w:rsidRPr="008934FB">
        <w:rPr>
          <w:rFonts w:ascii="Arial" w:hAnsi="Arial" w:cs="Arial"/>
          <w:sz w:val="22"/>
          <w:szCs w:val="22"/>
        </w:rPr>
        <w:t xml:space="preserve">core relativi al trimestre di riferimento. Qualora </w:t>
      </w:r>
      <w:r w:rsidR="00F63A2C" w:rsidRPr="008934FB">
        <w:rPr>
          <w:rFonts w:ascii="Arial" w:hAnsi="Arial" w:cs="Arial"/>
          <w:sz w:val="22"/>
          <w:szCs w:val="22"/>
        </w:rPr>
        <w:t>le Fondazioni</w:t>
      </w:r>
      <w:r w:rsidRPr="008934FB">
        <w:rPr>
          <w:rFonts w:ascii="Arial" w:hAnsi="Arial" w:cs="Arial"/>
          <w:sz w:val="22"/>
          <w:szCs w:val="22"/>
        </w:rPr>
        <w:t xml:space="preserve"> non richieda</w:t>
      </w:r>
      <w:r w:rsidR="00F63A2C" w:rsidRPr="008934FB">
        <w:rPr>
          <w:rFonts w:ascii="Arial" w:hAnsi="Arial" w:cs="Arial"/>
          <w:sz w:val="22"/>
          <w:szCs w:val="22"/>
        </w:rPr>
        <w:t>no</w:t>
      </w:r>
      <w:r w:rsidRPr="008934FB">
        <w:rPr>
          <w:rFonts w:ascii="Arial" w:hAnsi="Arial" w:cs="Arial"/>
          <w:sz w:val="22"/>
          <w:szCs w:val="22"/>
        </w:rPr>
        <w:t xml:space="preserve"> chiarimenti o non sollevi</w:t>
      </w:r>
      <w:r w:rsidR="00A20222" w:rsidRPr="008934FB">
        <w:rPr>
          <w:rFonts w:ascii="Arial" w:hAnsi="Arial" w:cs="Arial"/>
          <w:sz w:val="22"/>
          <w:szCs w:val="22"/>
        </w:rPr>
        <w:t>no</w:t>
      </w:r>
      <w:r w:rsidRPr="008934FB">
        <w:rPr>
          <w:rFonts w:ascii="Arial" w:hAnsi="Arial" w:cs="Arial"/>
          <w:sz w:val="22"/>
          <w:szCs w:val="22"/>
        </w:rPr>
        <w:t xml:space="preserve"> eccezioni sulla determinazione del Corrispettivo per i Servizi no-core entro il termine di cui sopra, la determinazione effettuata da parte del </w:t>
      </w:r>
      <w:r w:rsidR="008F78A6" w:rsidRPr="008934FB">
        <w:rPr>
          <w:rFonts w:ascii="Arial" w:hAnsi="Arial" w:cs="Arial"/>
          <w:sz w:val="22"/>
          <w:szCs w:val="22"/>
        </w:rPr>
        <w:t>concessionario</w:t>
      </w:r>
      <w:r w:rsidRPr="008934FB">
        <w:rPr>
          <w:rFonts w:ascii="Arial" w:hAnsi="Arial" w:cs="Arial"/>
          <w:sz w:val="22"/>
          <w:szCs w:val="22"/>
        </w:rPr>
        <w:t xml:space="preserve"> sarà da ritenersi definitiva in assenza di errore </w:t>
      </w:r>
      <w:r w:rsidR="00B1140F" w:rsidRPr="008934FB">
        <w:rPr>
          <w:rFonts w:ascii="Arial" w:hAnsi="Arial" w:cs="Arial"/>
          <w:sz w:val="22"/>
          <w:szCs w:val="22"/>
        </w:rPr>
        <w:t>che abbia inciso sulla quantificazione del corrispettivo</w:t>
      </w:r>
      <w:r w:rsidRPr="008934FB">
        <w:rPr>
          <w:rFonts w:ascii="Arial" w:hAnsi="Arial" w:cs="Arial"/>
          <w:sz w:val="22"/>
          <w:szCs w:val="22"/>
        </w:rPr>
        <w:t>.</w:t>
      </w:r>
    </w:p>
    <w:p w14:paraId="20CBFA0A" w14:textId="49190547" w:rsidR="0013295C" w:rsidRPr="008934FB" w:rsidRDefault="00FE68D9" w:rsidP="00987B03">
      <w:pPr>
        <w:widowControl w:val="0"/>
        <w:numPr>
          <w:ilvl w:val="0"/>
          <w:numId w:val="38"/>
        </w:numPr>
        <w:tabs>
          <w:tab w:val="left" w:pos="0"/>
        </w:tabs>
        <w:spacing w:line="480" w:lineRule="auto"/>
        <w:ind w:left="0" w:firstLine="0"/>
        <w:jc w:val="both"/>
        <w:rPr>
          <w:rFonts w:ascii="Arial" w:hAnsi="Arial" w:cs="Arial"/>
          <w:sz w:val="22"/>
          <w:szCs w:val="22"/>
        </w:rPr>
      </w:pPr>
      <w:r w:rsidRPr="008934FB">
        <w:rPr>
          <w:rFonts w:ascii="Arial" w:hAnsi="Arial" w:cs="Arial"/>
          <w:sz w:val="22"/>
          <w:szCs w:val="22"/>
        </w:rPr>
        <w:lastRenderedPageBreak/>
        <w:t>Entro i 30 (trenta) giorni</w:t>
      </w:r>
      <w:r w:rsidR="000B61AE" w:rsidRPr="008934FB">
        <w:rPr>
          <w:rFonts w:ascii="Arial" w:hAnsi="Arial" w:cs="Arial"/>
          <w:sz w:val="22"/>
          <w:szCs w:val="22"/>
        </w:rPr>
        <w:t xml:space="preserve"> successivi alla presentazione della </w:t>
      </w:r>
      <w:r w:rsidR="00473481" w:rsidRPr="008934FB">
        <w:rPr>
          <w:rFonts w:ascii="Arial" w:hAnsi="Arial" w:cs="Arial"/>
          <w:sz w:val="22"/>
          <w:szCs w:val="22"/>
        </w:rPr>
        <w:t xml:space="preserve">relazione relativa al </w:t>
      </w:r>
      <w:r w:rsidR="00DB6474" w:rsidRPr="008934FB">
        <w:rPr>
          <w:rFonts w:ascii="Arial" w:hAnsi="Arial" w:cs="Arial"/>
          <w:sz w:val="22"/>
          <w:szCs w:val="22"/>
        </w:rPr>
        <w:t>trimestre</w:t>
      </w:r>
      <w:r w:rsidR="00473481" w:rsidRPr="008934FB">
        <w:rPr>
          <w:rFonts w:ascii="Arial" w:hAnsi="Arial" w:cs="Arial"/>
          <w:sz w:val="22"/>
          <w:szCs w:val="22"/>
        </w:rPr>
        <w:t xml:space="preserve"> di riferimento</w:t>
      </w:r>
      <w:r w:rsidR="000B61AE" w:rsidRPr="008934FB">
        <w:rPr>
          <w:rFonts w:ascii="Arial" w:hAnsi="Arial" w:cs="Arial"/>
          <w:sz w:val="22"/>
          <w:szCs w:val="22"/>
        </w:rPr>
        <w:t xml:space="preserve">, </w:t>
      </w:r>
      <w:r w:rsidRPr="008934FB">
        <w:rPr>
          <w:rFonts w:ascii="Arial" w:hAnsi="Arial" w:cs="Arial"/>
          <w:sz w:val="22"/>
          <w:szCs w:val="22"/>
        </w:rPr>
        <w:t xml:space="preserve">le Fondazioni corrisponderanno al </w:t>
      </w:r>
      <w:r w:rsidR="008F78A6" w:rsidRPr="008934FB">
        <w:rPr>
          <w:rFonts w:ascii="Arial" w:hAnsi="Arial" w:cs="Arial"/>
          <w:sz w:val="22"/>
          <w:szCs w:val="22"/>
        </w:rPr>
        <w:t>concessionario</w:t>
      </w:r>
      <w:r w:rsidRPr="008934FB">
        <w:rPr>
          <w:rFonts w:ascii="Arial" w:hAnsi="Arial" w:cs="Arial"/>
          <w:sz w:val="22"/>
          <w:szCs w:val="22"/>
        </w:rPr>
        <w:t xml:space="preserve"> un acconto pari al 80% (ottanta per cento)</w:t>
      </w:r>
      <w:r w:rsidR="00473481" w:rsidRPr="008934FB">
        <w:rPr>
          <w:rFonts w:ascii="Arial" w:hAnsi="Arial" w:cs="Arial"/>
          <w:sz w:val="22"/>
          <w:szCs w:val="22"/>
        </w:rPr>
        <w:t xml:space="preserve"> dell’importo </w:t>
      </w:r>
      <w:r w:rsidRPr="008934FB">
        <w:rPr>
          <w:rFonts w:ascii="Arial" w:hAnsi="Arial" w:cs="Arial"/>
          <w:sz w:val="22"/>
          <w:szCs w:val="22"/>
        </w:rPr>
        <w:t>del Corrispettivo per i Servizi no-core relativo al trimestre stesso</w:t>
      </w:r>
      <w:r w:rsidR="0054675B" w:rsidRPr="008934FB">
        <w:rPr>
          <w:rFonts w:ascii="Arial" w:hAnsi="Arial" w:cs="Arial"/>
          <w:sz w:val="22"/>
          <w:szCs w:val="22"/>
        </w:rPr>
        <w:t xml:space="preserve"> non oggetto di contestazione o di richiesta di chiarimento</w:t>
      </w:r>
      <w:r w:rsidRPr="008934FB">
        <w:rPr>
          <w:rFonts w:ascii="Arial" w:hAnsi="Arial" w:cs="Arial"/>
          <w:sz w:val="22"/>
          <w:szCs w:val="22"/>
        </w:rPr>
        <w:t xml:space="preserve">. </w:t>
      </w:r>
    </w:p>
    <w:p w14:paraId="6B226DB7" w14:textId="651E965E" w:rsidR="0054675B" w:rsidRPr="008934FB" w:rsidRDefault="0054675B" w:rsidP="00987B03">
      <w:pPr>
        <w:widowControl w:val="0"/>
        <w:numPr>
          <w:ilvl w:val="0"/>
          <w:numId w:val="3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 pagamenti relativi al Corrispettivo per i Servizi </w:t>
      </w:r>
      <w:r w:rsidR="002D25AC" w:rsidRPr="008934FB">
        <w:rPr>
          <w:rFonts w:ascii="Arial" w:hAnsi="Arial" w:cs="Arial"/>
          <w:sz w:val="22"/>
          <w:szCs w:val="22"/>
        </w:rPr>
        <w:t>no-</w:t>
      </w:r>
      <w:r w:rsidRPr="008934FB">
        <w:rPr>
          <w:rFonts w:ascii="Arial" w:hAnsi="Arial" w:cs="Arial"/>
          <w:sz w:val="22"/>
          <w:szCs w:val="22"/>
        </w:rPr>
        <w:t>core saranno effettuati entro 30 (trenta) giorni dalla data di presentazione delle singole fatture</w:t>
      </w:r>
    </w:p>
    <w:p w14:paraId="4C440DBA" w14:textId="0E2CAB43" w:rsidR="0013295C" w:rsidRPr="008934FB" w:rsidRDefault="00FE68D9" w:rsidP="00987B03">
      <w:pPr>
        <w:widowControl w:val="0"/>
        <w:numPr>
          <w:ilvl w:val="0"/>
          <w:numId w:val="3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Entro 60 (sessanta) giorni</w:t>
      </w:r>
      <w:r w:rsidR="000B61AE" w:rsidRPr="008934FB">
        <w:rPr>
          <w:rFonts w:ascii="Arial" w:hAnsi="Arial" w:cs="Arial"/>
          <w:sz w:val="22"/>
          <w:szCs w:val="22"/>
        </w:rPr>
        <w:t xml:space="preserve"> successivi alla presentazione della relazione relativa al trimestre di riferimento, e per tutto il periodo </w:t>
      </w:r>
      <w:r w:rsidRPr="008934FB">
        <w:rPr>
          <w:rFonts w:ascii="Arial" w:hAnsi="Arial" w:cs="Arial"/>
          <w:sz w:val="22"/>
          <w:szCs w:val="22"/>
        </w:rPr>
        <w:t xml:space="preserve">di vigenza della presente Convenzione, le Fondazioni corrisponderanno al </w:t>
      </w:r>
      <w:r w:rsidR="008F78A6" w:rsidRPr="008934FB">
        <w:rPr>
          <w:rFonts w:ascii="Arial" w:hAnsi="Arial" w:cs="Arial"/>
          <w:sz w:val="22"/>
          <w:szCs w:val="22"/>
        </w:rPr>
        <w:t>concessionario</w:t>
      </w:r>
      <w:r w:rsidRPr="008934FB">
        <w:rPr>
          <w:rFonts w:ascii="Arial" w:hAnsi="Arial" w:cs="Arial"/>
          <w:sz w:val="22"/>
          <w:szCs w:val="22"/>
        </w:rPr>
        <w:t xml:space="preserve"> l’eventuale </w:t>
      </w:r>
      <w:r w:rsidR="005958A1" w:rsidRPr="008934FB">
        <w:rPr>
          <w:rFonts w:ascii="Arial" w:hAnsi="Arial" w:cs="Arial"/>
          <w:sz w:val="22"/>
          <w:szCs w:val="22"/>
        </w:rPr>
        <w:t xml:space="preserve">conguaglio </w:t>
      </w:r>
      <w:r w:rsidRPr="008934FB">
        <w:rPr>
          <w:rFonts w:ascii="Arial" w:hAnsi="Arial" w:cs="Arial"/>
          <w:sz w:val="22"/>
          <w:szCs w:val="22"/>
        </w:rPr>
        <w:t>sul precedente acconto del Corrispettivo per i Servizi no-core</w:t>
      </w:r>
      <w:r w:rsidR="00DA12AC" w:rsidRPr="008934FB">
        <w:rPr>
          <w:rFonts w:ascii="Arial" w:hAnsi="Arial" w:cs="Arial"/>
          <w:sz w:val="22"/>
          <w:szCs w:val="22"/>
        </w:rPr>
        <w:t>, tenuto conto delle</w:t>
      </w:r>
      <w:r w:rsidRPr="008934FB">
        <w:rPr>
          <w:rFonts w:ascii="Arial" w:hAnsi="Arial" w:cs="Arial"/>
          <w:sz w:val="22"/>
          <w:szCs w:val="22"/>
        </w:rPr>
        <w:t xml:space="preserve"> eventual</w:t>
      </w:r>
      <w:r w:rsidR="00DA12AC" w:rsidRPr="008934FB">
        <w:rPr>
          <w:rFonts w:ascii="Arial" w:hAnsi="Arial" w:cs="Arial"/>
          <w:sz w:val="22"/>
          <w:szCs w:val="22"/>
        </w:rPr>
        <w:t xml:space="preserve">i </w:t>
      </w:r>
      <w:r w:rsidRPr="008934FB">
        <w:rPr>
          <w:rFonts w:ascii="Arial" w:hAnsi="Arial" w:cs="Arial"/>
          <w:sz w:val="22"/>
          <w:szCs w:val="22"/>
        </w:rPr>
        <w:t>operazion</w:t>
      </w:r>
      <w:r w:rsidR="00DA12AC" w:rsidRPr="008934FB">
        <w:rPr>
          <w:rFonts w:ascii="Arial" w:hAnsi="Arial" w:cs="Arial"/>
          <w:sz w:val="22"/>
          <w:szCs w:val="22"/>
        </w:rPr>
        <w:t>i</w:t>
      </w:r>
      <w:r w:rsidRPr="008934FB">
        <w:rPr>
          <w:rFonts w:ascii="Arial" w:hAnsi="Arial" w:cs="Arial"/>
          <w:sz w:val="22"/>
          <w:szCs w:val="22"/>
        </w:rPr>
        <w:t xml:space="preserve"> di </w:t>
      </w:r>
      <w:r w:rsidR="00DA12AC" w:rsidRPr="008934FB">
        <w:rPr>
          <w:rFonts w:ascii="Arial" w:hAnsi="Arial" w:cs="Arial"/>
          <w:sz w:val="22"/>
          <w:szCs w:val="22"/>
        </w:rPr>
        <w:t>ri</w:t>
      </w:r>
      <w:r w:rsidRPr="008934FB">
        <w:rPr>
          <w:rFonts w:ascii="Arial" w:hAnsi="Arial" w:cs="Arial"/>
          <w:sz w:val="22"/>
          <w:szCs w:val="22"/>
        </w:rPr>
        <w:t xml:space="preserve">determinazione di cui al precedente comma </w:t>
      </w:r>
      <w:r w:rsidR="00DA12AC" w:rsidRPr="008934FB">
        <w:rPr>
          <w:rFonts w:ascii="Arial" w:hAnsi="Arial" w:cs="Arial"/>
          <w:sz w:val="22"/>
          <w:szCs w:val="22"/>
        </w:rPr>
        <w:t>6</w:t>
      </w:r>
      <w:r w:rsidRPr="008934FB">
        <w:rPr>
          <w:rFonts w:ascii="Arial" w:hAnsi="Arial" w:cs="Arial"/>
          <w:sz w:val="22"/>
          <w:szCs w:val="22"/>
        </w:rPr>
        <w:t>.</w:t>
      </w:r>
    </w:p>
    <w:p w14:paraId="69CF65F8" w14:textId="77777777" w:rsidR="0013295C" w:rsidRPr="008934FB" w:rsidRDefault="000B61AE" w:rsidP="00987B03">
      <w:pPr>
        <w:widowControl w:val="0"/>
        <w:numPr>
          <w:ilvl w:val="0"/>
          <w:numId w:val="38"/>
        </w:numPr>
        <w:tabs>
          <w:tab w:val="left" w:pos="284"/>
        </w:tabs>
        <w:spacing w:line="480" w:lineRule="auto"/>
        <w:ind w:left="0" w:firstLine="0"/>
        <w:jc w:val="both"/>
        <w:rPr>
          <w:rFonts w:ascii="Arial" w:hAnsi="Arial" w:cs="Arial"/>
          <w:sz w:val="22"/>
          <w:szCs w:val="22"/>
        </w:rPr>
      </w:pPr>
      <w:bookmarkStart w:id="144" w:name="_DV_C109"/>
      <w:r w:rsidRPr="008934FB">
        <w:rPr>
          <w:rFonts w:ascii="Arial" w:hAnsi="Arial" w:cs="Arial"/>
          <w:sz w:val="22"/>
          <w:szCs w:val="22"/>
        </w:rPr>
        <w:t>Qualora dalla determinazione del Corrispettivo per i Servizi no-core dovesse risultare che l’importo effettivamente dovuto dall</w:t>
      </w:r>
      <w:r w:rsidR="00B712CD" w:rsidRPr="008934FB">
        <w:rPr>
          <w:rFonts w:ascii="Arial" w:hAnsi="Arial" w:cs="Arial"/>
          <w:sz w:val="22"/>
          <w:szCs w:val="22"/>
        </w:rPr>
        <w:t xml:space="preserve">e Fondazioni </w:t>
      </w:r>
      <w:r w:rsidRPr="008934FB">
        <w:rPr>
          <w:rFonts w:ascii="Arial" w:hAnsi="Arial" w:cs="Arial"/>
          <w:sz w:val="22"/>
          <w:szCs w:val="22"/>
        </w:rPr>
        <w:t xml:space="preserve">al </w:t>
      </w:r>
      <w:r w:rsidR="008F78A6" w:rsidRPr="008934FB">
        <w:rPr>
          <w:rFonts w:ascii="Arial" w:hAnsi="Arial" w:cs="Arial"/>
          <w:sz w:val="22"/>
          <w:szCs w:val="22"/>
        </w:rPr>
        <w:t>concessionario</w:t>
      </w:r>
      <w:r w:rsidRPr="008934FB">
        <w:rPr>
          <w:rFonts w:ascii="Arial" w:hAnsi="Arial" w:cs="Arial"/>
          <w:sz w:val="22"/>
          <w:szCs w:val="22"/>
        </w:rPr>
        <w:t xml:space="preserve"> relativamente al trimestre precedente fosse inferiore all’acconto erogato sul trimestre di riferimento, </w:t>
      </w:r>
      <w:r w:rsidR="00B712CD" w:rsidRPr="008934FB">
        <w:rPr>
          <w:rFonts w:ascii="Arial" w:hAnsi="Arial" w:cs="Arial"/>
          <w:sz w:val="22"/>
          <w:szCs w:val="22"/>
        </w:rPr>
        <w:t>le Fondazioni compenseranno</w:t>
      </w:r>
      <w:r w:rsidRPr="008934FB">
        <w:rPr>
          <w:rFonts w:ascii="Arial" w:hAnsi="Arial" w:cs="Arial"/>
          <w:sz w:val="22"/>
          <w:szCs w:val="22"/>
        </w:rPr>
        <w:t xml:space="preserve"> quanto eventualmente </w:t>
      </w:r>
      <w:r w:rsidR="00484945" w:rsidRPr="008934FB">
        <w:rPr>
          <w:rFonts w:ascii="Arial" w:hAnsi="Arial" w:cs="Arial"/>
          <w:sz w:val="22"/>
          <w:szCs w:val="22"/>
        </w:rPr>
        <w:t xml:space="preserve">dalle medesime </w:t>
      </w:r>
      <w:r w:rsidRPr="008934FB">
        <w:rPr>
          <w:rFonts w:ascii="Arial" w:hAnsi="Arial" w:cs="Arial"/>
          <w:sz w:val="22"/>
          <w:szCs w:val="22"/>
        </w:rPr>
        <w:t>dovuto nel trimestre precedente con l’acconto da corrispondere relativamente al trimestre di riferimento.</w:t>
      </w:r>
      <w:bookmarkEnd w:id="144"/>
    </w:p>
    <w:p w14:paraId="5487CD49" w14:textId="77777777" w:rsidR="0013295C" w:rsidRPr="008934FB" w:rsidRDefault="000B61AE" w:rsidP="00704B15">
      <w:pPr>
        <w:pStyle w:val="Titolo4"/>
        <w:widowControl w:val="0"/>
        <w:ind w:left="0" w:firstLine="0"/>
        <w:rPr>
          <w:rFonts w:ascii="Arial" w:hAnsi="Arial" w:cs="Arial"/>
          <w:szCs w:val="22"/>
        </w:rPr>
      </w:pPr>
      <w:bookmarkStart w:id="145" w:name="_Toc306186169"/>
      <w:bookmarkStart w:id="146" w:name="_Toc306186170"/>
      <w:bookmarkStart w:id="147" w:name="_Toc306186171"/>
      <w:bookmarkStart w:id="148" w:name="_Toc306877107"/>
      <w:bookmarkStart w:id="149" w:name="_Toc499412645"/>
      <w:bookmarkStart w:id="150" w:name="_Toc365908673"/>
      <w:bookmarkStart w:id="151" w:name="_Toc27212682"/>
      <w:bookmarkEnd w:id="145"/>
      <w:bookmarkEnd w:id="146"/>
      <w:r w:rsidRPr="008934FB">
        <w:rPr>
          <w:rFonts w:ascii="Arial" w:hAnsi="Arial" w:cs="Arial"/>
          <w:szCs w:val="22"/>
        </w:rPr>
        <w:t>Interessi di Mora</w:t>
      </w:r>
      <w:bookmarkEnd w:id="147"/>
      <w:bookmarkEnd w:id="148"/>
      <w:bookmarkEnd w:id="149"/>
      <w:bookmarkEnd w:id="150"/>
      <w:bookmarkEnd w:id="151"/>
    </w:p>
    <w:p w14:paraId="78DB3C76" w14:textId="2CD3C6A8" w:rsidR="0013295C" w:rsidRPr="008934FB" w:rsidRDefault="000B61AE" w:rsidP="00987B03">
      <w:pPr>
        <w:widowControl w:val="0"/>
        <w:numPr>
          <w:ilvl w:val="0"/>
          <w:numId w:val="3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Nel caso di ritardo da parte del </w:t>
      </w:r>
      <w:r w:rsidR="008F78A6" w:rsidRPr="008934FB">
        <w:rPr>
          <w:rFonts w:ascii="Arial" w:hAnsi="Arial" w:cs="Arial"/>
          <w:sz w:val="22"/>
          <w:szCs w:val="22"/>
        </w:rPr>
        <w:t>concedente</w:t>
      </w:r>
      <w:r w:rsidRPr="008934FB">
        <w:rPr>
          <w:rFonts w:ascii="Arial" w:hAnsi="Arial" w:cs="Arial"/>
          <w:sz w:val="22"/>
          <w:szCs w:val="22"/>
        </w:rPr>
        <w:t xml:space="preserve"> nella corresponsione del Contributo di cui all’art. </w:t>
      </w:r>
      <w:r w:rsidR="0071113A" w:rsidRPr="008934FB">
        <w:rPr>
          <w:sz w:val="22"/>
          <w:szCs w:val="22"/>
        </w:rPr>
        <w:fldChar w:fldCharType="begin"/>
      </w:r>
      <w:r w:rsidR="0071113A" w:rsidRPr="008934FB">
        <w:rPr>
          <w:sz w:val="22"/>
          <w:szCs w:val="22"/>
        </w:rPr>
        <w:instrText xml:space="preserve"> REF _Ref99452030 \r \h  \* MERGEFORMAT </w:instrText>
      </w:r>
      <w:r w:rsidR="0071113A" w:rsidRPr="008934FB">
        <w:rPr>
          <w:sz w:val="22"/>
          <w:szCs w:val="22"/>
        </w:rPr>
      </w:r>
      <w:r w:rsidR="0071113A" w:rsidRPr="008934FB">
        <w:rPr>
          <w:sz w:val="22"/>
          <w:szCs w:val="22"/>
        </w:rPr>
        <w:fldChar w:fldCharType="separate"/>
      </w:r>
      <w:r w:rsidR="008446D0" w:rsidRPr="008934FB">
        <w:rPr>
          <w:rFonts w:ascii="Arial" w:hAnsi="Arial" w:cs="Arial"/>
          <w:sz w:val="22"/>
          <w:szCs w:val="22"/>
        </w:rPr>
        <w:t>7.2</w:t>
      </w:r>
      <w:r w:rsidR="0071113A" w:rsidRPr="008934FB">
        <w:rPr>
          <w:sz w:val="22"/>
          <w:szCs w:val="22"/>
        </w:rPr>
        <w:fldChar w:fldCharType="end"/>
      </w:r>
      <w:r w:rsidRPr="008934FB">
        <w:rPr>
          <w:rFonts w:ascii="Arial" w:hAnsi="Arial" w:cs="Arial"/>
          <w:sz w:val="22"/>
          <w:szCs w:val="22"/>
        </w:rPr>
        <w:t xml:space="preserve">, saranno dovuti, sulle somme non pagate, dal giorno in cui il relativo pagamento avrebbe dovuto essere eseguito (escluso) sino al giorno dell’effettivo saldo (escluso), interessi moratori nella misura indicata dall’art. 133 del Codice e dell’art. 144 del Regolamento. </w:t>
      </w:r>
    </w:p>
    <w:p w14:paraId="0DAB7DFF" w14:textId="2885B3C6" w:rsidR="0013295C" w:rsidRPr="008934FB" w:rsidRDefault="000B61AE" w:rsidP="00987B03">
      <w:pPr>
        <w:widowControl w:val="0"/>
        <w:numPr>
          <w:ilvl w:val="0"/>
          <w:numId w:val="3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Nel caso di ritardo da parte dell</w:t>
      </w:r>
      <w:r w:rsidR="000D6D6B" w:rsidRPr="008934FB">
        <w:rPr>
          <w:rFonts w:ascii="Arial" w:hAnsi="Arial" w:cs="Arial"/>
          <w:sz w:val="22"/>
          <w:szCs w:val="22"/>
        </w:rPr>
        <w:t>e Fondazioni</w:t>
      </w:r>
      <w:r w:rsidRPr="008934FB">
        <w:rPr>
          <w:rFonts w:ascii="Arial" w:hAnsi="Arial" w:cs="Arial"/>
          <w:sz w:val="22"/>
          <w:szCs w:val="22"/>
        </w:rPr>
        <w:t xml:space="preserve"> nella corresponsione dei </w:t>
      </w:r>
      <w:r w:rsidRPr="008934FB">
        <w:rPr>
          <w:rFonts w:ascii="Arial" w:hAnsi="Arial" w:cs="Arial"/>
          <w:sz w:val="22"/>
          <w:szCs w:val="22"/>
        </w:rPr>
        <w:lastRenderedPageBreak/>
        <w:t xml:space="preserve">Corrispettivi di cui agli artt. </w:t>
      </w:r>
      <w:r w:rsidR="0071113A" w:rsidRPr="008934FB">
        <w:rPr>
          <w:sz w:val="22"/>
          <w:szCs w:val="22"/>
        </w:rPr>
        <w:fldChar w:fldCharType="begin"/>
      </w:r>
      <w:r w:rsidR="0071113A" w:rsidRPr="008934FB">
        <w:rPr>
          <w:sz w:val="22"/>
          <w:szCs w:val="22"/>
        </w:rPr>
        <w:instrText xml:space="preserve"> REF _Ref240884704 \r \h  \* MERGEFORMAT </w:instrText>
      </w:r>
      <w:r w:rsidR="0071113A" w:rsidRPr="008934FB">
        <w:rPr>
          <w:sz w:val="22"/>
          <w:szCs w:val="22"/>
        </w:rPr>
      </w:r>
      <w:r w:rsidR="0071113A" w:rsidRPr="008934FB">
        <w:rPr>
          <w:sz w:val="22"/>
          <w:szCs w:val="22"/>
        </w:rPr>
        <w:fldChar w:fldCharType="separate"/>
      </w:r>
      <w:r w:rsidR="008446D0" w:rsidRPr="008934FB">
        <w:rPr>
          <w:rFonts w:ascii="Arial" w:hAnsi="Arial" w:cs="Arial"/>
          <w:sz w:val="22"/>
          <w:szCs w:val="22"/>
        </w:rPr>
        <w:t>7.3.1</w:t>
      </w:r>
      <w:r w:rsidR="0071113A" w:rsidRPr="008934FB">
        <w:rPr>
          <w:sz w:val="22"/>
          <w:szCs w:val="22"/>
        </w:rPr>
        <w:fldChar w:fldCharType="end"/>
      </w:r>
      <w:r w:rsidRPr="008934FB">
        <w:rPr>
          <w:rFonts w:ascii="Arial" w:hAnsi="Arial" w:cs="Arial"/>
          <w:sz w:val="22"/>
          <w:szCs w:val="22"/>
        </w:rPr>
        <w:t xml:space="preserve"> e </w:t>
      </w:r>
      <w:r w:rsidR="0071113A" w:rsidRPr="008934FB">
        <w:rPr>
          <w:sz w:val="22"/>
          <w:szCs w:val="22"/>
        </w:rPr>
        <w:fldChar w:fldCharType="begin"/>
      </w:r>
      <w:r w:rsidR="0071113A" w:rsidRPr="008934FB">
        <w:rPr>
          <w:sz w:val="22"/>
          <w:szCs w:val="22"/>
        </w:rPr>
        <w:instrText xml:space="preserve"> REF _Ref240884816 \r \h  \* MERGEFORMAT </w:instrText>
      </w:r>
      <w:r w:rsidR="0071113A" w:rsidRPr="008934FB">
        <w:rPr>
          <w:sz w:val="22"/>
          <w:szCs w:val="22"/>
        </w:rPr>
      </w:r>
      <w:r w:rsidR="0071113A" w:rsidRPr="008934FB">
        <w:rPr>
          <w:sz w:val="22"/>
          <w:szCs w:val="22"/>
        </w:rPr>
        <w:fldChar w:fldCharType="separate"/>
      </w:r>
      <w:r w:rsidR="008446D0" w:rsidRPr="008934FB">
        <w:rPr>
          <w:rFonts w:ascii="Arial" w:hAnsi="Arial" w:cs="Arial"/>
          <w:sz w:val="22"/>
          <w:szCs w:val="22"/>
        </w:rPr>
        <w:t>7.3.2</w:t>
      </w:r>
      <w:r w:rsidR="0071113A" w:rsidRPr="008934FB">
        <w:rPr>
          <w:sz w:val="22"/>
          <w:szCs w:val="22"/>
        </w:rPr>
        <w:fldChar w:fldCharType="end"/>
      </w:r>
      <w:r w:rsidRPr="008934FB">
        <w:rPr>
          <w:rFonts w:ascii="Arial" w:hAnsi="Arial" w:cs="Arial"/>
          <w:sz w:val="22"/>
          <w:szCs w:val="22"/>
        </w:rPr>
        <w:t xml:space="preserve">, su richiesta del </w:t>
      </w:r>
      <w:r w:rsidR="008F78A6" w:rsidRPr="008934FB">
        <w:rPr>
          <w:rFonts w:ascii="Arial" w:hAnsi="Arial" w:cs="Arial"/>
          <w:sz w:val="22"/>
          <w:szCs w:val="22"/>
        </w:rPr>
        <w:t>concessionario</w:t>
      </w:r>
      <w:r w:rsidRPr="008934FB">
        <w:rPr>
          <w:rFonts w:ascii="Arial" w:hAnsi="Arial" w:cs="Arial"/>
          <w:sz w:val="22"/>
          <w:szCs w:val="22"/>
        </w:rPr>
        <w:t xml:space="preserve"> saranno dovuti sulle somme non pagate interessi moratori nella misura pari a quanto stabilito all’art. 5 del D.lgs. 231/2002, dal giorno in cui il relativo pagamento avrebbe dovuto essere eseguito (escluso) sino al giorno dell’effettivo saldo (escluso).</w:t>
      </w:r>
    </w:p>
    <w:p w14:paraId="070D4E52" w14:textId="77777777" w:rsidR="0013295C" w:rsidRPr="008934FB" w:rsidRDefault="000B61AE" w:rsidP="00987B03">
      <w:pPr>
        <w:widowControl w:val="0"/>
        <w:numPr>
          <w:ilvl w:val="0"/>
          <w:numId w:val="3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La misura indicata ai paragrafi che precedono è comprensiva del maggior danno</w:t>
      </w:r>
      <w:r w:rsidR="0086272F" w:rsidRPr="008934FB">
        <w:rPr>
          <w:rFonts w:ascii="Arial" w:hAnsi="Arial" w:cs="Arial"/>
          <w:sz w:val="22"/>
          <w:szCs w:val="22"/>
        </w:rPr>
        <w:t xml:space="preserve"> e di qualunque altra pretesa del </w:t>
      </w:r>
      <w:r w:rsidR="008F78A6" w:rsidRPr="008934FB">
        <w:rPr>
          <w:rFonts w:ascii="Arial" w:hAnsi="Arial" w:cs="Arial"/>
          <w:sz w:val="22"/>
          <w:szCs w:val="22"/>
        </w:rPr>
        <w:t>concessionario</w:t>
      </w:r>
      <w:r w:rsidR="0086272F" w:rsidRPr="008934FB">
        <w:rPr>
          <w:rFonts w:ascii="Arial" w:hAnsi="Arial" w:cs="Arial"/>
          <w:sz w:val="22"/>
          <w:szCs w:val="22"/>
        </w:rPr>
        <w:t>, a qualsiasi titolo formulata</w:t>
      </w:r>
      <w:r w:rsidRPr="008934FB">
        <w:rPr>
          <w:rFonts w:ascii="Arial" w:hAnsi="Arial" w:cs="Arial"/>
          <w:sz w:val="22"/>
          <w:szCs w:val="22"/>
        </w:rPr>
        <w:t>, ai sensi dell’art. 1</w:t>
      </w:r>
      <w:r w:rsidR="00A36989" w:rsidRPr="008934FB">
        <w:rPr>
          <w:rFonts w:ascii="Arial" w:hAnsi="Arial" w:cs="Arial"/>
          <w:sz w:val="22"/>
          <w:szCs w:val="22"/>
        </w:rPr>
        <w:t>2</w:t>
      </w:r>
      <w:r w:rsidRPr="008934FB">
        <w:rPr>
          <w:rFonts w:ascii="Arial" w:hAnsi="Arial" w:cs="Arial"/>
          <w:sz w:val="22"/>
          <w:szCs w:val="22"/>
        </w:rPr>
        <w:t xml:space="preserve">24, comma secondo, del codice civile.  </w:t>
      </w:r>
    </w:p>
    <w:p w14:paraId="2482597C" w14:textId="77777777" w:rsidR="0013295C" w:rsidRPr="008934FB" w:rsidRDefault="000B61AE" w:rsidP="00987B03">
      <w:pPr>
        <w:widowControl w:val="0"/>
        <w:numPr>
          <w:ilvl w:val="0"/>
          <w:numId w:val="3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Per quanto non espressamente previsto ai sensi della presente Convenzione in relazione agli interessi dovuti a seguito del ritardato pagamento, trova applicazione la disciplina di cui al Regolamento, al DM n. 145/2000 nonché al D.lgs. n. 231/2002.</w:t>
      </w:r>
    </w:p>
    <w:p w14:paraId="37AFBEA4" w14:textId="77777777" w:rsidR="0013295C" w:rsidRPr="008934FB" w:rsidRDefault="000B61AE" w:rsidP="00704B15">
      <w:pPr>
        <w:pStyle w:val="Titolo3"/>
        <w:ind w:left="0" w:firstLine="0"/>
      </w:pPr>
      <w:bookmarkStart w:id="152" w:name="_Toc306186172"/>
      <w:bookmarkStart w:id="153" w:name="_Toc306877108"/>
      <w:bookmarkStart w:id="154" w:name="_Toc499412646"/>
      <w:bookmarkStart w:id="155" w:name="_Toc365908674"/>
      <w:bookmarkStart w:id="156" w:name="_Toc27212683"/>
      <w:r w:rsidRPr="008934FB">
        <w:t>Meccanismo di adeguamento dei Corrispettivi</w:t>
      </w:r>
      <w:bookmarkEnd w:id="152"/>
      <w:bookmarkEnd w:id="153"/>
      <w:bookmarkEnd w:id="154"/>
      <w:bookmarkEnd w:id="155"/>
      <w:bookmarkEnd w:id="156"/>
    </w:p>
    <w:p w14:paraId="6C317630" w14:textId="5937ED3F" w:rsidR="009D7DCA" w:rsidRPr="008934FB" w:rsidRDefault="000B61AE" w:rsidP="00987B03">
      <w:pPr>
        <w:widowControl w:val="0"/>
        <w:numPr>
          <w:ilvl w:val="0"/>
          <w:numId w:val="11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Per quanto concerne il meccanismo di adeguamento del Corrispettivo </w:t>
      </w:r>
      <w:r w:rsidR="00051394" w:rsidRPr="008934FB">
        <w:rPr>
          <w:rFonts w:ascii="Arial" w:hAnsi="Arial" w:cs="Arial"/>
          <w:sz w:val="22"/>
          <w:szCs w:val="22"/>
        </w:rPr>
        <w:t xml:space="preserve">di Disponibilità </w:t>
      </w:r>
      <w:r w:rsidR="009D7DCA" w:rsidRPr="008934FB">
        <w:rPr>
          <w:rFonts w:ascii="Arial" w:hAnsi="Arial" w:cs="Arial"/>
          <w:sz w:val="22"/>
          <w:szCs w:val="22"/>
        </w:rPr>
        <w:t xml:space="preserve">il valore delle diverse componenti di quest’ultimo </w:t>
      </w:r>
      <w:r w:rsidR="00A62226" w:rsidRPr="008934FB">
        <w:rPr>
          <w:rFonts w:ascii="Arial" w:hAnsi="Arial" w:cs="Arial"/>
          <w:sz w:val="22"/>
          <w:szCs w:val="22"/>
        </w:rPr>
        <w:t>sa</w:t>
      </w:r>
      <w:r w:rsidR="009D7DCA" w:rsidRPr="008934FB">
        <w:rPr>
          <w:rFonts w:ascii="Arial" w:hAnsi="Arial" w:cs="Arial"/>
          <w:sz w:val="22"/>
          <w:szCs w:val="22"/>
        </w:rPr>
        <w:t xml:space="preserve">rà adeguato con cadenza annuale dal </w:t>
      </w:r>
      <w:r w:rsidR="008F78A6" w:rsidRPr="008934FB">
        <w:rPr>
          <w:rFonts w:ascii="Arial" w:hAnsi="Arial" w:cs="Arial"/>
          <w:sz w:val="22"/>
          <w:szCs w:val="22"/>
        </w:rPr>
        <w:t>concessionario</w:t>
      </w:r>
      <w:r w:rsidR="009D7DCA" w:rsidRPr="008934FB">
        <w:rPr>
          <w:rFonts w:ascii="Arial" w:hAnsi="Arial" w:cs="Arial"/>
          <w:sz w:val="22"/>
          <w:szCs w:val="22"/>
        </w:rPr>
        <w:t xml:space="preserve"> entro il limite del 75% (settantacinque per cento) della variazione dell’indice ISTAT dei prezzi al consumo per le famiglie di operai e impiegati (ISTAT-FOI senza tabacchi) intervenuta nei precedenti dodici mesi, nel rispetto di quanto indicato nel Piano economico-finanziario.</w:t>
      </w:r>
      <w:r w:rsidR="00361E1C" w:rsidRPr="008934FB">
        <w:rPr>
          <w:rFonts w:ascii="Arial" w:hAnsi="Arial" w:cs="Arial"/>
          <w:sz w:val="22"/>
          <w:szCs w:val="22"/>
        </w:rPr>
        <w:t xml:space="preserve"> </w:t>
      </w:r>
    </w:p>
    <w:p w14:paraId="408FFCC2" w14:textId="491ED859" w:rsidR="0013295C" w:rsidRPr="008934FB" w:rsidRDefault="009D7DCA" w:rsidP="00987B03">
      <w:pPr>
        <w:widowControl w:val="0"/>
        <w:numPr>
          <w:ilvl w:val="0"/>
          <w:numId w:val="11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Per quanto concerne il meccanismo di adeguamento </w:t>
      </w:r>
      <w:r w:rsidR="00051394" w:rsidRPr="008934FB">
        <w:rPr>
          <w:rFonts w:ascii="Arial" w:hAnsi="Arial" w:cs="Arial"/>
          <w:sz w:val="22"/>
          <w:szCs w:val="22"/>
        </w:rPr>
        <w:t xml:space="preserve">del Corrispettivo </w:t>
      </w:r>
      <w:r w:rsidR="000B61AE" w:rsidRPr="008934FB">
        <w:rPr>
          <w:rFonts w:ascii="Arial" w:hAnsi="Arial" w:cs="Arial"/>
          <w:sz w:val="22"/>
          <w:szCs w:val="22"/>
        </w:rPr>
        <w:t xml:space="preserve">per i Servizi no-core, fatto salvo quanto previsto nel Disciplinare di gestione relativamente al servizio </w:t>
      </w:r>
      <w:r w:rsidR="00E36134" w:rsidRPr="008934FB">
        <w:rPr>
          <w:rFonts w:ascii="Arial" w:hAnsi="Arial" w:cs="Arial"/>
          <w:sz w:val="22"/>
          <w:szCs w:val="22"/>
        </w:rPr>
        <w:t>energia</w:t>
      </w:r>
      <w:r w:rsidR="000B61AE" w:rsidRPr="008934FB">
        <w:rPr>
          <w:rFonts w:ascii="Arial" w:hAnsi="Arial" w:cs="Arial"/>
          <w:sz w:val="22"/>
          <w:szCs w:val="22"/>
        </w:rPr>
        <w:t xml:space="preserve">, </w:t>
      </w:r>
      <w:r w:rsidR="00051394" w:rsidRPr="008934FB">
        <w:rPr>
          <w:rFonts w:ascii="Arial" w:hAnsi="Arial" w:cs="Arial"/>
          <w:sz w:val="22"/>
          <w:szCs w:val="22"/>
        </w:rPr>
        <w:t>i</w:t>
      </w:r>
      <w:r w:rsidR="000B61AE" w:rsidRPr="008934FB">
        <w:rPr>
          <w:rFonts w:ascii="Arial" w:hAnsi="Arial" w:cs="Arial"/>
          <w:sz w:val="22"/>
          <w:szCs w:val="22"/>
        </w:rPr>
        <w:t xml:space="preserve"> prezzi unitari di cui alla </w:t>
      </w:r>
      <w:r w:rsidR="00DA12AC" w:rsidRPr="008934FB">
        <w:rPr>
          <w:rFonts w:ascii="Arial" w:hAnsi="Arial" w:cs="Arial"/>
          <w:sz w:val="22"/>
          <w:szCs w:val="22"/>
        </w:rPr>
        <w:t>t</w:t>
      </w:r>
      <w:r w:rsidR="000B61AE" w:rsidRPr="008934FB">
        <w:rPr>
          <w:rFonts w:ascii="Arial" w:hAnsi="Arial" w:cs="Arial"/>
          <w:sz w:val="22"/>
          <w:szCs w:val="22"/>
        </w:rPr>
        <w:t xml:space="preserve">abella </w:t>
      </w:r>
      <w:r w:rsidR="00DA12AC" w:rsidRPr="008934FB">
        <w:rPr>
          <w:rFonts w:ascii="Arial" w:hAnsi="Arial" w:cs="Arial"/>
          <w:sz w:val="22"/>
          <w:szCs w:val="22"/>
        </w:rPr>
        <w:t xml:space="preserve">riportata al </w:t>
      </w:r>
      <w:r w:rsidR="000B61AE" w:rsidRPr="008934FB">
        <w:rPr>
          <w:rFonts w:ascii="Arial" w:hAnsi="Arial" w:cs="Arial"/>
          <w:sz w:val="22"/>
          <w:szCs w:val="22"/>
        </w:rPr>
        <w:t xml:space="preserve">precedente </w:t>
      </w:r>
      <w:r w:rsidR="00DA12AC" w:rsidRPr="008934FB">
        <w:rPr>
          <w:rFonts w:ascii="Arial" w:hAnsi="Arial" w:cs="Arial"/>
          <w:sz w:val="22"/>
          <w:szCs w:val="22"/>
        </w:rPr>
        <w:t xml:space="preserve">art. </w:t>
      </w:r>
      <w:r w:rsidR="00BB0123" w:rsidRPr="008934FB">
        <w:rPr>
          <w:rFonts w:ascii="Arial" w:hAnsi="Arial" w:cs="Arial"/>
          <w:sz w:val="22"/>
          <w:szCs w:val="22"/>
        </w:rPr>
        <w:fldChar w:fldCharType="begin"/>
      </w:r>
      <w:r w:rsidR="00DA12AC" w:rsidRPr="008934FB">
        <w:rPr>
          <w:rFonts w:ascii="Arial" w:hAnsi="Arial" w:cs="Arial"/>
          <w:sz w:val="22"/>
          <w:szCs w:val="22"/>
        </w:rPr>
        <w:instrText xml:space="preserve"> REF _Ref240884816 \r \h </w:instrText>
      </w:r>
      <w:r w:rsidR="00321875" w:rsidRPr="008934FB">
        <w:rPr>
          <w:rFonts w:ascii="Arial" w:hAnsi="Arial" w:cs="Arial"/>
          <w:sz w:val="22"/>
          <w:szCs w:val="22"/>
        </w:rPr>
        <w:instrText xml:space="preserve"> \* MERGEFORMAT </w:instrText>
      </w:r>
      <w:r w:rsidR="00BB0123" w:rsidRPr="008934FB">
        <w:rPr>
          <w:rFonts w:ascii="Arial" w:hAnsi="Arial" w:cs="Arial"/>
          <w:sz w:val="22"/>
          <w:szCs w:val="22"/>
        </w:rPr>
      </w:r>
      <w:r w:rsidR="00BB0123" w:rsidRPr="008934FB">
        <w:rPr>
          <w:rFonts w:ascii="Arial" w:hAnsi="Arial" w:cs="Arial"/>
          <w:sz w:val="22"/>
          <w:szCs w:val="22"/>
        </w:rPr>
        <w:fldChar w:fldCharType="separate"/>
      </w:r>
      <w:r w:rsidR="008446D0" w:rsidRPr="008934FB">
        <w:rPr>
          <w:rFonts w:ascii="Arial" w:hAnsi="Arial" w:cs="Arial"/>
          <w:sz w:val="22"/>
          <w:szCs w:val="22"/>
        </w:rPr>
        <w:t>7.3.2</w:t>
      </w:r>
      <w:r w:rsidR="00BB0123" w:rsidRPr="008934FB">
        <w:rPr>
          <w:rFonts w:ascii="Arial" w:hAnsi="Arial" w:cs="Arial"/>
          <w:sz w:val="22"/>
          <w:szCs w:val="22"/>
        </w:rPr>
        <w:fldChar w:fldCharType="end"/>
      </w:r>
      <w:r w:rsidR="00DA12AC" w:rsidRPr="008934FB">
        <w:rPr>
          <w:rFonts w:ascii="Arial" w:hAnsi="Arial" w:cs="Arial"/>
          <w:sz w:val="22"/>
          <w:szCs w:val="22"/>
        </w:rPr>
        <w:t xml:space="preserve">, comma 3 </w:t>
      </w:r>
      <w:r w:rsidR="00FE1E7F" w:rsidRPr="008934FB">
        <w:rPr>
          <w:rFonts w:ascii="Arial" w:hAnsi="Arial" w:cs="Arial"/>
          <w:sz w:val="22"/>
          <w:szCs w:val="22"/>
        </w:rPr>
        <w:t>verranno</w:t>
      </w:r>
      <w:r w:rsidR="000B61AE" w:rsidRPr="008934FB">
        <w:rPr>
          <w:rFonts w:ascii="Arial" w:hAnsi="Arial" w:cs="Arial"/>
          <w:sz w:val="22"/>
          <w:szCs w:val="22"/>
        </w:rPr>
        <w:t xml:space="preserve"> adeguati </w:t>
      </w:r>
      <w:r w:rsidRPr="008934FB">
        <w:rPr>
          <w:rFonts w:ascii="Arial" w:hAnsi="Arial" w:cs="Arial"/>
          <w:sz w:val="22"/>
          <w:szCs w:val="22"/>
        </w:rPr>
        <w:t xml:space="preserve">con cadenza annuale </w:t>
      </w:r>
      <w:r w:rsidR="000B61AE" w:rsidRPr="008934FB">
        <w:rPr>
          <w:rFonts w:ascii="Arial" w:hAnsi="Arial" w:cs="Arial"/>
          <w:sz w:val="22"/>
          <w:szCs w:val="22"/>
        </w:rPr>
        <w:t xml:space="preserve">dal </w:t>
      </w:r>
      <w:r w:rsidR="008F78A6" w:rsidRPr="008934FB">
        <w:rPr>
          <w:rFonts w:ascii="Arial" w:hAnsi="Arial" w:cs="Arial"/>
          <w:sz w:val="22"/>
          <w:szCs w:val="22"/>
        </w:rPr>
        <w:t>concessionario</w:t>
      </w:r>
      <w:r w:rsidR="000B61AE" w:rsidRPr="008934FB">
        <w:rPr>
          <w:rFonts w:ascii="Arial" w:hAnsi="Arial" w:cs="Arial"/>
          <w:sz w:val="22"/>
          <w:szCs w:val="22"/>
        </w:rPr>
        <w:t>, ai fini del calcolo del Corrispettivo per i Servizi no-core, entro il limite della variazione dell’indice ISTAT dei prezzi al consumo per le famiglie di operai e impiegati</w:t>
      </w:r>
      <w:r w:rsidR="00DA12AC" w:rsidRPr="008934FB">
        <w:rPr>
          <w:rFonts w:ascii="Arial" w:hAnsi="Arial" w:cs="Arial"/>
          <w:sz w:val="22"/>
          <w:szCs w:val="22"/>
        </w:rPr>
        <w:t xml:space="preserve"> (ISTAT-FOI senza tabacchi)</w:t>
      </w:r>
      <w:r w:rsidR="000B61AE" w:rsidRPr="008934FB">
        <w:rPr>
          <w:rFonts w:ascii="Arial" w:hAnsi="Arial" w:cs="Arial"/>
          <w:sz w:val="22"/>
          <w:szCs w:val="22"/>
        </w:rPr>
        <w:t xml:space="preserve"> intervenuta nei precedenti dodici mesi, </w:t>
      </w:r>
      <w:r w:rsidR="00051394" w:rsidRPr="008934FB">
        <w:rPr>
          <w:rFonts w:ascii="Arial" w:hAnsi="Arial" w:cs="Arial"/>
          <w:sz w:val="22"/>
          <w:szCs w:val="22"/>
        </w:rPr>
        <w:t xml:space="preserve">nel rispetto di quanto indicato nel Piano </w:t>
      </w:r>
      <w:r w:rsidR="002D25AC" w:rsidRPr="008934FB">
        <w:rPr>
          <w:rFonts w:ascii="Arial" w:hAnsi="Arial" w:cs="Arial"/>
          <w:sz w:val="22"/>
          <w:szCs w:val="22"/>
        </w:rPr>
        <w:t>Economico</w:t>
      </w:r>
      <w:r w:rsidR="00051394" w:rsidRPr="008934FB">
        <w:rPr>
          <w:rFonts w:ascii="Arial" w:hAnsi="Arial" w:cs="Arial"/>
          <w:sz w:val="22"/>
          <w:szCs w:val="22"/>
        </w:rPr>
        <w:t>-</w:t>
      </w:r>
      <w:r w:rsidR="002D25AC" w:rsidRPr="008934FB">
        <w:rPr>
          <w:rFonts w:ascii="Arial" w:hAnsi="Arial" w:cs="Arial"/>
          <w:sz w:val="22"/>
          <w:szCs w:val="22"/>
        </w:rPr>
        <w:t>F</w:t>
      </w:r>
      <w:r w:rsidR="00051394" w:rsidRPr="008934FB">
        <w:rPr>
          <w:rFonts w:ascii="Arial" w:hAnsi="Arial" w:cs="Arial"/>
          <w:sz w:val="22"/>
          <w:szCs w:val="22"/>
        </w:rPr>
        <w:t>inanziario</w:t>
      </w:r>
      <w:r w:rsidR="000B61AE" w:rsidRPr="008934FB">
        <w:rPr>
          <w:rFonts w:ascii="Arial" w:hAnsi="Arial" w:cs="Arial"/>
          <w:sz w:val="22"/>
          <w:szCs w:val="22"/>
        </w:rPr>
        <w:t xml:space="preserve">. Per quanto concerne il </w:t>
      </w:r>
      <w:r w:rsidR="000B61AE" w:rsidRPr="008934FB">
        <w:rPr>
          <w:rFonts w:ascii="Arial" w:hAnsi="Arial" w:cs="Arial"/>
          <w:sz w:val="22"/>
          <w:szCs w:val="22"/>
        </w:rPr>
        <w:lastRenderedPageBreak/>
        <w:t xml:space="preserve">meccanismo di adeguamento del corrispettivo relativo al servizio </w:t>
      </w:r>
      <w:r w:rsidR="00E36134" w:rsidRPr="008934FB">
        <w:rPr>
          <w:rFonts w:ascii="Arial" w:hAnsi="Arial" w:cs="Arial"/>
          <w:sz w:val="22"/>
          <w:szCs w:val="22"/>
        </w:rPr>
        <w:t>energia</w:t>
      </w:r>
      <w:r w:rsidR="000B61AE" w:rsidRPr="008934FB">
        <w:rPr>
          <w:rFonts w:ascii="Arial" w:hAnsi="Arial" w:cs="Arial"/>
          <w:sz w:val="22"/>
          <w:szCs w:val="22"/>
        </w:rPr>
        <w:t xml:space="preserve"> si rimanda a quanto previsto nel Disciplinare di gestione. </w:t>
      </w:r>
    </w:p>
    <w:p w14:paraId="6EE078EA" w14:textId="31B0C334" w:rsidR="0013295C" w:rsidRPr="008934FB" w:rsidRDefault="000B61AE" w:rsidP="00987B03">
      <w:pPr>
        <w:widowControl w:val="0"/>
        <w:numPr>
          <w:ilvl w:val="0"/>
          <w:numId w:val="11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Ai fini del calcolo degli adeguamenti di cui ai precedenti commi e degli adeguamenti previsti nel Disciplinare di Gestione (Documento [5] della presente Convenzione), il </w:t>
      </w:r>
      <w:r w:rsidR="008F78A6" w:rsidRPr="008934FB">
        <w:rPr>
          <w:rFonts w:ascii="Arial" w:hAnsi="Arial" w:cs="Arial"/>
          <w:sz w:val="22"/>
          <w:szCs w:val="22"/>
        </w:rPr>
        <w:t>concessionario</w:t>
      </w:r>
      <w:r w:rsidRPr="008934FB">
        <w:rPr>
          <w:rFonts w:ascii="Arial" w:hAnsi="Arial" w:cs="Arial"/>
          <w:sz w:val="22"/>
          <w:szCs w:val="22"/>
        </w:rPr>
        <w:t xml:space="preserve"> presenterà </w:t>
      </w:r>
      <w:r w:rsidR="00030632" w:rsidRPr="008934FB">
        <w:rPr>
          <w:rFonts w:ascii="Arial" w:hAnsi="Arial" w:cs="Arial"/>
          <w:sz w:val="22"/>
          <w:szCs w:val="22"/>
        </w:rPr>
        <w:t>alle Fondazioni</w:t>
      </w:r>
      <w:r w:rsidRPr="008934FB">
        <w:rPr>
          <w:rFonts w:ascii="Arial" w:hAnsi="Arial" w:cs="Arial"/>
          <w:sz w:val="22"/>
          <w:szCs w:val="22"/>
        </w:rPr>
        <w:t xml:space="preserve"> il calcolo di dett</w:t>
      </w:r>
      <w:r w:rsidR="009D7DCA" w:rsidRPr="008934FB">
        <w:rPr>
          <w:rFonts w:ascii="Arial" w:hAnsi="Arial" w:cs="Arial"/>
          <w:sz w:val="22"/>
          <w:szCs w:val="22"/>
        </w:rPr>
        <w:t>i</w:t>
      </w:r>
      <w:r w:rsidRPr="008934FB">
        <w:rPr>
          <w:rFonts w:ascii="Arial" w:hAnsi="Arial" w:cs="Arial"/>
          <w:sz w:val="22"/>
          <w:szCs w:val="22"/>
        </w:rPr>
        <w:t xml:space="preserve"> adeguament</w:t>
      </w:r>
      <w:r w:rsidR="009D7DCA" w:rsidRPr="008934FB">
        <w:rPr>
          <w:rFonts w:ascii="Arial" w:hAnsi="Arial" w:cs="Arial"/>
          <w:sz w:val="22"/>
          <w:szCs w:val="22"/>
        </w:rPr>
        <w:t>i</w:t>
      </w:r>
      <w:r w:rsidRPr="008934FB">
        <w:rPr>
          <w:rFonts w:ascii="Arial" w:hAnsi="Arial" w:cs="Arial"/>
          <w:sz w:val="22"/>
          <w:szCs w:val="22"/>
        </w:rPr>
        <w:t xml:space="preserve"> entro il termine perentorio di 30 (trenta) giorni dall’inizio dell’anno solare di gestione. </w:t>
      </w:r>
      <w:r w:rsidR="006306C1" w:rsidRPr="008934FB">
        <w:rPr>
          <w:rFonts w:ascii="Arial" w:hAnsi="Arial" w:cs="Arial"/>
          <w:sz w:val="22"/>
          <w:szCs w:val="22"/>
        </w:rPr>
        <w:t xml:space="preserve">In relazione al primo anno di gestione, l’aggiornamento </w:t>
      </w:r>
      <w:r w:rsidR="001E740A" w:rsidRPr="008934FB">
        <w:rPr>
          <w:rFonts w:ascii="Arial" w:hAnsi="Arial" w:cs="Arial"/>
          <w:sz w:val="22"/>
          <w:szCs w:val="22"/>
        </w:rPr>
        <w:t xml:space="preserve">dovrà essere relativo anche </w:t>
      </w:r>
      <w:r w:rsidR="006306C1" w:rsidRPr="008934FB">
        <w:rPr>
          <w:rFonts w:ascii="Arial" w:hAnsi="Arial" w:cs="Arial"/>
          <w:sz w:val="22"/>
          <w:szCs w:val="22"/>
        </w:rPr>
        <w:t>ai precedenti anni di co</w:t>
      </w:r>
      <w:r w:rsidR="001E740A" w:rsidRPr="008934FB">
        <w:rPr>
          <w:rFonts w:ascii="Arial" w:hAnsi="Arial" w:cs="Arial"/>
          <w:sz w:val="22"/>
          <w:szCs w:val="22"/>
        </w:rPr>
        <w:t>ncessione</w:t>
      </w:r>
      <w:r w:rsidR="006306C1" w:rsidRPr="008934FB">
        <w:rPr>
          <w:rFonts w:ascii="Arial" w:hAnsi="Arial" w:cs="Arial"/>
          <w:sz w:val="22"/>
          <w:szCs w:val="22"/>
        </w:rPr>
        <w:t xml:space="preserve">, in linea con quanto </w:t>
      </w:r>
      <w:r w:rsidR="005F4129" w:rsidRPr="008934FB">
        <w:rPr>
          <w:rFonts w:ascii="Arial" w:hAnsi="Arial" w:cs="Arial"/>
          <w:sz w:val="22"/>
          <w:szCs w:val="22"/>
        </w:rPr>
        <w:t>previs</w:t>
      </w:r>
      <w:r w:rsidR="006306C1" w:rsidRPr="008934FB">
        <w:rPr>
          <w:rFonts w:ascii="Arial" w:hAnsi="Arial" w:cs="Arial"/>
          <w:sz w:val="22"/>
          <w:szCs w:val="22"/>
        </w:rPr>
        <w:t xml:space="preserve">to nel Piano economico-finanziario. </w:t>
      </w:r>
      <w:r w:rsidRPr="008934FB">
        <w:rPr>
          <w:rFonts w:ascii="Arial" w:hAnsi="Arial" w:cs="Arial"/>
          <w:sz w:val="22"/>
          <w:szCs w:val="22"/>
        </w:rPr>
        <w:t xml:space="preserve">Nei successivi </w:t>
      </w:r>
      <w:r w:rsidR="00E36134" w:rsidRPr="008934FB">
        <w:rPr>
          <w:rFonts w:ascii="Arial" w:hAnsi="Arial" w:cs="Arial"/>
          <w:sz w:val="22"/>
          <w:szCs w:val="22"/>
        </w:rPr>
        <w:t xml:space="preserve">30 </w:t>
      </w:r>
      <w:r w:rsidRPr="008934FB">
        <w:rPr>
          <w:rFonts w:ascii="Arial" w:hAnsi="Arial" w:cs="Arial"/>
          <w:sz w:val="22"/>
          <w:szCs w:val="22"/>
        </w:rPr>
        <w:t>(</w:t>
      </w:r>
      <w:r w:rsidR="00E36134" w:rsidRPr="008934FB">
        <w:rPr>
          <w:rFonts w:ascii="Arial" w:hAnsi="Arial" w:cs="Arial"/>
          <w:sz w:val="22"/>
          <w:szCs w:val="22"/>
        </w:rPr>
        <w:t>trenta</w:t>
      </w:r>
      <w:r w:rsidRPr="008934FB">
        <w:rPr>
          <w:rFonts w:ascii="Arial" w:hAnsi="Arial" w:cs="Arial"/>
          <w:sz w:val="22"/>
          <w:szCs w:val="22"/>
        </w:rPr>
        <w:t xml:space="preserve">) giorni, </w:t>
      </w:r>
      <w:r w:rsidR="00030632" w:rsidRPr="008934FB">
        <w:rPr>
          <w:rFonts w:ascii="Arial" w:hAnsi="Arial" w:cs="Arial"/>
          <w:sz w:val="22"/>
          <w:szCs w:val="22"/>
        </w:rPr>
        <w:t xml:space="preserve">le Fondazioni </w:t>
      </w:r>
      <w:r w:rsidRPr="008934FB">
        <w:rPr>
          <w:rFonts w:ascii="Arial" w:hAnsi="Arial" w:cs="Arial"/>
          <w:sz w:val="22"/>
          <w:szCs w:val="22"/>
        </w:rPr>
        <w:t>autorizzer</w:t>
      </w:r>
      <w:r w:rsidR="00030632" w:rsidRPr="008934FB">
        <w:rPr>
          <w:rFonts w:ascii="Arial" w:hAnsi="Arial" w:cs="Arial"/>
          <w:sz w:val="22"/>
          <w:szCs w:val="22"/>
        </w:rPr>
        <w:t>anno</w:t>
      </w:r>
      <w:r w:rsidRPr="008934FB">
        <w:rPr>
          <w:rFonts w:ascii="Arial" w:hAnsi="Arial" w:cs="Arial"/>
          <w:sz w:val="22"/>
          <w:szCs w:val="22"/>
        </w:rPr>
        <w:t xml:space="preserve"> l’adeguamento proposto a valere sul Corrispettivo di Disponibilità e sul Corrispettivo per i Servizi no-core da corrispondersi nell’anno in corso, o comunicher</w:t>
      </w:r>
      <w:r w:rsidR="009A5D88" w:rsidRPr="008934FB">
        <w:rPr>
          <w:rFonts w:ascii="Arial" w:hAnsi="Arial" w:cs="Arial"/>
          <w:sz w:val="22"/>
          <w:szCs w:val="22"/>
        </w:rPr>
        <w:t>anno</w:t>
      </w:r>
      <w:r w:rsidRPr="008934FB">
        <w:rPr>
          <w:rFonts w:ascii="Arial" w:hAnsi="Arial" w:cs="Arial"/>
          <w:sz w:val="22"/>
          <w:szCs w:val="22"/>
        </w:rPr>
        <w:t xml:space="preserve"> le proprie osservazioni. Qualora </w:t>
      </w:r>
      <w:r w:rsidR="00030632" w:rsidRPr="008934FB">
        <w:rPr>
          <w:rFonts w:ascii="Arial" w:hAnsi="Arial" w:cs="Arial"/>
          <w:sz w:val="22"/>
          <w:szCs w:val="22"/>
        </w:rPr>
        <w:t xml:space="preserve">le Fondazioni </w:t>
      </w:r>
      <w:r w:rsidRPr="008934FB">
        <w:rPr>
          <w:rFonts w:ascii="Arial" w:hAnsi="Arial" w:cs="Arial"/>
          <w:sz w:val="22"/>
          <w:szCs w:val="22"/>
        </w:rPr>
        <w:t>non formuli</w:t>
      </w:r>
      <w:r w:rsidR="00030632" w:rsidRPr="008934FB">
        <w:rPr>
          <w:rFonts w:ascii="Arial" w:hAnsi="Arial" w:cs="Arial"/>
          <w:sz w:val="22"/>
          <w:szCs w:val="22"/>
        </w:rPr>
        <w:t>no</w:t>
      </w:r>
      <w:r w:rsidRPr="008934FB">
        <w:rPr>
          <w:rFonts w:ascii="Arial" w:hAnsi="Arial" w:cs="Arial"/>
          <w:sz w:val="22"/>
          <w:szCs w:val="22"/>
        </w:rPr>
        <w:t xml:space="preserve"> osservazioni, la determinazione effettuata da parte del </w:t>
      </w:r>
      <w:r w:rsidR="008F78A6" w:rsidRPr="008934FB">
        <w:rPr>
          <w:rFonts w:ascii="Arial" w:hAnsi="Arial" w:cs="Arial"/>
          <w:sz w:val="22"/>
          <w:szCs w:val="22"/>
        </w:rPr>
        <w:t>concessionario</w:t>
      </w:r>
      <w:r w:rsidRPr="008934FB">
        <w:rPr>
          <w:rFonts w:ascii="Arial" w:hAnsi="Arial" w:cs="Arial"/>
          <w:sz w:val="22"/>
          <w:szCs w:val="22"/>
        </w:rPr>
        <w:t xml:space="preserve"> sarà da ritenersi definitiva in assenza di error</w:t>
      </w:r>
      <w:r w:rsidR="00361E1C" w:rsidRPr="008934FB">
        <w:rPr>
          <w:rFonts w:ascii="Arial" w:hAnsi="Arial" w:cs="Arial"/>
          <w:sz w:val="22"/>
          <w:szCs w:val="22"/>
        </w:rPr>
        <w:t>e.</w:t>
      </w:r>
    </w:p>
    <w:p w14:paraId="348B8C10" w14:textId="77777777" w:rsidR="0013295C" w:rsidRPr="008934FB" w:rsidRDefault="000B61AE" w:rsidP="00987B03">
      <w:pPr>
        <w:widowControl w:val="0"/>
        <w:numPr>
          <w:ilvl w:val="0"/>
          <w:numId w:val="11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L’adeguamento così calcolato sarà fisso e invariabile per ciascun anno intero.</w:t>
      </w:r>
    </w:p>
    <w:p w14:paraId="688920BF" w14:textId="77777777" w:rsidR="0013295C" w:rsidRPr="008934FB" w:rsidRDefault="000B61AE" w:rsidP="00704B15">
      <w:pPr>
        <w:pStyle w:val="Titolo3"/>
        <w:ind w:left="0" w:firstLine="0"/>
      </w:pPr>
      <w:bookmarkStart w:id="157" w:name="_DV_M37"/>
      <w:bookmarkStart w:id="158" w:name="_DV_M38"/>
      <w:bookmarkStart w:id="159" w:name="_DV_M39"/>
      <w:bookmarkStart w:id="160" w:name="_DV_M40"/>
      <w:bookmarkStart w:id="161" w:name="_Toc240881688"/>
      <w:bookmarkStart w:id="162" w:name="_Toc306186173"/>
      <w:bookmarkStart w:id="163" w:name="_Toc306877109"/>
      <w:bookmarkStart w:id="164" w:name="_Toc499412647"/>
      <w:bookmarkStart w:id="165" w:name="_Toc365908675"/>
      <w:bookmarkStart w:id="166" w:name="_Toc27212684"/>
      <w:bookmarkEnd w:id="157"/>
      <w:bookmarkEnd w:id="158"/>
      <w:bookmarkEnd w:id="159"/>
      <w:bookmarkEnd w:id="160"/>
      <w:r w:rsidRPr="008934FB">
        <w:t>Cessione dei crediti</w:t>
      </w:r>
      <w:bookmarkEnd w:id="161"/>
      <w:bookmarkEnd w:id="162"/>
      <w:bookmarkEnd w:id="163"/>
      <w:bookmarkEnd w:id="164"/>
      <w:bookmarkEnd w:id="165"/>
      <w:bookmarkEnd w:id="166"/>
    </w:p>
    <w:p w14:paraId="6FBA1E8B" w14:textId="77777777" w:rsidR="0013295C" w:rsidRPr="008934FB" w:rsidRDefault="000B61AE" w:rsidP="00987B03">
      <w:pPr>
        <w:widowControl w:val="0"/>
        <w:numPr>
          <w:ilvl w:val="0"/>
          <w:numId w:val="4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La cessione dei crediti, maturati o maturandi, derivanti dalla presente Convenzione a favore del </w:t>
      </w:r>
      <w:r w:rsidR="008F78A6" w:rsidRPr="008934FB">
        <w:rPr>
          <w:rFonts w:ascii="Arial" w:hAnsi="Arial" w:cs="Arial"/>
          <w:sz w:val="22"/>
          <w:szCs w:val="22"/>
        </w:rPr>
        <w:t>concessionario</w:t>
      </w:r>
      <w:r w:rsidRPr="008934FB">
        <w:rPr>
          <w:rFonts w:ascii="Arial" w:hAnsi="Arial" w:cs="Arial"/>
          <w:sz w:val="22"/>
          <w:szCs w:val="22"/>
        </w:rPr>
        <w:t xml:space="preserve"> è consentita nei limiti e con le modalità stabilite dall’art. 117 del Codice. </w:t>
      </w:r>
    </w:p>
    <w:p w14:paraId="5232AE8F" w14:textId="77777777" w:rsidR="0013295C" w:rsidRPr="008934FB" w:rsidRDefault="000B61AE" w:rsidP="00987B03">
      <w:pPr>
        <w:widowControl w:val="0"/>
        <w:numPr>
          <w:ilvl w:val="0"/>
          <w:numId w:val="4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 crediti al pagamento del Contributo e dei Corrispettivi di cui ai paragrafi che precedono, nonché di qualsiasi altra somma dovuta al </w:t>
      </w:r>
      <w:r w:rsidR="008F78A6" w:rsidRPr="008934FB">
        <w:rPr>
          <w:rFonts w:ascii="Arial" w:hAnsi="Arial" w:cs="Arial"/>
          <w:sz w:val="22"/>
          <w:szCs w:val="22"/>
        </w:rPr>
        <w:t>concessionario</w:t>
      </w:r>
      <w:r w:rsidRPr="008934FB">
        <w:rPr>
          <w:rFonts w:ascii="Arial" w:hAnsi="Arial" w:cs="Arial"/>
          <w:sz w:val="22"/>
          <w:szCs w:val="22"/>
        </w:rPr>
        <w:t xml:space="preserve"> a qualsiasi titolo (ad esempio per indennizzi, risarcimenti etc.) in base alla presente Convenzione, potranno essere costituiti in pegno in favore dei Finanziatori.</w:t>
      </w:r>
    </w:p>
    <w:p w14:paraId="7D5F8BB9" w14:textId="77777777" w:rsidR="0013295C" w:rsidRPr="008934FB" w:rsidRDefault="000B61AE" w:rsidP="00704B15">
      <w:pPr>
        <w:pStyle w:val="Titolo3"/>
        <w:ind w:left="0" w:firstLine="0"/>
      </w:pPr>
      <w:bookmarkStart w:id="167" w:name="_Toc306186174"/>
      <w:bookmarkStart w:id="168" w:name="_Toc306877110"/>
      <w:bookmarkStart w:id="169" w:name="_Toc499412648"/>
      <w:bookmarkStart w:id="170" w:name="_Toc365908676"/>
      <w:bookmarkStart w:id="171" w:name="_Toc27212685"/>
      <w:r w:rsidRPr="008934FB">
        <w:t>Specifiche previsioni in tema di tracciabilità dei flussi finanziari</w:t>
      </w:r>
      <w:bookmarkEnd w:id="167"/>
      <w:bookmarkEnd w:id="168"/>
      <w:bookmarkEnd w:id="169"/>
      <w:bookmarkEnd w:id="170"/>
      <w:bookmarkEnd w:id="171"/>
    </w:p>
    <w:p w14:paraId="55802800" w14:textId="77777777" w:rsidR="0013295C" w:rsidRPr="008934FB" w:rsidRDefault="000B61AE" w:rsidP="00987B03">
      <w:pPr>
        <w:widowControl w:val="0"/>
        <w:numPr>
          <w:ilvl w:val="0"/>
          <w:numId w:val="13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obbliga ad assicurare la tracciabilità dei flussi finanziari, ai </w:t>
      </w:r>
      <w:r w:rsidRPr="008934FB">
        <w:rPr>
          <w:rFonts w:ascii="Arial" w:hAnsi="Arial" w:cs="Arial"/>
          <w:sz w:val="22"/>
          <w:szCs w:val="22"/>
        </w:rPr>
        <w:lastRenderedPageBreak/>
        <w:t>sensi e per gli effetti della Legge 13 agosto 2010, n. 136 e ss.mm.ii., e, con la sottoscrizione del presente Contratto, si assume espressamente tutti gli obblighi previsti dalla predetta Legge 136/2010 e ss.mm.ii.</w:t>
      </w:r>
    </w:p>
    <w:p w14:paraId="308B6224" w14:textId="77777777" w:rsidR="0013295C" w:rsidRPr="008934FB" w:rsidRDefault="000B61AE" w:rsidP="00987B03">
      <w:pPr>
        <w:widowControl w:val="0"/>
        <w:numPr>
          <w:ilvl w:val="0"/>
          <w:numId w:val="13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 tal fine, il </w:t>
      </w:r>
      <w:r w:rsidR="008F78A6" w:rsidRPr="008934FB">
        <w:rPr>
          <w:rFonts w:ascii="Arial" w:hAnsi="Arial" w:cs="Arial"/>
          <w:sz w:val="22"/>
          <w:szCs w:val="22"/>
        </w:rPr>
        <w:t>concessionario</w:t>
      </w:r>
      <w:r w:rsidRPr="008934FB">
        <w:rPr>
          <w:rFonts w:ascii="Arial" w:hAnsi="Arial" w:cs="Arial"/>
          <w:sz w:val="22"/>
          <w:szCs w:val="22"/>
        </w:rPr>
        <w:t xml:space="preserve"> si obbliga ad utilizzare uno o più conti correnti bancari o postali, accesi presso banche o presso la società Poste Italiane S.p.A. dedicati – anche se non in via esclusiva – alla presente Concessione, sui quali dovranno essere registrati tutti i movimenti finanziari ad essa relativi, da effettuarsi esclusivamente tramite lo strumento del bonifico bancario o postale ovvero con altri strumenti di incasso o di pagamento idonei a consentire la piena tracciabilità delle operazioni.</w:t>
      </w:r>
    </w:p>
    <w:p w14:paraId="6E40C642" w14:textId="77777777" w:rsidR="0013295C" w:rsidRPr="008934FB" w:rsidRDefault="000B61AE" w:rsidP="00987B03">
      <w:pPr>
        <w:widowControl w:val="0"/>
        <w:numPr>
          <w:ilvl w:val="0"/>
          <w:numId w:val="13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Ai fini della tracciabilità dei flussi finanziari, gli strumenti di pagamento devono riportare, in relazione a ciascuna transazione relativa al presente Contratto, il Codice Identificativo di Gara (CIG</w:t>
      </w:r>
      <w:r w:rsidR="004B5F5A" w:rsidRPr="008934FB">
        <w:rPr>
          <w:rFonts w:ascii="Arial" w:hAnsi="Arial" w:cs="Arial"/>
          <w:sz w:val="22"/>
          <w:szCs w:val="22"/>
        </w:rPr>
        <w:t xml:space="preserve"> </w:t>
      </w:r>
      <w:r w:rsidR="005F4129" w:rsidRPr="008934FB">
        <w:rPr>
          <w:rFonts w:ascii="Arial" w:hAnsi="Arial" w:cs="Arial"/>
          <w:sz w:val="22"/>
          <w:szCs w:val="22"/>
        </w:rPr>
        <w:t>493321167F</w:t>
      </w:r>
      <w:r w:rsidRPr="008934FB">
        <w:rPr>
          <w:rFonts w:ascii="Arial" w:hAnsi="Arial" w:cs="Arial"/>
          <w:sz w:val="22"/>
          <w:szCs w:val="22"/>
        </w:rPr>
        <w:t>), attribuito dall'Autorità di vigilanza sui contratti pubblici di lavori, servizi e forniture</w:t>
      </w:r>
      <w:r w:rsidR="00DA12AC" w:rsidRPr="008934FB">
        <w:rPr>
          <w:rFonts w:ascii="Arial" w:hAnsi="Arial" w:cs="Arial"/>
          <w:sz w:val="22"/>
          <w:szCs w:val="22"/>
        </w:rPr>
        <w:t>,</w:t>
      </w:r>
      <w:r w:rsidRPr="008934FB">
        <w:rPr>
          <w:rFonts w:ascii="Arial" w:hAnsi="Arial" w:cs="Arial"/>
          <w:sz w:val="22"/>
          <w:szCs w:val="22"/>
        </w:rPr>
        <w:t xml:space="preserve"> e il Codice Unico di Progetto (CUP </w:t>
      </w:r>
      <w:r w:rsidR="00E36134" w:rsidRPr="008934FB">
        <w:rPr>
          <w:rFonts w:ascii="Arial" w:hAnsi="Arial" w:cs="Arial"/>
          <w:sz w:val="22"/>
          <w:szCs w:val="22"/>
        </w:rPr>
        <w:t>H49H12000110006</w:t>
      </w:r>
      <w:r w:rsidRPr="008934FB">
        <w:rPr>
          <w:rFonts w:ascii="Arial" w:hAnsi="Arial" w:cs="Arial"/>
          <w:sz w:val="22"/>
          <w:szCs w:val="22"/>
        </w:rPr>
        <w:t>).</w:t>
      </w:r>
    </w:p>
    <w:p w14:paraId="4602C13F" w14:textId="77777777" w:rsidR="0013295C" w:rsidRPr="008934FB" w:rsidRDefault="000B61AE" w:rsidP="00987B03">
      <w:pPr>
        <w:widowControl w:val="0"/>
        <w:numPr>
          <w:ilvl w:val="0"/>
          <w:numId w:val="13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In caso di grave inadempimento all’obbligo, di cui alla Legge 13 agosto 2010, n. 136 e ss.mm.ii., di utilizzare lo strumento del bonifico bancario o postale ovvero degli altri strumenti idonei a consentire la piena tracciabilità delle operazioni, si determineranno le conseguenze di cui all’articolo 33 del presente Contratto.</w:t>
      </w:r>
    </w:p>
    <w:p w14:paraId="72BC5DAF" w14:textId="77777777" w:rsidR="0013295C" w:rsidRPr="008934FB" w:rsidRDefault="000B61AE" w:rsidP="00987B03">
      <w:pPr>
        <w:widowControl w:val="0"/>
        <w:numPr>
          <w:ilvl w:val="0"/>
          <w:numId w:val="13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Ai fini della tracciabilità dei flussi finanziari ex L. 136/2010 e ss.mm.ii., il </w:t>
      </w:r>
      <w:r w:rsidR="008F78A6" w:rsidRPr="008934FB">
        <w:rPr>
          <w:rFonts w:ascii="Arial" w:hAnsi="Arial" w:cs="Arial"/>
          <w:sz w:val="22"/>
          <w:szCs w:val="22"/>
        </w:rPr>
        <w:t>concessionario</w:t>
      </w:r>
      <w:r w:rsidRPr="008934FB">
        <w:rPr>
          <w:rFonts w:ascii="Arial" w:hAnsi="Arial" w:cs="Arial"/>
          <w:sz w:val="22"/>
          <w:szCs w:val="22"/>
        </w:rPr>
        <w:t xml:space="preserve"> dichiara che gli estremi del conto corrente dedicato, nonché i dati identificativi delle persone delegate ad operare su tale conto sono quelli indicati nel Documento [15].</w:t>
      </w:r>
    </w:p>
    <w:p w14:paraId="3F62ED92" w14:textId="77777777" w:rsidR="0013295C" w:rsidRPr="008934FB" w:rsidRDefault="000B61AE" w:rsidP="00987B03">
      <w:pPr>
        <w:widowControl w:val="0"/>
        <w:numPr>
          <w:ilvl w:val="0"/>
          <w:numId w:val="13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Secondo quanto ulteriormente specificato dai successivi artt. 14.9 e 26.</w:t>
      </w:r>
      <w:r w:rsidR="00D2603B" w:rsidRPr="008934FB">
        <w:rPr>
          <w:rFonts w:ascii="Arial" w:hAnsi="Arial" w:cs="Arial"/>
          <w:sz w:val="22"/>
          <w:szCs w:val="22"/>
        </w:rPr>
        <w:t>2</w:t>
      </w:r>
      <w:r w:rsidR="001A2029" w:rsidRPr="008934FB">
        <w:rPr>
          <w:rFonts w:ascii="Arial" w:hAnsi="Arial" w:cs="Arial"/>
          <w:sz w:val="22"/>
          <w:szCs w:val="22"/>
        </w:rPr>
        <w:t xml:space="preserve"> comma </w:t>
      </w:r>
      <w:r w:rsidRPr="008934FB">
        <w:rPr>
          <w:rFonts w:ascii="Arial" w:hAnsi="Arial" w:cs="Arial"/>
          <w:sz w:val="22"/>
          <w:szCs w:val="22"/>
        </w:rPr>
        <w:t>6</w:t>
      </w:r>
      <w:r w:rsidR="001A2029" w:rsidRPr="008934FB">
        <w:rPr>
          <w:rFonts w:ascii="Arial" w:hAnsi="Arial" w:cs="Arial"/>
          <w:sz w:val="22"/>
          <w:szCs w:val="22"/>
        </w:rPr>
        <w:t>,</w:t>
      </w:r>
      <w:r w:rsidRPr="008934FB">
        <w:rPr>
          <w:rFonts w:ascii="Arial" w:hAnsi="Arial" w:cs="Arial"/>
          <w:sz w:val="22"/>
          <w:szCs w:val="22"/>
        </w:rPr>
        <w:t xml:space="preserve"> il </w:t>
      </w:r>
      <w:r w:rsidR="008F78A6" w:rsidRPr="008934FB">
        <w:rPr>
          <w:rFonts w:ascii="Arial" w:hAnsi="Arial" w:cs="Arial"/>
          <w:sz w:val="22"/>
          <w:szCs w:val="22"/>
        </w:rPr>
        <w:t>concessionario</w:t>
      </w:r>
      <w:r w:rsidRPr="008934FB">
        <w:rPr>
          <w:rFonts w:ascii="Arial" w:hAnsi="Arial" w:cs="Arial"/>
          <w:sz w:val="22"/>
          <w:szCs w:val="22"/>
        </w:rPr>
        <w:t xml:space="preserve"> si obbliga ad inserire in tutti i contratti sottoscritti con i propri </w:t>
      </w:r>
      <w:r w:rsidRPr="008934FB">
        <w:rPr>
          <w:rFonts w:ascii="Arial" w:hAnsi="Arial" w:cs="Arial"/>
          <w:sz w:val="22"/>
          <w:szCs w:val="22"/>
        </w:rPr>
        <w:lastRenderedPageBreak/>
        <w:t>subappaltatori, subaffidatari e subcontraenti, a pena di nullità assoluta, un’apposita clausola con la quale le parti assumono tutti gli obblighi di tracciabilità dei flussi finanziari, nessuno escluso, di cui alla Legge 13 agosto 2010, n. 136 e ss.mm.ii.</w:t>
      </w:r>
    </w:p>
    <w:p w14:paraId="5140E290" w14:textId="77777777" w:rsidR="0013295C" w:rsidRPr="008934FB" w:rsidRDefault="005F4129" w:rsidP="00987B03">
      <w:pPr>
        <w:pStyle w:val="Titolo2"/>
        <w:ind w:left="0" w:firstLine="0"/>
        <w:jc w:val="both"/>
      </w:pPr>
      <w:bookmarkStart w:id="172" w:name="_Toc240881689"/>
      <w:bookmarkStart w:id="173" w:name="_Ref240887741"/>
      <w:bookmarkStart w:id="174" w:name="_Ref240888813"/>
      <w:bookmarkStart w:id="175" w:name="_Toc306186175"/>
      <w:bookmarkStart w:id="176" w:name="_Toc306877111"/>
      <w:bookmarkStart w:id="177" w:name="_Toc499412649"/>
      <w:bookmarkStart w:id="178" w:name="_Toc365908677"/>
      <w:bookmarkStart w:id="179" w:name="_Toc27212686"/>
      <w:r w:rsidRPr="008934FB">
        <w:t>AUTORIZZAZIONI</w:t>
      </w:r>
      <w:bookmarkEnd w:id="172"/>
      <w:bookmarkEnd w:id="173"/>
      <w:bookmarkEnd w:id="174"/>
      <w:bookmarkEnd w:id="175"/>
      <w:bookmarkEnd w:id="176"/>
      <w:bookmarkEnd w:id="177"/>
      <w:bookmarkEnd w:id="178"/>
      <w:bookmarkEnd w:id="179"/>
    </w:p>
    <w:p w14:paraId="41409710" w14:textId="77777777" w:rsidR="0013295C" w:rsidRPr="008934FB" w:rsidRDefault="009E286D" w:rsidP="00704B15">
      <w:pPr>
        <w:pStyle w:val="Titolo3"/>
        <w:ind w:left="0" w:firstLine="0"/>
      </w:pPr>
      <w:bookmarkStart w:id="180" w:name="_Ref42598870"/>
      <w:bookmarkStart w:id="181" w:name="_Toc27212687"/>
      <w:r w:rsidRPr="008934FB">
        <w:t>C</w:t>
      </w:r>
      <w:r w:rsidR="008F78A6" w:rsidRPr="008934FB">
        <w:t>oncessionario</w:t>
      </w:r>
      <w:bookmarkEnd w:id="181"/>
    </w:p>
    <w:p w14:paraId="65F0181A" w14:textId="77777777" w:rsidR="0013295C" w:rsidRPr="008934FB" w:rsidRDefault="000B61AE" w:rsidP="00987B03">
      <w:pPr>
        <w:widowControl w:val="0"/>
        <w:numPr>
          <w:ilvl w:val="0"/>
          <w:numId w:val="4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attiverà presso gli organi competenti ai fini dell’ottenimento delle Autorizzazioni, ponendo in essere tutta l’attività a tal fine strumentale.</w:t>
      </w:r>
    </w:p>
    <w:p w14:paraId="46D98EBD" w14:textId="77777777" w:rsidR="0013295C" w:rsidRPr="008934FB" w:rsidRDefault="000B61AE" w:rsidP="00987B03">
      <w:pPr>
        <w:widowControl w:val="0"/>
        <w:numPr>
          <w:ilvl w:val="0"/>
          <w:numId w:val="4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Fatte salve le formalità e gli adempimenti per legge non delegabili a terzi da parte del </w:t>
      </w:r>
      <w:r w:rsidR="008F78A6" w:rsidRPr="008934FB">
        <w:rPr>
          <w:rFonts w:ascii="Arial" w:hAnsi="Arial" w:cs="Arial"/>
          <w:sz w:val="22"/>
          <w:szCs w:val="22"/>
        </w:rPr>
        <w:t>concedente</w:t>
      </w:r>
      <w:r w:rsidRPr="008934FB">
        <w:rPr>
          <w:rFonts w:ascii="Arial" w:hAnsi="Arial" w:cs="Arial"/>
          <w:sz w:val="22"/>
          <w:szCs w:val="22"/>
        </w:rPr>
        <w:t xml:space="preserve">, il </w:t>
      </w:r>
      <w:r w:rsidR="008F78A6" w:rsidRPr="008934FB">
        <w:rPr>
          <w:rFonts w:ascii="Arial" w:hAnsi="Arial" w:cs="Arial"/>
          <w:sz w:val="22"/>
          <w:szCs w:val="22"/>
        </w:rPr>
        <w:t>concessionario</w:t>
      </w:r>
      <w:r w:rsidRPr="008934FB">
        <w:rPr>
          <w:rFonts w:ascii="Arial" w:hAnsi="Arial" w:cs="Arial"/>
          <w:sz w:val="22"/>
          <w:szCs w:val="22"/>
        </w:rPr>
        <w:t xml:space="preserve"> si impegna ad ottenere anche le Autorizzazioni di competenza del primo in suo nome e per conto. </w:t>
      </w:r>
      <w:bookmarkStart w:id="182" w:name="_DV_M44"/>
      <w:bookmarkEnd w:id="180"/>
      <w:bookmarkEnd w:id="182"/>
      <w:r w:rsidRPr="008934FB">
        <w:rPr>
          <w:rFonts w:ascii="Arial" w:hAnsi="Arial" w:cs="Arial"/>
          <w:sz w:val="22"/>
          <w:szCs w:val="22"/>
        </w:rPr>
        <w:t xml:space="preserve">A tal fine, il </w:t>
      </w:r>
      <w:r w:rsidR="008F78A6" w:rsidRPr="008934FB">
        <w:rPr>
          <w:rFonts w:ascii="Arial" w:hAnsi="Arial" w:cs="Arial"/>
          <w:sz w:val="22"/>
          <w:szCs w:val="22"/>
        </w:rPr>
        <w:t>concedente</w:t>
      </w:r>
      <w:r w:rsidRPr="008934FB">
        <w:rPr>
          <w:rFonts w:ascii="Arial" w:hAnsi="Arial" w:cs="Arial"/>
          <w:sz w:val="22"/>
          <w:szCs w:val="22"/>
        </w:rPr>
        <w:t xml:space="preserve">, fatte salve eccezioni indicate dal medesimo, </w:t>
      </w:r>
      <w:bookmarkStart w:id="183" w:name="_DV_M45"/>
      <w:bookmarkEnd w:id="183"/>
      <w:r w:rsidRPr="008934FB">
        <w:rPr>
          <w:rFonts w:ascii="Arial" w:hAnsi="Arial" w:cs="Arial"/>
          <w:sz w:val="22"/>
          <w:szCs w:val="22"/>
        </w:rPr>
        <w:t xml:space="preserve">conferisce mandato al </w:t>
      </w:r>
      <w:r w:rsidR="008F78A6" w:rsidRPr="008934FB">
        <w:rPr>
          <w:rFonts w:ascii="Arial" w:hAnsi="Arial" w:cs="Arial"/>
          <w:sz w:val="22"/>
          <w:szCs w:val="22"/>
        </w:rPr>
        <w:t>concessionario</w:t>
      </w:r>
      <w:r w:rsidRPr="008934FB">
        <w:rPr>
          <w:rFonts w:ascii="Arial" w:hAnsi="Arial" w:cs="Arial"/>
          <w:sz w:val="22"/>
          <w:szCs w:val="22"/>
        </w:rPr>
        <w:t xml:space="preserve"> per il compimento, in suo nome e conto, di ogni attività necessaria od opportuna ai fini della presentazione delle istanze di ottenimento delle Autorizzazioni, anche in deroga agli strumenti urbanistici e/o normative vigenti. Le modalità di acquisizione delle Autorizzazioni dovranno essere definite e concordate preventivamente con il </w:t>
      </w:r>
      <w:r w:rsidR="008F78A6" w:rsidRPr="008934FB">
        <w:rPr>
          <w:rFonts w:ascii="Arial" w:hAnsi="Arial" w:cs="Arial"/>
          <w:sz w:val="22"/>
          <w:szCs w:val="22"/>
        </w:rPr>
        <w:t>concedente</w:t>
      </w:r>
      <w:r w:rsidRPr="008934FB">
        <w:rPr>
          <w:rFonts w:ascii="Arial" w:hAnsi="Arial" w:cs="Arial"/>
          <w:sz w:val="22"/>
          <w:szCs w:val="22"/>
        </w:rPr>
        <w:t>.</w:t>
      </w:r>
    </w:p>
    <w:p w14:paraId="2345B4B7" w14:textId="588760C3" w:rsidR="0013295C" w:rsidRPr="008934FB" w:rsidRDefault="000B61AE" w:rsidP="00987B03">
      <w:pPr>
        <w:widowControl w:val="0"/>
        <w:numPr>
          <w:ilvl w:val="0"/>
          <w:numId w:val="41"/>
        </w:numPr>
        <w:tabs>
          <w:tab w:val="left" w:pos="284"/>
        </w:tabs>
        <w:spacing w:line="480" w:lineRule="auto"/>
        <w:ind w:left="0" w:firstLine="0"/>
        <w:jc w:val="both"/>
        <w:rPr>
          <w:rFonts w:ascii="Arial" w:hAnsi="Arial" w:cs="Arial"/>
          <w:b/>
          <w:sz w:val="22"/>
          <w:szCs w:val="22"/>
        </w:rPr>
      </w:pPr>
      <w:bookmarkStart w:id="184" w:name="_DV_C158"/>
      <w:r w:rsidRPr="008934FB">
        <w:rPr>
          <w:rFonts w:ascii="Arial" w:hAnsi="Arial" w:cs="Arial"/>
          <w:sz w:val="22"/>
          <w:szCs w:val="22"/>
        </w:rPr>
        <w:t>Fatto salvo quanto previsto</w:t>
      </w:r>
      <w:bookmarkStart w:id="185" w:name="_DV_C159"/>
      <w:bookmarkEnd w:id="184"/>
      <w:r w:rsidRPr="008934FB">
        <w:rPr>
          <w:rFonts w:ascii="Arial" w:hAnsi="Arial" w:cs="Arial"/>
          <w:sz w:val="22"/>
          <w:szCs w:val="22"/>
        </w:rPr>
        <w:t xml:space="preserve"> al successivo articolo</w:t>
      </w:r>
      <w:r w:rsidR="00B834CB" w:rsidRPr="008934FB">
        <w:rPr>
          <w:rFonts w:ascii="Arial" w:hAnsi="Arial" w:cs="Arial"/>
          <w:sz w:val="22"/>
          <w:szCs w:val="22"/>
        </w:rPr>
        <w:t xml:space="preserve"> </w:t>
      </w:r>
      <w:r w:rsidR="00F4494B" w:rsidRPr="008934FB">
        <w:rPr>
          <w:sz w:val="22"/>
          <w:szCs w:val="22"/>
        </w:rPr>
        <w:fldChar w:fldCharType="begin"/>
      </w:r>
      <w:r w:rsidR="00F4494B" w:rsidRPr="008934FB">
        <w:rPr>
          <w:sz w:val="22"/>
          <w:szCs w:val="22"/>
        </w:rPr>
        <w:instrText xml:space="preserve"> REF _Ref99454551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8.3</w:t>
      </w:r>
      <w:r w:rsidR="00F4494B" w:rsidRPr="008934FB">
        <w:rPr>
          <w:sz w:val="22"/>
          <w:szCs w:val="22"/>
        </w:rPr>
        <w:fldChar w:fldCharType="end"/>
      </w:r>
      <w:r w:rsidRPr="008934FB">
        <w:rPr>
          <w:rFonts w:ascii="Arial" w:hAnsi="Arial" w:cs="Arial"/>
          <w:sz w:val="22"/>
          <w:szCs w:val="22"/>
        </w:rPr>
        <w:t>,</w:t>
      </w:r>
      <w:bookmarkStart w:id="186" w:name="_DV_M46"/>
      <w:bookmarkEnd w:id="185"/>
      <w:bookmarkEnd w:id="186"/>
      <w:r w:rsidRPr="008934FB">
        <w:rPr>
          <w:rFonts w:ascii="Arial" w:hAnsi="Arial" w:cs="Arial"/>
          <w:sz w:val="22"/>
          <w:szCs w:val="22"/>
        </w:rPr>
        <w:t xml:space="preserve"> il </w:t>
      </w:r>
      <w:r w:rsidR="008F78A6" w:rsidRPr="008934FB">
        <w:rPr>
          <w:rFonts w:ascii="Arial" w:hAnsi="Arial" w:cs="Arial"/>
          <w:sz w:val="22"/>
          <w:szCs w:val="22"/>
        </w:rPr>
        <w:t>concessionario</w:t>
      </w:r>
      <w:r w:rsidRPr="008934FB">
        <w:rPr>
          <w:rFonts w:ascii="Arial" w:hAnsi="Arial" w:cs="Arial"/>
          <w:sz w:val="22"/>
          <w:szCs w:val="22"/>
        </w:rPr>
        <w:t xml:space="preserve"> sarà responsabile dei ritardi e degli inadempimenti conseguenti al ritardato e/o mancato ottenimento delle Autorizzazioni, senza che ciò possa comportare costi, tempi e/o oneri aggiuntivi per </w:t>
      </w:r>
      <w:r w:rsidR="009F7164" w:rsidRPr="008934FB">
        <w:rPr>
          <w:rFonts w:ascii="Arial" w:hAnsi="Arial" w:cs="Arial"/>
          <w:sz w:val="22"/>
          <w:szCs w:val="22"/>
        </w:rPr>
        <w:t>ILSPA e per le Fondazioni</w:t>
      </w:r>
      <w:r w:rsidRPr="008934FB">
        <w:rPr>
          <w:rFonts w:ascii="Arial" w:hAnsi="Arial" w:cs="Arial"/>
          <w:sz w:val="22"/>
          <w:szCs w:val="22"/>
        </w:rPr>
        <w:t>.</w:t>
      </w:r>
    </w:p>
    <w:p w14:paraId="443291F8" w14:textId="77777777" w:rsidR="0013295C" w:rsidRPr="008934FB" w:rsidRDefault="005C4E75" w:rsidP="00704B15">
      <w:pPr>
        <w:pStyle w:val="Titolo3"/>
        <w:ind w:left="0" w:firstLine="0"/>
        <w:rPr>
          <w:rStyle w:val="DeltaViewInsertion"/>
          <w:b/>
        </w:rPr>
      </w:pPr>
      <w:bookmarkStart w:id="187" w:name="_DV_M49"/>
      <w:bookmarkStart w:id="188" w:name="_Toc240881691"/>
      <w:bookmarkStart w:id="189" w:name="_Toc306186177"/>
      <w:bookmarkStart w:id="190" w:name="_Toc306877113"/>
      <w:bookmarkStart w:id="191" w:name="_Toc499412651"/>
      <w:bookmarkStart w:id="192" w:name="_Toc365908679"/>
      <w:bookmarkStart w:id="193" w:name="_Ref42680860"/>
      <w:bookmarkStart w:id="194" w:name="_Toc27212688"/>
      <w:bookmarkEnd w:id="187"/>
      <w:r w:rsidRPr="008934FB">
        <w:t xml:space="preserve">ILSPA </w:t>
      </w:r>
      <w:r w:rsidR="000B61AE" w:rsidRPr="008934FB">
        <w:t xml:space="preserve">e </w:t>
      </w:r>
      <w:bookmarkEnd w:id="188"/>
      <w:bookmarkEnd w:id="189"/>
      <w:bookmarkEnd w:id="190"/>
      <w:r w:rsidR="00047587" w:rsidRPr="008934FB">
        <w:t>Fondazioni</w:t>
      </w:r>
      <w:bookmarkEnd w:id="191"/>
      <w:bookmarkEnd w:id="192"/>
      <w:bookmarkEnd w:id="194"/>
    </w:p>
    <w:p w14:paraId="6316A77D" w14:textId="29601581" w:rsidR="0013295C" w:rsidRPr="008934FB" w:rsidRDefault="006E3774" w:rsidP="00987B03">
      <w:pPr>
        <w:widowControl w:val="0"/>
        <w:numPr>
          <w:ilvl w:val="0"/>
          <w:numId w:val="4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ILSPA</w:t>
      </w:r>
      <w:r w:rsidR="000B61AE" w:rsidRPr="008934FB">
        <w:rPr>
          <w:rFonts w:ascii="Arial" w:hAnsi="Arial" w:cs="Arial"/>
          <w:sz w:val="22"/>
          <w:szCs w:val="22"/>
        </w:rPr>
        <w:t xml:space="preserve"> e </w:t>
      </w:r>
      <w:r w:rsidR="00047587" w:rsidRPr="008934FB">
        <w:rPr>
          <w:rFonts w:ascii="Arial" w:hAnsi="Arial" w:cs="Arial"/>
          <w:sz w:val="22"/>
          <w:szCs w:val="22"/>
        </w:rPr>
        <w:t>le Fondazioni</w:t>
      </w:r>
      <w:r w:rsidR="00781F91" w:rsidRPr="008934FB">
        <w:rPr>
          <w:rFonts w:ascii="Arial" w:hAnsi="Arial" w:cs="Arial"/>
          <w:sz w:val="22"/>
          <w:szCs w:val="22"/>
        </w:rPr>
        <w:t xml:space="preserve">, ciascuno per quanto di propria competenza, </w:t>
      </w:r>
      <w:r w:rsidR="000B61AE" w:rsidRPr="008934FB">
        <w:rPr>
          <w:rFonts w:ascii="Arial" w:hAnsi="Arial" w:cs="Arial"/>
          <w:sz w:val="22"/>
          <w:szCs w:val="22"/>
        </w:rPr>
        <w:t xml:space="preserve">si impegnano a porre in essere le formalità e gli adempimenti per legge non delegabili ai fini dell’ottenimento delle Autorizzazioni e comunque a prestare adeguata collaborazione al </w:t>
      </w:r>
      <w:r w:rsidR="008F78A6" w:rsidRPr="008934FB">
        <w:rPr>
          <w:rFonts w:ascii="Arial" w:hAnsi="Arial" w:cs="Arial"/>
          <w:sz w:val="22"/>
          <w:szCs w:val="22"/>
        </w:rPr>
        <w:t>concessionario</w:t>
      </w:r>
      <w:r w:rsidR="000B61AE" w:rsidRPr="008934FB">
        <w:rPr>
          <w:rFonts w:ascii="Arial" w:hAnsi="Arial" w:cs="Arial"/>
          <w:sz w:val="22"/>
          <w:szCs w:val="22"/>
        </w:rPr>
        <w:t xml:space="preserve">. </w:t>
      </w:r>
    </w:p>
    <w:p w14:paraId="772462CA" w14:textId="77777777" w:rsidR="0013295C" w:rsidRPr="008934FB" w:rsidRDefault="000B61AE" w:rsidP="00987B03">
      <w:pPr>
        <w:widowControl w:val="0"/>
        <w:numPr>
          <w:ilvl w:val="0"/>
          <w:numId w:val="4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lastRenderedPageBreak/>
        <w:t>In ogni caso, rientra nella competenza esclusiva dell</w:t>
      </w:r>
      <w:r w:rsidR="00781F91" w:rsidRPr="008934FB">
        <w:rPr>
          <w:rFonts w:ascii="Arial" w:hAnsi="Arial" w:cs="Arial"/>
          <w:sz w:val="22"/>
          <w:szCs w:val="22"/>
        </w:rPr>
        <w:t xml:space="preserve">e Fondazioni </w:t>
      </w:r>
      <w:r w:rsidRPr="008934FB">
        <w:rPr>
          <w:rFonts w:ascii="Arial" w:hAnsi="Arial" w:cs="Arial"/>
          <w:sz w:val="22"/>
          <w:szCs w:val="22"/>
        </w:rPr>
        <w:t xml:space="preserve">la procedura di accreditamento, secondo le modalità di cui alle disposizioni vigenti in materia, fermo restando che il </w:t>
      </w:r>
      <w:r w:rsidR="008F78A6" w:rsidRPr="008934FB">
        <w:rPr>
          <w:rFonts w:ascii="Arial" w:hAnsi="Arial" w:cs="Arial"/>
          <w:sz w:val="22"/>
          <w:szCs w:val="22"/>
        </w:rPr>
        <w:t>concessionario</w:t>
      </w:r>
      <w:r w:rsidRPr="008934FB">
        <w:rPr>
          <w:rFonts w:ascii="Arial" w:hAnsi="Arial" w:cs="Arial"/>
          <w:sz w:val="22"/>
          <w:szCs w:val="22"/>
        </w:rPr>
        <w:t xml:space="preserve"> dovrà predisporre e consegnare all</w:t>
      </w:r>
      <w:r w:rsidR="009613A5" w:rsidRPr="008934FB">
        <w:rPr>
          <w:rFonts w:ascii="Arial" w:hAnsi="Arial" w:cs="Arial"/>
          <w:sz w:val="22"/>
          <w:szCs w:val="22"/>
        </w:rPr>
        <w:t>e Fondazioni</w:t>
      </w:r>
      <w:r w:rsidRPr="008934FB">
        <w:rPr>
          <w:rFonts w:ascii="Arial" w:hAnsi="Arial" w:cs="Arial"/>
          <w:sz w:val="22"/>
          <w:szCs w:val="22"/>
        </w:rPr>
        <w:t xml:space="preserve"> nel rispetto dei termini che verranno indicati la documentazione a proprio carico.</w:t>
      </w:r>
    </w:p>
    <w:p w14:paraId="49EECD4D" w14:textId="77777777" w:rsidR="0013295C" w:rsidRPr="008934FB" w:rsidRDefault="000B61AE" w:rsidP="00987B03">
      <w:pPr>
        <w:widowControl w:val="0"/>
        <w:numPr>
          <w:ilvl w:val="0"/>
          <w:numId w:val="4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caso di ritardo nel rilascio di una o più Autorizzazioni per circostanze obiettivamente riscontrabili che siano direttamente imputabili a </w:t>
      </w:r>
      <w:r w:rsidR="005C4E75" w:rsidRPr="008934FB">
        <w:rPr>
          <w:rFonts w:ascii="Arial" w:hAnsi="Arial" w:cs="Arial"/>
          <w:sz w:val="22"/>
          <w:szCs w:val="22"/>
        </w:rPr>
        <w:t xml:space="preserve">ILSPA </w:t>
      </w:r>
      <w:r w:rsidRPr="008934FB">
        <w:rPr>
          <w:rFonts w:ascii="Arial" w:hAnsi="Arial" w:cs="Arial"/>
          <w:sz w:val="22"/>
          <w:szCs w:val="22"/>
        </w:rPr>
        <w:t xml:space="preserve">e/o </w:t>
      </w:r>
      <w:r w:rsidR="00781F91" w:rsidRPr="008934FB">
        <w:rPr>
          <w:rFonts w:ascii="Arial" w:hAnsi="Arial" w:cs="Arial"/>
          <w:sz w:val="22"/>
          <w:szCs w:val="22"/>
        </w:rPr>
        <w:t>alle Fondazioni</w:t>
      </w:r>
      <w:r w:rsidRPr="008934FB">
        <w:rPr>
          <w:rFonts w:ascii="Arial" w:hAnsi="Arial" w:cs="Arial"/>
          <w:sz w:val="22"/>
          <w:szCs w:val="22"/>
        </w:rPr>
        <w:t xml:space="preserve"> per un periodo superiore a 60 (sessanta) giorni, il </w:t>
      </w:r>
      <w:r w:rsidR="008F78A6" w:rsidRPr="008934FB">
        <w:rPr>
          <w:rFonts w:ascii="Arial" w:hAnsi="Arial" w:cs="Arial"/>
          <w:sz w:val="22"/>
          <w:szCs w:val="22"/>
        </w:rPr>
        <w:t>concessionario</w:t>
      </w:r>
      <w:r w:rsidRPr="008934FB">
        <w:rPr>
          <w:rFonts w:ascii="Arial" w:hAnsi="Arial" w:cs="Arial"/>
          <w:sz w:val="22"/>
          <w:szCs w:val="22"/>
        </w:rPr>
        <w:t xml:space="preserve"> avrà diritto ad una proroga della durata della Concessione per un periodo pari a quello intercorso fra la data prevista per il rilascio della relativa Autorizzazione e la data di effettivo ottenimento.</w:t>
      </w:r>
      <w:bookmarkStart w:id="195" w:name="_DV_M50"/>
      <w:bookmarkEnd w:id="193"/>
      <w:bookmarkEnd w:id="195"/>
    </w:p>
    <w:p w14:paraId="6946EECB" w14:textId="77777777" w:rsidR="0013295C" w:rsidRPr="008934FB" w:rsidRDefault="000B61AE" w:rsidP="00704B15">
      <w:pPr>
        <w:pStyle w:val="Titolo3"/>
        <w:ind w:left="0" w:firstLine="0"/>
      </w:pPr>
      <w:bookmarkStart w:id="196" w:name="_Ref99454551"/>
      <w:bookmarkStart w:id="197" w:name="_Toc240881692"/>
      <w:bookmarkStart w:id="198" w:name="_Toc306186178"/>
      <w:bookmarkStart w:id="199" w:name="_Toc306877114"/>
      <w:bookmarkStart w:id="200" w:name="_Toc499412652"/>
      <w:bookmarkStart w:id="201" w:name="_Toc365908680"/>
      <w:bookmarkStart w:id="202" w:name="_Toc27212689"/>
      <w:r w:rsidRPr="008934FB">
        <w:t>Ritardato o mancato rilascio di Autorizzazioni dovuto a fatto del terzo</w:t>
      </w:r>
      <w:bookmarkEnd w:id="196"/>
      <w:bookmarkEnd w:id="197"/>
      <w:bookmarkEnd w:id="198"/>
      <w:bookmarkEnd w:id="199"/>
      <w:bookmarkEnd w:id="200"/>
      <w:bookmarkEnd w:id="201"/>
      <w:bookmarkEnd w:id="202"/>
      <w:r w:rsidRPr="008934FB">
        <w:t xml:space="preserve"> </w:t>
      </w:r>
    </w:p>
    <w:p w14:paraId="6143CA32" w14:textId="5262C694" w:rsidR="0013295C" w:rsidRPr="008934FB" w:rsidRDefault="000B61AE" w:rsidP="00987B03">
      <w:pPr>
        <w:widowControl w:val="0"/>
        <w:numPr>
          <w:ilvl w:val="0"/>
          <w:numId w:val="4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Qualora il ritardato o mancato rilascio di una o più Autorizzazioni sia imputabile a terzi</w:t>
      </w:r>
      <w:r w:rsidR="008C3DB3" w:rsidRPr="008934FB">
        <w:rPr>
          <w:rFonts w:ascii="Arial" w:hAnsi="Arial" w:cs="Arial"/>
          <w:sz w:val="22"/>
          <w:szCs w:val="22"/>
        </w:rPr>
        <w:t xml:space="preserve"> diversi dal concedente o dalle Fondazioni</w:t>
      </w:r>
      <w:r w:rsidRPr="008934FB">
        <w:rPr>
          <w:rFonts w:ascii="Arial" w:hAnsi="Arial" w:cs="Arial"/>
          <w:sz w:val="22"/>
          <w:szCs w:val="22"/>
        </w:rPr>
        <w:t>, tale evento è da ritenersi convenzionalmente riconducibile ad un evento di Forza Maggiore con la conseguente applicabilità della disciplina di cui agli articoli 23 e 32 della presente Convenzione</w:t>
      </w:r>
      <w:r w:rsidR="00B1140F" w:rsidRPr="008934FB">
        <w:rPr>
          <w:rFonts w:ascii="Arial" w:hAnsi="Arial" w:cs="Arial"/>
          <w:sz w:val="22"/>
          <w:szCs w:val="22"/>
        </w:rPr>
        <w:t>, con le modalità e nei limiti ivi previsti</w:t>
      </w:r>
      <w:r w:rsidRPr="008934FB">
        <w:rPr>
          <w:rFonts w:ascii="Arial" w:hAnsi="Arial" w:cs="Arial"/>
          <w:sz w:val="22"/>
          <w:szCs w:val="22"/>
        </w:rPr>
        <w:t xml:space="preserve">. </w:t>
      </w:r>
    </w:p>
    <w:p w14:paraId="00B0C1F3" w14:textId="77777777" w:rsidR="0013295C" w:rsidRPr="008934FB" w:rsidRDefault="000B61AE" w:rsidP="00987B03">
      <w:pPr>
        <w:pStyle w:val="Titolo2"/>
        <w:ind w:left="0" w:firstLine="0"/>
        <w:jc w:val="both"/>
      </w:pPr>
      <w:bookmarkStart w:id="203" w:name="_Toc306186179"/>
      <w:bookmarkStart w:id="204" w:name="_Toc306877115"/>
      <w:bookmarkStart w:id="205" w:name="_Toc499412653"/>
      <w:bookmarkStart w:id="206" w:name="_Toc365908681"/>
      <w:bookmarkStart w:id="207" w:name="_DV_C163"/>
      <w:bookmarkStart w:id="208" w:name="_Toc27212690"/>
      <w:r w:rsidRPr="008934FB">
        <w:t>Assicurazioni, garanzie e cauzioni</w:t>
      </w:r>
      <w:bookmarkEnd w:id="203"/>
      <w:bookmarkEnd w:id="204"/>
      <w:bookmarkEnd w:id="205"/>
      <w:bookmarkEnd w:id="206"/>
      <w:bookmarkEnd w:id="208"/>
    </w:p>
    <w:p w14:paraId="180D3C54" w14:textId="77777777" w:rsidR="0013295C" w:rsidRPr="008934FB" w:rsidRDefault="000B61AE" w:rsidP="00704B15">
      <w:pPr>
        <w:pStyle w:val="Titolo3"/>
        <w:ind w:left="0" w:firstLine="0"/>
      </w:pPr>
      <w:bookmarkStart w:id="209" w:name="_Toc306186180"/>
      <w:bookmarkStart w:id="210" w:name="_Toc306877116"/>
      <w:bookmarkStart w:id="211" w:name="_Ref365905641"/>
      <w:bookmarkStart w:id="212" w:name="_Toc499412654"/>
      <w:bookmarkStart w:id="213" w:name="_Toc365908682"/>
      <w:bookmarkStart w:id="214" w:name="_Toc27212691"/>
      <w:r w:rsidRPr="008934FB">
        <w:t>Cauzioni</w:t>
      </w:r>
      <w:bookmarkEnd w:id="209"/>
      <w:bookmarkEnd w:id="210"/>
      <w:bookmarkEnd w:id="211"/>
      <w:bookmarkEnd w:id="212"/>
      <w:bookmarkEnd w:id="213"/>
      <w:bookmarkEnd w:id="214"/>
    </w:p>
    <w:p w14:paraId="4ED02D12" w14:textId="77777777" w:rsidR="0013295C" w:rsidRPr="008934FB" w:rsidRDefault="000B61AE" w:rsidP="00987B03">
      <w:pPr>
        <w:widowControl w:val="0"/>
        <w:numPr>
          <w:ilvl w:val="0"/>
          <w:numId w:val="4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 garanzia della corretta esecuzione degli obblighi relativi alla realizzazione dei lavori il </w:t>
      </w:r>
      <w:r w:rsidR="008F78A6" w:rsidRPr="008934FB">
        <w:rPr>
          <w:rFonts w:ascii="Arial" w:hAnsi="Arial" w:cs="Arial"/>
          <w:sz w:val="22"/>
          <w:szCs w:val="22"/>
        </w:rPr>
        <w:t>concessionario</w:t>
      </w:r>
      <w:r w:rsidRPr="008934FB">
        <w:rPr>
          <w:rFonts w:ascii="Arial" w:hAnsi="Arial" w:cs="Arial"/>
          <w:sz w:val="22"/>
          <w:szCs w:val="22"/>
        </w:rPr>
        <w:t xml:space="preserve"> presta, contestualmente alla stipula della presente Convenzione e con le modalità di cui all’art. 75, comma 3 del Codice, cauzione definitiva ai sensi dell’art. 113 comma 1 del Codice, rilasciata da [</w:t>
      </w:r>
      <w:r w:rsidRPr="008934FB">
        <w:rPr>
          <w:rFonts w:ascii="Arial" w:hAnsi="Arial" w:cs="Arial"/>
          <w:sz w:val="22"/>
          <w:szCs w:val="22"/>
        </w:rPr>
        <w:sym w:font="Symbol" w:char="F0B7"/>
      </w:r>
      <w:r w:rsidRPr="008934FB">
        <w:rPr>
          <w:rFonts w:ascii="Arial" w:hAnsi="Arial" w:cs="Arial"/>
          <w:sz w:val="22"/>
          <w:szCs w:val="22"/>
        </w:rPr>
        <w:t xml:space="preserve">], pari al 10% (dieci per cento) dell’importo totale dei lavori [riducibile del 50% (cinquanta per cento) secondo quanto previsto dall’art. 40 comma 7 del D.lgs. 163/2006] come </w:t>
      </w:r>
      <w:r w:rsidRPr="008934FB">
        <w:rPr>
          <w:rFonts w:ascii="Arial" w:hAnsi="Arial" w:cs="Arial"/>
          <w:sz w:val="22"/>
          <w:szCs w:val="22"/>
        </w:rPr>
        <w:lastRenderedPageBreak/>
        <w:t xml:space="preserve">risultante dall’Offerta del </w:t>
      </w:r>
      <w:r w:rsidR="008F78A6" w:rsidRPr="008934FB">
        <w:rPr>
          <w:rFonts w:ascii="Arial" w:hAnsi="Arial" w:cs="Arial"/>
          <w:sz w:val="22"/>
          <w:szCs w:val="22"/>
        </w:rPr>
        <w:t>concessionario</w:t>
      </w:r>
      <w:r w:rsidRPr="008934FB">
        <w:rPr>
          <w:rFonts w:ascii="Arial" w:hAnsi="Arial" w:cs="Arial"/>
          <w:sz w:val="22"/>
          <w:szCs w:val="22"/>
        </w:rPr>
        <w:t>.</w:t>
      </w:r>
      <w:bookmarkEnd w:id="207"/>
    </w:p>
    <w:p w14:paraId="235DE69E" w14:textId="19DA8459" w:rsidR="0013295C" w:rsidRPr="008934FB" w:rsidRDefault="000B61AE" w:rsidP="00987B03">
      <w:pPr>
        <w:widowControl w:val="0"/>
        <w:numPr>
          <w:ilvl w:val="0"/>
          <w:numId w:val="4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 garanzia della corretta esecuzione degli obblighi inerenti la gestione delle Opere, il </w:t>
      </w:r>
      <w:r w:rsidR="008F78A6" w:rsidRPr="008934FB">
        <w:rPr>
          <w:rFonts w:ascii="Arial" w:hAnsi="Arial" w:cs="Arial"/>
          <w:sz w:val="22"/>
          <w:szCs w:val="22"/>
        </w:rPr>
        <w:t>concessionario</w:t>
      </w:r>
      <w:r w:rsidRPr="008934FB">
        <w:rPr>
          <w:rFonts w:ascii="Arial" w:hAnsi="Arial" w:cs="Arial"/>
          <w:sz w:val="22"/>
          <w:szCs w:val="22"/>
        </w:rPr>
        <w:t xml:space="preserve"> si impegna, altresì, a prestare, sin dall’avvio della Gestione, idonea garanzia fidejussoria, per un importo pari al 10% (dieci per cento) dell’importo annuo stimato dei Corrispettivi di cui agli artt.</w:t>
      </w:r>
      <w:r w:rsidR="00F4494B" w:rsidRPr="008934FB">
        <w:rPr>
          <w:sz w:val="22"/>
          <w:szCs w:val="22"/>
        </w:rPr>
        <w:fldChar w:fldCharType="begin"/>
      </w:r>
      <w:r w:rsidR="00F4494B" w:rsidRPr="008934FB">
        <w:rPr>
          <w:sz w:val="22"/>
          <w:szCs w:val="22"/>
        </w:rPr>
        <w:instrText xml:space="preserve"> REF _Ref240887005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7.3.1</w:t>
      </w:r>
      <w:r w:rsidR="00F4494B" w:rsidRPr="008934FB">
        <w:rPr>
          <w:sz w:val="22"/>
          <w:szCs w:val="22"/>
        </w:rPr>
        <w:fldChar w:fldCharType="end"/>
      </w:r>
      <w:r w:rsidR="00F4494B" w:rsidRPr="008934FB">
        <w:rPr>
          <w:rFonts w:ascii="Arial" w:hAnsi="Arial" w:cs="Arial"/>
          <w:sz w:val="22"/>
          <w:szCs w:val="22"/>
        </w:rPr>
        <w:t xml:space="preserve"> e </w:t>
      </w:r>
      <w:r w:rsidR="00F4494B" w:rsidRPr="008934FB">
        <w:rPr>
          <w:sz w:val="22"/>
          <w:szCs w:val="22"/>
        </w:rPr>
        <w:fldChar w:fldCharType="begin"/>
      </w:r>
      <w:r w:rsidR="00F4494B" w:rsidRPr="008934FB">
        <w:rPr>
          <w:sz w:val="22"/>
          <w:szCs w:val="22"/>
        </w:rPr>
        <w:instrText xml:space="preserve"> REF _Ref240887017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7.3.2</w:t>
      </w:r>
      <w:r w:rsidR="00F4494B" w:rsidRPr="008934FB">
        <w:rPr>
          <w:sz w:val="22"/>
          <w:szCs w:val="22"/>
        </w:rPr>
        <w:fldChar w:fldCharType="end"/>
      </w:r>
      <w:r w:rsidRPr="008934FB">
        <w:rPr>
          <w:rFonts w:ascii="Arial" w:hAnsi="Arial" w:cs="Arial"/>
          <w:sz w:val="22"/>
          <w:szCs w:val="22"/>
        </w:rPr>
        <w:t xml:space="preserve">. Tale cauzione, da prestarsi con le modalità di cui al precedente comma 1, dovrà avere validità minima annuale da estendersi almeno 30 (trenta) giorni prima della data di scadenza per ulteriori analoghi periodi, fino alla scadenza della Concessione, pena l’escussione. </w:t>
      </w:r>
    </w:p>
    <w:p w14:paraId="6464F9BD" w14:textId="77777777" w:rsidR="0013295C" w:rsidRPr="008934FB" w:rsidRDefault="000B61AE" w:rsidP="00987B03">
      <w:pPr>
        <w:widowControl w:val="0"/>
        <w:numPr>
          <w:ilvl w:val="0"/>
          <w:numId w:val="4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impegna, inoltre, a versare tutte le altre cauzioni previste dal Codice e dal Regolamento o comunque richieste ai sensi di legge, nelle forme e con le modalità ivi stabilite.</w:t>
      </w:r>
    </w:p>
    <w:p w14:paraId="10CDA64C" w14:textId="77777777" w:rsidR="0013295C" w:rsidRPr="008934FB" w:rsidRDefault="000B61AE" w:rsidP="00704B15">
      <w:pPr>
        <w:pStyle w:val="Titolo3"/>
        <w:ind w:left="0" w:firstLine="0"/>
      </w:pPr>
      <w:bookmarkStart w:id="215" w:name="_Toc240881695"/>
      <w:bookmarkStart w:id="216" w:name="_Toc306186181"/>
      <w:bookmarkStart w:id="217" w:name="_Toc306877117"/>
      <w:bookmarkStart w:id="218" w:name="_Ref365905621"/>
      <w:bookmarkStart w:id="219" w:name="_Toc499412655"/>
      <w:bookmarkStart w:id="220" w:name="_Toc365908683"/>
      <w:bookmarkStart w:id="221" w:name="_Toc27212692"/>
      <w:r w:rsidRPr="008934FB">
        <w:t>Polizze assicurative</w:t>
      </w:r>
      <w:bookmarkEnd w:id="215"/>
      <w:bookmarkEnd w:id="216"/>
      <w:bookmarkEnd w:id="217"/>
      <w:bookmarkEnd w:id="218"/>
      <w:bookmarkEnd w:id="219"/>
      <w:bookmarkEnd w:id="220"/>
      <w:bookmarkEnd w:id="221"/>
      <w:r w:rsidRPr="008934FB">
        <w:t xml:space="preserve"> </w:t>
      </w:r>
    </w:p>
    <w:p w14:paraId="3C7174E5" w14:textId="77777777" w:rsidR="0013295C" w:rsidRPr="008934FB" w:rsidRDefault="000B61AE" w:rsidP="00987B03">
      <w:pPr>
        <w:widowControl w:val="0"/>
        <w:numPr>
          <w:ilvl w:val="0"/>
          <w:numId w:val="4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impegna a stipulare le polizze assicurative di seguito indicate, nei limiti e con le modalità previste dal Codice e dal Regolamento: </w:t>
      </w:r>
    </w:p>
    <w:p w14:paraId="679E5360" w14:textId="77777777" w:rsidR="0013295C" w:rsidRPr="008934FB" w:rsidRDefault="000B61AE" w:rsidP="00987B03">
      <w:pPr>
        <w:widowControl w:val="0"/>
        <w:numPr>
          <w:ilvl w:val="0"/>
          <w:numId w:val="46"/>
        </w:numPr>
        <w:spacing w:line="480" w:lineRule="auto"/>
        <w:ind w:left="0" w:firstLine="0"/>
        <w:jc w:val="both"/>
        <w:rPr>
          <w:rFonts w:ascii="Arial" w:hAnsi="Arial" w:cs="Arial"/>
          <w:sz w:val="22"/>
          <w:szCs w:val="22"/>
        </w:rPr>
      </w:pPr>
      <w:r w:rsidRPr="008934FB">
        <w:rPr>
          <w:rFonts w:ascii="Arial" w:hAnsi="Arial" w:cs="Arial"/>
          <w:sz w:val="22"/>
          <w:szCs w:val="22"/>
        </w:rPr>
        <w:t xml:space="preserve">polizza assicurativa, ai sensi dell’art. 129 comma 1 del Codice, a copertura: </w:t>
      </w:r>
    </w:p>
    <w:p w14:paraId="3FF17014" w14:textId="77777777" w:rsidR="0013295C" w:rsidRPr="008934FB" w:rsidRDefault="000B61AE" w:rsidP="00987B03">
      <w:pPr>
        <w:widowControl w:val="0"/>
        <w:numPr>
          <w:ilvl w:val="1"/>
          <w:numId w:val="47"/>
        </w:numPr>
        <w:spacing w:line="480" w:lineRule="auto"/>
        <w:ind w:left="0" w:firstLine="0"/>
        <w:jc w:val="both"/>
        <w:rPr>
          <w:rFonts w:ascii="Arial" w:hAnsi="Arial" w:cs="Arial"/>
          <w:sz w:val="22"/>
          <w:szCs w:val="22"/>
        </w:rPr>
      </w:pPr>
      <w:r w:rsidRPr="008934FB">
        <w:rPr>
          <w:rFonts w:ascii="Arial" w:hAnsi="Arial" w:cs="Arial"/>
          <w:sz w:val="22"/>
          <w:szCs w:val="22"/>
        </w:rPr>
        <w:t xml:space="preserve">dei danni subiti dal </w:t>
      </w:r>
      <w:r w:rsidR="008F78A6" w:rsidRPr="008934FB">
        <w:rPr>
          <w:rFonts w:ascii="Arial" w:hAnsi="Arial" w:cs="Arial"/>
          <w:sz w:val="22"/>
          <w:szCs w:val="22"/>
        </w:rPr>
        <w:t>concedente</w:t>
      </w:r>
      <w:r w:rsidRPr="008934FB">
        <w:rPr>
          <w:rFonts w:ascii="Arial" w:hAnsi="Arial" w:cs="Arial"/>
          <w:sz w:val="22"/>
          <w:szCs w:val="22"/>
        </w:rPr>
        <w:t xml:space="preserve"> nel corso dell’esecuzione dei lavori, per una somma pari al 100% (cento per cento) dell’importo dei lavori, secondo quanto indicato nel relativo schema tipo di cui al </w:t>
      </w:r>
      <w:r w:rsidRPr="008934FB">
        <w:rPr>
          <w:rFonts w:ascii="Arial" w:hAnsi="Arial"/>
          <w:sz w:val="22"/>
          <w:szCs w:val="22"/>
        </w:rPr>
        <w:t xml:space="preserve">D.M. </w:t>
      </w:r>
      <w:r w:rsidR="00631D81" w:rsidRPr="008934FB">
        <w:rPr>
          <w:rFonts w:ascii="Arial" w:hAnsi="Arial"/>
          <w:sz w:val="22"/>
          <w:szCs w:val="22"/>
        </w:rPr>
        <w:t>31/2018</w:t>
      </w:r>
      <w:r w:rsidRPr="008934FB">
        <w:rPr>
          <w:rFonts w:ascii="Arial" w:hAnsi="Arial" w:cs="Arial"/>
          <w:sz w:val="22"/>
          <w:szCs w:val="22"/>
        </w:rPr>
        <w:t xml:space="preserve">; </w:t>
      </w:r>
    </w:p>
    <w:p w14:paraId="2C657FD1" w14:textId="77777777" w:rsidR="0013295C" w:rsidRPr="008934FB" w:rsidRDefault="000B61AE" w:rsidP="00987B03">
      <w:pPr>
        <w:widowControl w:val="0"/>
        <w:numPr>
          <w:ilvl w:val="1"/>
          <w:numId w:val="47"/>
        </w:numPr>
        <w:spacing w:line="480" w:lineRule="auto"/>
        <w:ind w:left="0" w:firstLine="0"/>
        <w:jc w:val="both"/>
        <w:rPr>
          <w:rFonts w:ascii="Arial" w:hAnsi="Arial" w:cs="Arial"/>
          <w:sz w:val="22"/>
          <w:szCs w:val="22"/>
        </w:rPr>
      </w:pPr>
      <w:r w:rsidRPr="008934FB">
        <w:rPr>
          <w:rFonts w:ascii="Arial" w:hAnsi="Arial" w:cs="Arial"/>
          <w:sz w:val="22"/>
          <w:szCs w:val="22"/>
        </w:rPr>
        <w:t xml:space="preserve">della responsabilità civile verso terzi, il cui massimale dovrà essere pari al 5% (cinque per cento) della somma assicurata per le </w:t>
      </w:r>
      <w:r w:rsidR="00815D22" w:rsidRPr="008934FB">
        <w:rPr>
          <w:rFonts w:ascii="Arial" w:hAnsi="Arial" w:cs="Arial"/>
          <w:sz w:val="22"/>
          <w:szCs w:val="22"/>
        </w:rPr>
        <w:t>O</w:t>
      </w:r>
      <w:r w:rsidRPr="008934FB">
        <w:rPr>
          <w:rFonts w:ascii="Arial" w:hAnsi="Arial" w:cs="Arial"/>
          <w:sz w:val="22"/>
          <w:szCs w:val="22"/>
        </w:rPr>
        <w:t xml:space="preserve">pere e nel rispetto del limite massimo previsto dall’art. 125, comma secondo del Regolamento; </w:t>
      </w:r>
    </w:p>
    <w:p w14:paraId="4CE53284" w14:textId="61E563A6" w:rsidR="0013295C" w:rsidRPr="008934FB" w:rsidRDefault="00DE52FB" w:rsidP="00987B03">
      <w:pPr>
        <w:widowControl w:val="0"/>
        <w:numPr>
          <w:ilvl w:val="0"/>
          <w:numId w:val="46"/>
        </w:numPr>
        <w:spacing w:line="480" w:lineRule="auto"/>
        <w:ind w:left="0" w:firstLine="0"/>
        <w:jc w:val="both"/>
        <w:rPr>
          <w:rFonts w:ascii="Arial" w:hAnsi="Arial" w:cs="Arial"/>
          <w:sz w:val="22"/>
          <w:szCs w:val="22"/>
        </w:rPr>
      </w:pPr>
      <w:r w:rsidRPr="008934FB">
        <w:rPr>
          <w:rFonts w:ascii="Arial" w:hAnsi="Arial" w:cs="Arial"/>
          <w:sz w:val="22"/>
          <w:szCs w:val="22"/>
        </w:rPr>
        <w:t xml:space="preserve">polizza indennitaria decennale, ai sensi dell’art. 129 comma 2 del Codice, a copertura dei rischi di rovina totale o parziale delle Opere, ovvero di gravi difetti costruttivi, con limite di indennizzo </w:t>
      </w:r>
      <w:r w:rsidR="00CC5482" w:rsidRPr="008934FB">
        <w:rPr>
          <w:rFonts w:ascii="Arial" w:hAnsi="Arial" w:cs="Arial"/>
          <w:sz w:val="22"/>
          <w:szCs w:val="22"/>
        </w:rPr>
        <w:t xml:space="preserve">di Euro </w:t>
      </w:r>
      <w:r w:rsidR="003C46C0" w:rsidRPr="008934FB">
        <w:rPr>
          <w:rFonts w:ascii="Arial" w:hAnsi="Arial" w:cs="Arial"/>
          <w:sz w:val="22"/>
          <w:szCs w:val="22"/>
        </w:rPr>
        <w:t>14.000.000,00</w:t>
      </w:r>
      <w:r w:rsidR="00CC5482" w:rsidRPr="008934FB">
        <w:rPr>
          <w:rFonts w:ascii="Arial" w:hAnsi="Arial" w:cs="Arial"/>
          <w:sz w:val="22"/>
          <w:szCs w:val="22"/>
        </w:rPr>
        <w:t xml:space="preserve"> (quattordici milioni); </w:t>
      </w:r>
    </w:p>
    <w:p w14:paraId="0FCFD7A2" w14:textId="1C1C306E" w:rsidR="0013295C" w:rsidRPr="008934FB" w:rsidRDefault="000B61AE" w:rsidP="00987B03">
      <w:pPr>
        <w:widowControl w:val="0"/>
        <w:numPr>
          <w:ilvl w:val="0"/>
          <w:numId w:val="46"/>
        </w:numPr>
        <w:spacing w:line="480" w:lineRule="auto"/>
        <w:ind w:left="0" w:firstLine="0"/>
        <w:jc w:val="both"/>
        <w:rPr>
          <w:rFonts w:ascii="Arial" w:hAnsi="Arial" w:cs="Arial"/>
          <w:sz w:val="22"/>
          <w:szCs w:val="22"/>
        </w:rPr>
      </w:pPr>
      <w:r w:rsidRPr="008934FB">
        <w:rPr>
          <w:rFonts w:ascii="Arial" w:hAnsi="Arial" w:cs="Arial"/>
          <w:sz w:val="22"/>
          <w:szCs w:val="22"/>
        </w:rPr>
        <w:lastRenderedPageBreak/>
        <w:t xml:space="preserve">polizza indennitaria decennale, ai sensi dell’art. 129, comma 2 del Codice, a copertura della responsabilità civile verso terzi, </w:t>
      </w:r>
      <w:r w:rsidR="004148F9" w:rsidRPr="008934FB">
        <w:rPr>
          <w:rFonts w:ascii="Arial" w:hAnsi="Arial" w:cs="Arial"/>
          <w:sz w:val="22"/>
          <w:szCs w:val="22"/>
        </w:rPr>
        <w:t xml:space="preserve">con </w:t>
      </w:r>
      <w:r w:rsidR="00CC5482" w:rsidRPr="008934FB">
        <w:rPr>
          <w:rFonts w:ascii="Arial" w:hAnsi="Arial" w:cs="Arial"/>
          <w:sz w:val="22"/>
          <w:szCs w:val="22"/>
        </w:rPr>
        <w:t xml:space="preserve">massimale </w:t>
      </w:r>
      <w:r w:rsidR="004148F9" w:rsidRPr="008934FB">
        <w:rPr>
          <w:rFonts w:ascii="Arial" w:hAnsi="Arial" w:cs="Arial"/>
          <w:sz w:val="22"/>
          <w:szCs w:val="22"/>
        </w:rPr>
        <w:t xml:space="preserve">pari a </w:t>
      </w:r>
      <w:r w:rsidR="00CC5482" w:rsidRPr="008934FB">
        <w:rPr>
          <w:rFonts w:ascii="Arial" w:hAnsi="Arial" w:cs="Arial"/>
          <w:sz w:val="22"/>
          <w:szCs w:val="22"/>
        </w:rPr>
        <w:t>Euro 4.000.000 (quattro milioni).</w:t>
      </w:r>
    </w:p>
    <w:p w14:paraId="339027FC" w14:textId="77777777" w:rsidR="0013295C" w:rsidRPr="008934FB" w:rsidRDefault="000B61AE" w:rsidP="00987B03">
      <w:pPr>
        <w:widowControl w:val="0"/>
        <w:numPr>
          <w:ilvl w:val="0"/>
          <w:numId w:val="4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La copertura assicurativa di cui al precedente punto a) decorre dalla data di Consegna dei lavori e viene svincolata alla data di emissione del Certificato di collaudo o comunque decorsi 12 (dodici) mesi dalla data di ultimazione dei lavori; la copertura assicurativa di cui ai punti b) e c) decorre dalla data di emissione del </w:t>
      </w:r>
      <w:r w:rsidR="00815D22" w:rsidRPr="008934FB">
        <w:rPr>
          <w:rFonts w:ascii="Arial" w:hAnsi="Arial" w:cs="Arial"/>
          <w:sz w:val="22"/>
          <w:szCs w:val="22"/>
        </w:rPr>
        <w:t>C</w:t>
      </w:r>
      <w:r w:rsidRPr="008934FB">
        <w:rPr>
          <w:rFonts w:ascii="Arial" w:hAnsi="Arial" w:cs="Arial"/>
          <w:sz w:val="22"/>
          <w:szCs w:val="22"/>
        </w:rPr>
        <w:t xml:space="preserve">ertificato di </w:t>
      </w:r>
      <w:r w:rsidR="00815D22" w:rsidRPr="008934FB">
        <w:rPr>
          <w:rFonts w:ascii="Arial" w:hAnsi="Arial" w:cs="Arial"/>
          <w:sz w:val="22"/>
          <w:szCs w:val="22"/>
        </w:rPr>
        <w:t>c</w:t>
      </w:r>
      <w:r w:rsidRPr="008934FB">
        <w:rPr>
          <w:rFonts w:ascii="Arial" w:hAnsi="Arial" w:cs="Arial"/>
          <w:sz w:val="22"/>
          <w:szCs w:val="22"/>
        </w:rPr>
        <w:t>ollaudo o comunque decorsi 12 (dodici) mesi dalla data di ultimazione dei lavori.</w:t>
      </w:r>
    </w:p>
    <w:p w14:paraId="3C5AC8FC" w14:textId="154B720A" w:rsidR="0013295C" w:rsidRPr="008934FB" w:rsidRDefault="000B61AE" w:rsidP="00987B03">
      <w:pPr>
        <w:widowControl w:val="0"/>
        <w:numPr>
          <w:ilvl w:val="0"/>
          <w:numId w:val="4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impegna, altresì, producendo idonea dichiarazione di una compagnia di assicurazioni autorizzata all’esercizio del ramo responsabilità civile generale nel territorio dell’UE, a stipulare, ai sensi dell’art. 111 comma 1 del Codice, a far data dall’approvazione del progetto</w:t>
      </w:r>
      <w:r w:rsidR="00197F6B" w:rsidRPr="008934FB">
        <w:rPr>
          <w:rFonts w:ascii="Arial" w:hAnsi="Arial" w:cs="Arial"/>
          <w:sz w:val="22"/>
          <w:szCs w:val="22"/>
        </w:rPr>
        <w:t xml:space="preserve"> </w:t>
      </w:r>
      <w:r w:rsidR="00012E2A" w:rsidRPr="008934FB">
        <w:rPr>
          <w:rFonts w:ascii="Arial" w:hAnsi="Arial" w:cs="Arial"/>
          <w:sz w:val="22"/>
          <w:szCs w:val="22"/>
        </w:rPr>
        <w:t>E</w:t>
      </w:r>
      <w:r w:rsidR="004458B8" w:rsidRPr="008934FB">
        <w:rPr>
          <w:rFonts w:ascii="Arial" w:hAnsi="Arial" w:cs="Arial"/>
          <w:sz w:val="22"/>
          <w:szCs w:val="22"/>
        </w:rPr>
        <w:t>secutivo</w:t>
      </w:r>
      <w:r w:rsidRPr="008934FB">
        <w:rPr>
          <w:rFonts w:ascii="Arial" w:hAnsi="Arial" w:cs="Arial"/>
          <w:sz w:val="22"/>
          <w:szCs w:val="22"/>
        </w:rPr>
        <w:t>, una polizza assicurativa a copertura dei rischi derivanti dallo svolgimento delle attività di progettazione e delle attività ad essa connesse, per tutta la durata dei lavori e sino alla data di emissione del</w:t>
      </w:r>
      <w:r w:rsidR="00815D22" w:rsidRPr="008934FB">
        <w:rPr>
          <w:rFonts w:ascii="Arial" w:hAnsi="Arial" w:cs="Arial"/>
          <w:sz w:val="22"/>
          <w:szCs w:val="22"/>
        </w:rPr>
        <w:t xml:space="preserve"> C</w:t>
      </w:r>
      <w:r w:rsidRPr="008934FB">
        <w:rPr>
          <w:rFonts w:ascii="Arial" w:hAnsi="Arial" w:cs="Arial"/>
          <w:sz w:val="22"/>
          <w:szCs w:val="22"/>
        </w:rPr>
        <w:t xml:space="preserve">ertificato di </w:t>
      </w:r>
      <w:r w:rsidR="00815D22" w:rsidRPr="008934FB">
        <w:rPr>
          <w:rFonts w:ascii="Arial" w:hAnsi="Arial" w:cs="Arial"/>
          <w:sz w:val="22"/>
          <w:szCs w:val="22"/>
        </w:rPr>
        <w:t>c</w:t>
      </w:r>
      <w:r w:rsidRPr="008934FB">
        <w:rPr>
          <w:rFonts w:ascii="Arial" w:hAnsi="Arial" w:cs="Arial"/>
          <w:sz w:val="22"/>
          <w:szCs w:val="22"/>
        </w:rPr>
        <w:t xml:space="preserve">ollaudo. Detta polizza, che dovrà coprire, ai sensi del citato art. 111 del D.lgs. 163/06, oltre alle nuove spese di progettazione, anche i rischi per omissioni ed errori di redazione della progettazione che abbiano determinato, a carico del </w:t>
      </w:r>
      <w:r w:rsidR="008F78A6" w:rsidRPr="008934FB">
        <w:rPr>
          <w:rFonts w:ascii="Arial" w:hAnsi="Arial" w:cs="Arial"/>
          <w:sz w:val="22"/>
          <w:szCs w:val="22"/>
        </w:rPr>
        <w:t>concedente</w:t>
      </w:r>
      <w:r w:rsidRPr="008934FB">
        <w:rPr>
          <w:rFonts w:ascii="Arial" w:hAnsi="Arial" w:cs="Arial"/>
          <w:sz w:val="22"/>
          <w:szCs w:val="22"/>
        </w:rPr>
        <w:t>, nuove spese di progettazione e/o maggiori costi, dovrà avere un massimale non inferiore a</w:t>
      </w:r>
      <w:r w:rsidR="00197F6B" w:rsidRPr="008934FB">
        <w:rPr>
          <w:rFonts w:ascii="Arial" w:hAnsi="Arial" w:cs="Arial"/>
          <w:sz w:val="22"/>
          <w:szCs w:val="22"/>
        </w:rPr>
        <w:t>d</w:t>
      </w:r>
      <w:r w:rsidRPr="008934FB">
        <w:rPr>
          <w:rFonts w:ascii="Arial" w:hAnsi="Arial" w:cs="Arial"/>
          <w:sz w:val="22"/>
          <w:szCs w:val="22"/>
        </w:rPr>
        <w:t xml:space="preserve"> Euro 2.500</w:t>
      </w:r>
      <w:r w:rsidR="00031A86" w:rsidRPr="008934FB">
        <w:rPr>
          <w:rFonts w:ascii="Arial" w:hAnsi="Arial" w:cs="Arial"/>
          <w:sz w:val="22"/>
          <w:szCs w:val="22"/>
        </w:rPr>
        <w:t>.000 (due milioni e cinquecento</w:t>
      </w:r>
      <w:r w:rsidRPr="008934FB">
        <w:rPr>
          <w:rFonts w:ascii="Arial" w:hAnsi="Arial" w:cs="Arial"/>
          <w:sz w:val="22"/>
          <w:szCs w:val="22"/>
        </w:rPr>
        <w:t>mila</w:t>
      </w:r>
      <w:r w:rsidR="003D4391" w:rsidRPr="008934FB">
        <w:rPr>
          <w:rFonts w:ascii="Arial" w:hAnsi="Arial" w:cs="Arial"/>
          <w:sz w:val="22"/>
          <w:szCs w:val="22"/>
        </w:rPr>
        <w:t xml:space="preserve"> </w:t>
      </w:r>
      <w:r w:rsidRPr="008934FB">
        <w:rPr>
          <w:rFonts w:ascii="Arial" w:hAnsi="Arial" w:cs="Arial"/>
          <w:sz w:val="22"/>
          <w:szCs w:val="22"/>
        </w:rPr>
        <w:t xml:space="preserve">). </w:t>
      </w:r>
    </w:p>
    <w:p w14:paraId="01DD4E9B" w14:textId="5E5924DA" w:rsidR="0013295C" w:rsidRPr="008934FB" w:rsidRDefault="000B61AE" w:rsidP="00987B03">
      <w:pPr>
        <w:widowControl w:val="0"/>
        <w:numPr>
          <w:ilvl w:val="0"/>
          <w:numId w:val="4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impegna, altresì, a stipulare, anche ai sensi dell’art. 1891 del codice civile, con primarie compagnie di assicurazione, una o più polizze assicurative a copertura della responsabilità civile derivante dalla esecuzione della presente Convenzione, limitatamente alla fase di gestione, per un massimale minimo di Euro </w:t>
      </w:r>
      <w:r w:rsidR="003C46C0" w:rsidRPr="008934FB">
        <w:rPr>
          <w:rFonts w:ascii="Arial" w:hAnsi="Arial" w:cs="Arial"/>
          <w:sz w:val="22"/>
          <w:szCs w:val="22"/>
        </w:rPr>
        <w:t>10.000.000,00</w:t>
      </w:r>
      <w:r w:rsidR="00D579B3" w:rsidRPr="008934FB">
        <w:rPr>
          <w:rFonts w:ascii="Arial" w:hAnsi="Arial" w:cs="Arial"/>
          <w:sz w:val="22"/>
          <w:szCs w:val="22"/>
        </w:rPr>
        <w:t xml:space="preserve"> </w:t>
      </w:r>
      <w:r w:rsidRPr="008934FB">
        <w:rPr>
          <w:rFonts w:ascii="Arial" w:hAnsi="Arial" w:cs="Arial"/>
          <w:sz w:val="22"/>
          <w:szCs w:val="22"/>
        </w:rPr>
        <w:t>(</w:t>
      </w:r>
      <w:r w:rsidR="003C46C0" w:rsidRPr="008934FB">
        <w:rPr>
          <w:rFonts w:ascii="Arial" w:hAnsi="Arial" w:cs="Arial"/>
          <w:sz w:val="22"/>
          <w:szCs w:val="22"/>
        </w:rPr>
        <w:t>dieci</w:t>
      </w:r>
      <w:r w:rsidR="00D579B3" w:rsidRPr="008934FB">
        <w:rPr>
          <w:rFonts w:ascii="Arial" w:hAnsi="Arial" w:cs="Arial"/>
          <w:sz w:val="22"/>
          <w:szCs w:val="22"/>
        </w:rPr>
        <w:t xml:space="preserve"> milioni</w:t>
      </w:r>
      <w:r w:rsidRPr="008934FB">
        <w:rPr>
          <w:rFonts w:ascii="Arial" w:hAnsi="Arial" w:cs="Arial"/>
          <w:sz w:val="22"/>
          <w:szCs w:val="22"/>
        </w:rPr>
        <w:t xml:space="preserve">) per sinistro e Euro </w:t>
      </w:r>
      <w:r w:rsidR="003C46C0" w:rsidRPr="008934FB">
        <w:rPr>
          <w:rFonts w:ascii="Arial" w:hAnsi="Arial" w:cs="Arial"/>
          <w:sz w:val="22"/>
          <w:szCs w:val="22"/>
        </w:rPr>
        <w:t>2.500.000,00</w:t>
      </w:r>
      <w:r w:rsidRPr="008934FB">
        <w:rPr>
          <w:rFonts w:ascii="Arial" w:hAnsi="Arial" w:cs="Arial"/>
          <w:sz w:val="22"/>
          <w:szCs w:val="22"/>
        </w:rPr>
        <w:t xml:space="preserve"> (</w:t>
      </w:r>
      <w:r w:rsidR="004458B8" w:rsidRPr="008934FB">
        <w:rPr>
          <w:rFonts w:ascii="Arial" w:hAnsi="Arial" w:cs="Arial"/>
          <w:sz w:val="22"/>
          <w:szCs w:val="22"/>
        </w:rPr>
        <w:t>due</w:t>
      </w:r>
      <w:r w:rsidR="00D579B3" w:rsidRPr="008934FB">
        <w:rPr>
          <w:rFonts w:ascii="Arial" w:hAnsi="Arial" w:cs="Arial"/>
          <w:sz w:val="22"/>
          <w:szCs w:val="22"/>
        </w:rPr>
        <w:t xml:space="preserve"> </w:t>
      </w:r>
      <w:r w:rsidR="00D579B3" w:rsidRPr="008934FB">
        <w:rPr>
          <w:rFonts w:ascii="Arial" w:hAnsi="Arial" w:cs="Arial"/>
          <w:sz w:val="22"/>
          <w:szCs w:val="22"/>
        </w:rPr>
        <w:lastRenderedPageBreak/>
        <w:t>milioni</w:t>
      </w:r>
      <w:r w:rsidR="004458B8" w:rsidRPr="008934FB">
        <w:rPr>
          <w:rFonts w:ascii="Arial" w:hAnsi="Arial" w:cs="Arial"/>
          <w:sz w:val="22"/>
          <w:szCs w:val="22"/>
        </w:rPr>
        <w:t xml:space="preserve"> cinquecentomila</w:t>
      </w:r>
      <w:r w:rsidRPr="008934FB">
        <w:rPr>
          <w:rFonts w:ascii="Arial" w:hAnsi="Arial" w:cs="Arial"/>
          <w:sz w:val="22"/>
          <w:szCs w:val="22"/>
        </w:rPr>
        <w:t xml:space="preserve">) per persona e per danni a cose, per tutta la durata della Concessione. La somma assicurata dovrà essere rivalutata dal </w:t>
      </w:r>
      <w:r w:rsidR="008F78A6" w:rsidRPr="008934FB">
        <w:rPr>
          <w:rFonts w:ascii="Arial" w:hAnsi="Arial" w:cs="Arial"/>
          <w:sz w:val="22"/>
          <w:szCs w:val="22"/>
        </w:rPr>
        <w:t>concessionario</w:t>
      </w:r>
      <w:r w:rsidRPr="008934FB">
        <w:rPr>
          <w:rFonts w:ascii="Arial" w:hAnsi="Arial" w:cs="Arial"/>
          <w:sz w:val="22"/>
          <w:szCs w:val="22"/>
        </w:rPr>
        <w:t xml:space="preserve"> alla fine di ogni anno sulla base degli indici ISTAT dei prezzi al consumo per le famiglie di operai e impiegati. Tali polizze dovranno includere:</w:t>
      </w:r>
    </w:p>
    <w:p w14:paraId="221D48BB" w14:textId="77777777" w:rsidR="0013295C" w:rsidRPr="008934FB" w:rsidRDefault="000B61AE" w:rsidP="00987B03">
      <w:pPr>
        <w:widowControl w:val="0"/>
        <w:numPr>
          <w:ilvl w:val="0"/>
          <w:numId w:val="54"/>
        </w:numPr>
        <w:spacing w:line="480" w:lineRule="auto"/>
        <w:ind w:left="0" w:firstLine="0"/>
        <w:jc w:val="both"/>
        <w:rPr>
          <w:rFonts w:ascii="Arial" w:hAnsi="Arial" w:cs="Arial"/>
          <w:sz w:val="22"/>
          <w:szCs w:val="22"/>
        </w:rPr>
      </w:pPr>
      <w:bookmarkStart w:id="222" w:name="_DV_M53"/>
      <w:bookmarkStart w:id="223" w:name="_Ref41735237"/>
      <w:bookmarkEnd w:id="222"/>
      <w:r w:rsidRPr="008934FB">
        <w:rPr>
          <w:rFonts w:ascii="Arial" w:hAnsi="Arial" w:cs="Arial"/>
          <w:sz w:val="22"/>
          <w:szCs w:val="22"/>
        </w:rPr>
        <w:t>i</w:t>
      </w:r>
      <w:r w:rsidR="00031A86" w:rsidRPr="008934FB">
        <w:rPr>
          <w:rFonts w:ascii="Arial" w:hAnsi="Arial" w:cs="Arial"/>
          <w:sz w:val="22"/>
          <w:szCs w:val="22"/>
        </w:rPr>
        <w:t xml:space="preserve"> danni o pregiudizi causati alle Fondazioni</w:t>
      </w:r>
      <w:r w:rsidRPr="008934FB">
        <w:rPr>
          <w:rFonts w:ascii="Arial" w:hAnsi="Arial" w:cs="Arial"/>
          <w:sz w:val="22"/>
          <w:szCs w:val="22"/>
        </w:rPr>
        <w:t xml:space="preserve">, ai </w:t>
      </w:r>
      <w:r w:rsidR="00031A86" w:rsidRPr="008934FB">
        <w:rPr>
          <w:rFonts w:ascii="Arial" w:hAnsi="Arial" w:cs="Arial"/>
          <w:sz w:val="22"/>
          <w:szCs w:val="22"/>
        </w:rPr>
        <w:t>loro</w:t>
      </w:r>
      <w:r w:rsidRPr="008934FB">
        <w:rPr>
          <w:rFonts w:ascii="Arial" w:hAnsi="Arial" w:cs="Arial"/>
          <w:sz w:val="22"/>
          <w:szCs w:val="22"/>
        </w:rPr>
        <w:t xml:space="preserve"> dipendenti, ai </w:t>
      </w:r>
      <w:r w:rsidR="00031A86" w:rsidRPr="008934FB">
        <w:rPr>
          <w:rFonts w:ascii="Arial" w:hAnsi="Arial" w:cs="Arial"/>
          <w:sz w:val="22"/>
          <w:szCs w:val="22"/>
        </w:rPr>
        <w:t>loro</w:t>
      </w:r>
      <w:r w:rsidRPr="008934FB">
        <w:rPr>
          <w:rFonts w:ascii="Arial" w:hAnsi="Arial" w:cs="Arial"/>
          <w:sz w:val="22"/>
          <w:szCs w:val="22"/>
        </w:rPr>
        <w:t xml:space="preserve"> operatori presenti a qualsiasi titolo ed a terzi, imputabili a responsabilità del </w:t>
      </w:r>
      <w:r w:rsidR="008F78A6" w:rsidRPr="008934FB">
        <w:rPr>
          <w:rFonts w:ascii="Arial" w:hAnsi="Arial" w:cs="Arial"/>
          <w:sz w:val="22"/>
          <w:szCs w:val="22"/>
        </w:rPr>
        <w:t>concessionario</w:t>
      </w:r>
      <w:r w:rsidRPr="008934FB">
        <w:rPr>
          <w:rFonts w:ascii="Arial" w:hAnsi="Arial" w:cs="Arial"/>
          <w:sz w:val="22"/>
          <w:szCs w:val="22"/>
        </w:rPr>
        <w:t xml:space="preserve"> o dei suoi collaboratori, del </w:t>
      </w:r>
      <w:r w:rsidR="00031A86" w:rsidRPr="008934FB">
        <w:rPr>
          <w:rFonts w:ascii="Arial" w:hAnsi="Arial" w:cs="Arial"/>
          <w:sz w:val="22"/>
          <w:szCs w:val="22"/>
        </w:rPr>
        <w:t>suo</w:t>
      </w:r>
      <w:r w:rsidRPr="008934FB">
        <w:rPr>
          <w:rFonts w:ascii="Arial" w:hAnsi="Arial" w:cs="Arial"/>
          <w:sz w:val="22"/>
          <w:szCs w:val="22"/>
        </w:rPr>
        <w:t xml:space="preserve"> personale dipendente o dei suoi operatori presenti a qualsiasi titolo, che avvengano durante l’espletamento dei Servizi;</w:t>
      </w:r>
      <w:bookmarkEnd w:id="223"/>
    </w:p>
    <w:p w14:paraId="587BFF28" w14:textId="77777777" w:rsidR="0013295C" w:rsidRPr="008934FB" w:rsidRDefault="000B61AE" w:rsidP="00987B03">
      <w:pPr>
        <w:widowControl w:val="0"/>
        <w:numPr>
          <w:ilvl w:val="0"/>
          <w:numId w:val="54"/>
        </w:numPr>
        <w:spacing w:line="480" w:lineRule="auto"/>
        <w:ind w:left="0" w:firstLine="0"/>
        <w:jc w:val="both"/>
        <w:rPr>
          <w:rFonts w:ascii="Arial" w:hAnsi="Arial" w:cs="Arial"/>
          <w:sz w:val="22"/>
          <w:szCs w:val="22"/>
        </w:rPr>
      </w:pPr>
      <w:r w:rsidRPr="008934FB">
        <w:rPr>
          <w:rFonts w:ascii="Arial" w:hAnsi="Arial" w:cs="Arial"/>
          <w:sz w:val="22"/>
          <w:szCs w:val="22"/>
        </w:rPr>
        <w:t xml:space="preserve">tutti gli altri danni e rischi, di qualsiasi natura ed origine, anche se non espressamente menzionati alla lettera </w:t>
      </w:r>
      <w:bookmarkStart w:id="224" w:name="_DV_C172"/>
      <w:r w:rsidRPr="008934FB">
        <w:rPr>
          <w:rFonts w:ascii="Arial" w:hAnsi="Arial" w:cs="Arial"/>
          <w:sz w:val="22"/>
          <w:szCs w:val="22"/>
        </w:rPr>
        <w:t>a</w:t>
      </w:r>
      <w:bookmarkStart w:id="225" w:name="_DV_M54"/>
      <w:bookmarkEnd w:id="224"/>
      <w:bookmarkEnd w:id="225"/>
      <w:r w:rsidRPr="008934FB">
        <w:rPr>
          <w:rFonts w:ascii="Arial" w:hAnsi="Arial" w:cs="Arial"/>
          <w:sz w:val="22"/>
          <w:szCs w:val="22"/>
        </w:rPr>
        <w:t>) che pre</w:t>
      </w:r>
      <w:r w:rsidR="00031A86" w:rsidRPr="008934FB">
        <w:rPr>
          <w:rFonts w:ascii="Arial" w:hAnsi="Arial" w:cs="Arial"/>
          <w:sz w:val="22"/>
          <w:szCs w:val="22"/>
        </w:rPr>
        <w:t>cede, che possano occorrere alle Fondazioni</w:t>
      </w:r>
      <w:r w:rsidRPr="008934FB">
        <w:rPr>
          <w:rFonts w:ascii="Arial" w:hAnsi="Arial" w:cs="Arial"/>
          <w:sz w:val="22"/>
          <w:szCs w:val="22"/>
        </w:rPr>
        <w:t xml:space="preserve"> ed a terzi e che siano riconducibili alle attività svolte dal </w:t>
      </w:r>
      <w:r w:rsidR="008F78A6" w:rsidRPr="008934FB">
        <w:rPr>
          <w:rFonts w:ascii="Arial" w:hAnsi="Arial" w:cs="Arial"/>
          <w:sz w:val="22"/>
          <w:szCs w:val="22"/>
        </w:rPr>
        <w:t>concessionario</w:t>
      </w:r>
      <w:r w:rsidRPr="008934FB">
        <w:rPr>
          <w:rFonts w:ascii="Arial" w:hAnsi="Arial" w:cs="Arial"/>
          <w:sz w:val="22"/>
          <w:szCs w:val="22"/>
        </w:rPr>
        <w:t xml:space="preserve"> nell’ambito della Concessione;</w:t>
      </w:r>
    </w:p>
    <w:p w14:paraId="27F88E7B" w14:textId="77777777" w:rsidR="0013295C" w:rsidRPr="008934FB" w:rsidRDefault="000B61AE" w:rsidP="00987B03">
      <w:pPr>
        <w:widowControl w:val="0"/>
        <w:numPr>
          <w:ilvl w:val="0"/>
          <w:numId w:val="54"/>
        </w:numPr>
        <w:spacing w:line="480" w:lineRule="auto"/>
        <w:ind w:left="0" w:firstLine="0"/>
        <w:jc w:val="both"/>
        <w:rPr>
          <w:rFonts w:ascii="Arial" w:hAnsi="Arial" w:cs="Arial"/>
          <w:sz w:val="22"/>
          <w:szCs w:val="22"/>
        </w:rPr>
      </w:pPr>
      <w:r w:rsidRPr="008934FB">
        <w:rPr>
          <w:rFonts w:ascii="Arial" w:hAnsi="Arial" w:cs="Arial"/>
          <w:sz w:val="22"/>
          <w:szCs w:val="22"/>
        </w:rPr>
        <w:t xml:space="preserve">le spese per la riparazione o la sostituzione di opere edili, di pertinenze esterne, nonché di apparecchiature, equipaggiamenti ed impianti delle Opere gestite dal </w:t>
      </w:r>
      <w:r w:rsidR="008F78A6" w:rsidRPr="008934FB">
        <w:rPr>
          <w:rFonts w:ascii="Arial" w:hAnsi="Arial" w:cs="Arial"/>
          <w:sz w:val="22"/>
          <w:szCs w:val="22"/>
        </w:rPr>
        <w:t>concessionario</w:t>
      </w:r>
      <w:r w:rsidRPr="008934FB">
        <w:rPr>
          <w:rFonts w:ascii="Arial" w:hAnsi="Arial" w:cs="Arial"/>
          <w:sz w:val="22"/>
          <w:szCs w:val="22"/>
        </w:rPr>
        <w:t>, che si rendano necessarie a seguito di eventi di qualsiasi natura, inclusi esplosione, eventi naturali ed accidentali, atti di terrorismo, atti vandalici, incendio, furto e rapina.</w:t>
      </w:r>
    </w:p>
    <w:p w14:paraId="057EBC36" w14:textId="77777777" w:rsidR="0013295C" w:rsidRPr="008934FB" w:rsidRDefault="000B61AE" w:rsidP="00987B03">
      <w:pPr>
        <w:widowControl w:val="0"/>
        <w:spacing w:line="480" w:lineRule="auto"/>
        <w:jc w:val="both"/>
        <w:rPr>
          <w:rFonts w:ascii="Arial" w:hAnsi="Arial" w:cs="Arial"/>
          <w:w w:val="0"/>
          <w:sz w:val="22"/>
          <w:szCs w:val="22"/>
        </w:rPr>
      </w:pPr>
      <w:r w:rsidRPr="008934FB">
        <w:rPr>
          <w:rFonts w:ascii="Arial" w:hAnsi="Arial" w:cs="Arial"/>
          <w:w w:val="0"/>
          <w:sz w:val="22"/>
          <w:szCs w:val="22"/>
        </w:rPr>
        <w:t xml:space="preserve">Copia delle predette polizze dovrà essere consegnata </w:t>
      </w:r>
      <w:r w:rsidR="00031A86" w:rsidRPr="008934FB">
        <w:rPr>
          <w:rFonts w:ascii="Arial" w:hAnsi="Arial" w:cs="Arial"/>
          <w:w w:val="0"/>
          <w:sz w:val="22"/>
          <w:szCs w:val="22"/>
        </w:rPr>
        <w:t>alle Fondazioni</w:t>
      </w:r>
      <w:r w:rsidRPr="008934FB">
        <w:rPr>
          <w:rFonts w:ascii="Arial" w:hAnsi="Arial" w:cs="Arial"/>
          <w:w w:val="0"/>
          <w:sz w:val="22"/>
          <w:szCs w:val="22"/>
        </w:rPr>
        <w:t xml:space="preserve"> almeno 30 (trenta) giorni prima della data prevista per l’avvio della </w:t>
      </w:r>
      <w:r w:rsidR="00815D22" w:rsidRPr="008934FB">
        <w:rPr>
          <w:rFonts w:ascii="Arial" w:hAnsi="Arial" w:cs="Arial"/>
          <w:w w:val="0"/>
          <w:sz w:val="22"/>
          <w:szCs w:val="22"/>
        </w:rPr>
        <w:t>G</w:t>
      </w:r>
      <w:r w:rsidRPr="008934FB">
        <w:rPr>
          <w:rFonts w:ascii="Arial" w:hAnsi="Arial" w:cs="Arial"/>
          <w:w w:val="0"/>
          <w:sz w:val="22"/>
          <w:szCs w:val="22"/>
        </w:rPr>
        <w:t>estione.</w:t>
      </w:r>
    </w:p>
    <w:p w14:paraId="6A070795" w14:textId="77777777" w:rsidR="0013295C" w:rsidRPr="008934FB" w:rsidRDefault="000B61AE" w:rsidP="00987B03">
      <w:pPr>
        <w:widowControl w:val="0"/>
        <w:numPr>
          <w:ilvl w:val="0"/>
          <w:numId w:val="4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Le franchigie, gli scoperti e le limitazioni di copertura presenti nelle polizze restano a totale carico del </w:t>
      </w:r>
      <w:r w:rsidR="008F78A6" w:rsidRPr="008934FB">
        <w:rPr>
          <w:rFonts w:ascii="Arial" w:hAnsi="Arial" w:cs="Arial"/>
          <w:sz w:val="22"/>
          <w:szCs w:val="22"/>
        </w:rPr>
        <w:t>concessionario</w:t>
      </w:r>
      <w:r w:rsidR="00815D22" w:rsidRPr="008934FB">
        <w:rPr>
          <w:rFonts w:ascii="Arial" w:hAnsi="Arial" w:cs="Arial"/>
          <w:sz w:val="22"/>
          <w:szCs w:val="22"/>
        </w:rPr>
        <w:t>,</w:t>
      </w:r>
      <w:r w:rsidRPr="008934FB">
        <w:rPr>
          <w:rFonts w:ascii="Arial" w:hAnsi="Arial" w:cs="Arial"/>
          <w:sz w:val="22"/>
          <w:szCs w:val="22"/>
        </w:rPr>
        <w:t xml:space="preserve"> che dovrà consegnare al </w:t>
      </w:r>
      <w:r w:rsidR="008F78A6" w:rsidRPr="008934FB">
        <w:rPr>
          <w:rFonts w:ascii="Arial" w:hAnsi="Arial" w:cs="Arial"/>
          <w:sz w:val="22"/>
          <w:szCs w:val="22"/>
        </w:rPr>
        <w:t>concedente</w:t>
      </w:r>
      <w:r w:rsidRPr="008934FB">
        <w:rPr>
          <w:rFonts w:ascii="Arial" w:hAnsi="Arial" w:cs="Arial"/>
          <w:sz w:val="22"/>
          <w:szCs w:val="22"/>
        </w:rPr>
        <w:t>:</w:t>
      </w:r>
    </w:p>
    <w:p w14:paraId="2ABAC02A" w14:textId="77777777" w:rsidR="0013295C" w:rsidRPr="008934FB" w:rsidRDefault="000B61AE" w:rsidP="00987B03">
      <w:pPr>
        <w:widowControl w:val="0"/>
        <w:numPr>
          <w:ilvl w:val="0"/>
          <w:numId w:val="48"/>
        </w:numPr>
        <w:spacing w:line="480" w:lineRule="auto"/>
        <w:ind w:left="0" w:firstLine="0"/>
        <w:jc w:val="both"/>
        <w:rPr>
          <w:rFonts w:ascii="Arial" w:eastAsia="Arial Unicode MS" w:hAnsi="Arial" w:cs="Arial"/>
          <w:w w:val="0"/>
          <w:sz w:val="22"/>
          <w:szCs w:val="22"/>
        </w:rPr>
      </w:pPr>
      <w:r w:rsidRPr="008934FB">
        <w:rPr>
          <w:rFonts w:ascii="Arial" w:eastAsia="Arial Unicode MS" w:hAnsi="Arial" w:cs="Arial"/>
          <w:w w:val="0"/>
          <w:sz w:val="22"/>
          <w:szCs w:val="22"/>
        </w:rPr>
        <w:t>almeno 20 (venti) giorni prima della data prevista per la Consegna dei lavori, copia delle polizze di cui all’art. 129, comma 1 e 111, comma 1 del Codice, unitamente ai relativi certificati di assicurazione;</w:t>
      </w:r>
    </w:p>
    <w:p w14:paraId="596AC759" w14:textId="77777777" w:rsidR="0013295C" w:rsidRPr="008934FB" w:rsidRDefault="000B61AE" w:rsidP="00987B03">
      <w:pPr>
        <w:widowControl w:val="0"/>
        <w:numPr>
          <w:ilvl w:val="0"/>
          <w:numId w:val="48"/>
        </w:numPr>
        <w:spacing w:line="480" w:lineRule="auto"/>
        <w:ind w:left="0" w:firstLine="0"/>
        <w:jc w:val="both"/>
        <w:rPr>
          <w:rFonts w:ascii="Arial" w:eastAsia="Arial Unicode MS" w:hAnsi="Arial" w:cs="Arial"/>
          <w:w w:val="0"/>
          <w:sz w:val="22"/>
          <w:szCs w:val="22"/>
        </w:rPr>
      </w:pPr>
      <w:r w:rsidRPr="008934FB">
        <w:rPr>
          <w:rFonts w:ascii="Arial" w:eastAsia="Arial Unicode MS" w:hAnsi="Arial" w:cs="Arial"/>
          <w:w w:val="0"/>
          <w:sz w:val="22"/>
          <w:szCs w:val="22"/>
        </w:rPr>
        <w:lastRenderedPageBreak/>
        <w:t xml:space="preserve">entro e non oltre la data di emissione del </w:t>
      </w:r>
      <w:r w:rsidR="00815D22" w:rsidRPr="008934FB">
        <w:rPr>
          <w:rFonts w:ascii="Arial" w:eastAsia="Arial Unicode MS" w:hAnsi="Arial" w:cs="Arial"/>
          <w:w w:val="0"/>
          <w:sz w:val="22"/>
          <w:szCs w:val="22"/>
        </w:rPr>
        <w:t>C</w:t>
      </w:r>
      <w:r w:rsidRPr="008934FB">
        <w:rPr>
          <w:rFonts w:ascii="Arial" w:eastAsia="Arial Unicode MS" w:hAnsi="Arial" w:cs="Arial"/>
          <w:w w:val="0"/>
          <w:sz w:val="22"/>
          <w:szCs w:val="22"/>
        </w:rPr>
        <w:t xml:space="preserve">ertificato di </w:t>
      </w:r>
      <w:r w:rsidR="00815D22" w:rsidRPr="008934FB">
        <w:rPr>
          <w:rFonts w:ascii="Arial" w:eastAsia="Arial Unicode MS" w:hAnsi="Arial" w:cs="Arial"/>
          <w:w w:val="0"/>
          <w:sz w:val="22"/>
          <w:szCs w:val="22"/>
        </w:rPr>
        <w:t>c</w:t>
      </w:r>
      <w:r w:rsidRPr="008934FB">
        <w:rPr>
          <w:rFonts w:ascii="Arial" w:eastAsia="Arial Unicode MS" w:hAnsi="Arial" w:cs="Arial"/>
          <w:w w:val="0"/>
          <w:sz w:val="22"/>
          <w:szCs w:val="22"/>
        </w:rPr>
        <w:t>ollaudo, copia delle polizze di cui all’art. 129 comma 2 del Codice unitamente ai relativi certificati di assicurazione</w:t>
      </w:r>
      <w:r w:rsidR="004272FF" w:rsidRPr="008934FB">
        <w:rPr>
          <w:rFonts w:ascii="Arial" w:eastAsia="Arial Unicode MS" w:hAnsi="Arial" w:cs="Arial"/>
          <w:w w:val="0"/>
          <w:sz w:val="22"/>
          <w:szCs w:val="22"/>
        </w:rPr>
        <w:t>.</w:t>
      </w:r>
    </w:p>
    <w:p w14:paraId="706E9518" w14:textId="77777777" w:rsidR="0013295C" w:rsidRPr="008934FB" w:rsidRDefault="000B61AE" w:rsidP="00987B03">
      <w:pPr>
        <w:widowControl w:val="0"/>
        <w:numPr>
          <w:ilvl w:val="0"/>
          <w:numId w:val="4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dovrà consegnare al </w:t>
      </w:r>
      <w:r w:rsidR="008F78A6" w:rsidRPr="008934FB">
        <w:rPr>
          <w:rFonts w:ascii="Arial" w:hAnsi="Arial" w:cs="Arial"/>
          <w:sz w:val="22"/>
          <w:szCs w:val="22"/>
        </w:rPr>
        <w:t>concedente</w:t>
      </w:r>
      <w:r w:rsidRPr="008934FB">
        <w:rPr>
          <w:rFonts w:ascii="Arial" w:hAnsi="Arial" w:cs="Arial"/>
          <w:sz w:val="22"/>
          <w:szCs w:val="22"/>
        </w:rPr>
        <w:t xml:space="preserve">, entro 30 (trenta) giorni dall’inizio di ogni anno, copia dei certificati di assicurazione attestanti il pagamento dei premi relativi al periodo di validità di ciascuna polizza. </w:t>
      </w:r>
    </w:p>
    <w:p w14:paraId="5D5AABE8" w14:textId="77777777" w:rsidR="0013295C" w:rsidRPr="008934FB" w:rsidRDefault="000B61AE" w:rsidP="00987B03">
      <w:pPr>
        <w:widowControl w:val="0"/>
        <w:numPr>
          <w:ilvl w:val="0"/>
          <w:numId w:val="4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Resta in ogni caso inteso che il </w:t>
      </w:r>
      <w:r w:rsidR="008F78A6" w:rsidRPr="008934FB">
        <w:rPr>
          <w:rFonts w:ascii="Arial" w:hAnsi="Arial" w:cs="Arial"/>
          <w:sz w:val="22"/>
          <w:szCs w:val="22"/>
        </w:rPr>
        <w:t>concessionario</w:t>
      </w:r>
      <w:r w:rsidRPr="008934FB">
        <w:rPr>
          <w:rFonts w:ascii="Arial" w:hAnsi="Arial" w:cs="Arial"/>
          <w:sz w:val="22"/>
          <w:szCs w:val="22"/>
        </w:rPr>
        <w:t xml:space="preserve">, essendo responsabile dei danni o pregiudizi di qualsiasi natura causati dalle sue attività al </w:t>
      </w:r>
      <w:r w:rsidR="008F78A6" w:rsidRPr="008934FB">
        <w:rPr>
          <w:rFonts w:ascii="Arial" w:hAnsi="Arial" w:cs="Arial"/>
          <w:sz w:val="22"/>
          <w:szCs w:val="22"/>
        </w:rPr>
        <w:t>concedente</w:t>
      </w:r>
      <w:r w:rsidRPr="008934FB">
        <w:rPr>
          <w:rFonts w:ascii="Arial" w:hAnsi="Arial" w:cs="Arial"/>
          <w:sz w:val="22"/>
          <w:szCs w:val="22"/>
        </w:rPr>
        <w:t xml:space="preserve">, ai dipendenti, ai consulenti e agli operatori, presenti a qualsiasi titolo, del </w:t>
      </w:r>
      <w:r w:rsidR="008F78A6" w:rsidRPr="008934FB">
        <w:rPr>
          <w:rFonts w:ascii="Arial" w:hAnsi="Arial" w:cs="Arial"/>
          <w:sz w:val="22"/>
          <w:szCs w:val="22"/>
        </w:rPr>
        <w:t>concedente</w:t>
      </w:r>
      <w:r w:rsidRPr="008934FB">
        <w:rPr>
          <w:rFonts w:ascii="Arial" w:hAnsi="Arial" w:cs="Arial"/>
          <w:sz w:val="22"/>
          <w:szCs w:val="22"/>
        </w:rPr>
        <w:t xml:space="preserve">, anche per fatto doloso o colposo del proprio personale, dei suoi collaboratori, dei suoi ausiliari in genere e di chiunque egli si avvalga, sia per l’esecuzione delle opere che per l’erogazione dei Servizi, in nessun caso potrà invocare la responsabilità del </w:t>
      </w:r>
      <w:r w:rsidR="008F78A6" w:rsidRPr="008934FB">
        <w:rPr>
          <w:rFonts w:ascii="Arial" w:hAnsi="Arial" w:cs="Arial"/>
          <w:sz w:val="22"/>
          <w:szCs w:val="22"/>
        </w:rPr>
        <w:t>concedente</w:t>
      </w:r>
      <w:r w:rsidRPr="008934FB">
        <w:rPr>
          <w:rFonts w:ascii="Arial" w:hAnsi="Arial" w:cs="Arial"/>
          <w:sz w:val="22"/>
          <w:szCs w:val="22"/>
        </w:rPr>
        <w:t xml:space="preserve"> per i danni o pregiudizi di cui al presente articolo.</w:t>
      </w:r>
    </w:p>
    <w:p w14:paraId="7A81DC96" w14:textId="77777777" w:rsidR="0013295C" w:rsidRPr="008934FB" w:rsidRDefault="000B61AE" w:rsidP="00987B03">
      <w:pPr>
        <w:pStyle w:val="Titolo2"/>
        <w:ind w:left="0" w:firstLine="0"/>
        <w:jc w:val="both"/>
      </w:pPr>
      <w:bookmarkStart w:id="226" w:name="_Ref42598787"/>
      <w:bookmarkStart w:id="227" w:name="_Toc240881696"/>
      <w:bookmarkStart w:id="228" w:name="_Ref240890338"/>
      <w:bookmarkStart w:id="229" w:name="_Ref251854471"/>
      <w:bookmarkStart w:id="230" w:name="_Ref252886577"/>
      <w:bookmarkStart w:id="231" w:name="_Toc306186182"/>
      <w:bookmarkStart w:id="232" w:name="_Toc306877118"/>
      <w:bookmarkStart w:id="233" w:name="_Toc499412656"/>
      <w:bookmarkStart w:id="234" w:name="_Toc365908684"/>
      <w:bookmarkStart w:id="235" w:name="_Toc27212693"/>
      <w:r w:rsidRPr="008934FB">
        <w:t>Regime tributario</w:t>
      </w:r>
      <w:bookmarkEnd w:id="226"/>
      <w:bookmarkEnd w:id="227"/>
      <w:bookmarkEnd w:id="228"/>
      <w:bookmarkEnd w:id="229"/>
      <w:bookmarkEnd w:id="230"/>
      <w:bookmarkEnd w:id="231"/>
      <w:bookmarkEnd w:id="232"/>
      <w:bookmarkEnd w:id="233"/>
      <w:bookmarkEnd w:id="234"/>
      <w:bookmarkEnd w:id="235"/>
    </w:p>
    <w:p w14:paraId="62F8699D" w14:textId="57AB25D6" w:rsidR="0013295C" w:rsidRPr="008934FB" w:rsidRDefault="000B61AE" w:rsidP="00987B03">
      <w:pPr>
        <w:widowControl w:val="0"/>
        <w:numPr>
          <w:ilvl w:val="0"/>
          <w:numId w:val="4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Le imposte e tasse</w:t>
      </w:r>
      <w:r w:rsidR="0090518F" w:rsidRPr="008934FB">
        <w:rPr>
          <w:rFonts w:ascii="Arial" w:hAnsi="Arial" w:cs="Arial"/>
          <w:sz w:val="22"/>
          <w:szCs w:val="22"/>
        </w:rPr>
        <w:t xml:space="preserve"> </w:t>
      </w:r>
      <w:r w:rsidRPr="008934FB">
        <w:rPr>
          <w:rFonts w:ascii="Arial" w:hAnsi="Arial" w:cs="Arial"/>
          <w:sz w:val="22"/>
          <w:szCs w:val="22"/>
        </w:rPr>
        <w:t>scaturenti dalla presente Convenzione</w:t>
      </w:r>
      <w:r w:rsidR="00743959" w:rsidRPr="008934FB">
        <w:rPr>
          <w:rFonts w:ascii="Arial" w:hAnsi="Arial" w:cs="Arial"/>
          <w:sz w:val="22"/>
          <w:szCs w:val="22"/>
        </w:rPr>
        <w:t>,</w:t>
      </w:r>
      <w:r w:rsidR="0063571E" w:rsidRPr="008934FB">
        <w:rPr>
          <w:rFonts w:ascii="Arial" w:hAnsi="Arial" w:cs="Arial"/>
          <w:sz w:val="22"/>
          <w:szCs w:val="22"/>
        </w:rPr>
        <w:t xml:space="preserve"> </w:t>
      </w:r>
      <w:r w:rsidR="00012E2A" w:rsidRPr="008934FB">
        <w:rPr>
          <w:rFonts w:ascii="Arial" w:hAnsi="Arial" w:cs="Arial"/>
          <w:sz w:val="22"/>
          <w:szCs w:val="22"/>
        </w:rPr>
        <w:t>stabilite</w:t>
      </w:r>
      <w:r w:rsidR="0063571E" w:rsidRPr="008934FB">
        <w:rPr>
          <w:rFonts w:ascii="Arial" w:hAnsi="Arial" w:cs="Arial"/>
          <w:sz w:val="22"/>
          <w:szCs w:val="22"/>
        </w:rPr>
        <w:t xml:space="preserve"> </w:t>
      </w:r>
      <w:r w:rsidR="00857898" w:rsidRPr="008934FB">
        <w:rPr>
          <w:rFonts w:ascii="Arial" w:hAnsi="Arial" w:cs="Arial"/>
          <w:sz w:val="22"/>
          <w:szCs w:val="22"/>
        </w:rPr>
        <w:t>per legge</w:t>
      </w:r>
      <w:r w:rsidR="00012E2A" w:rsidRPr="008934FB">
        <w:rPr>
          <w:rFonts w:ascii="Arial" w:hAnsi="Arial" w:cs="Arial"/>
          <w:sz w:val="22"/>
          <w:szCs w:val="22"/>
        </w:rPr>
        <w:t xml:space="preserve"> a carico del Concessionario</w:t>
      </w:r>
      <w:r w:rsidR="00857898" w:rsidRPr="008934FB">
        <w:rPr>
          <w:rFonts w:ascii="Arial" w:hAnsi="Arial" w:cs="Arial"/>
          <w:sz w:val="22"/>
          <w:szCs w:val="22"/>
        </w:rPr>
        <w:t xml:space="preserve"> </w:t>
      </w:r>
      <w:r w:rsidR="00012E2A" w:rsidRPr="008934FB">
        <w:rPr>
          <w:rFonts w:ascii="Arial" w:hAnsi="Arial" w:cs="Arial"/>
          <w:sz w:val="22"/>
          <w:szCs w:val="22"/>
        </w:rPr>
        <w:t xml:space="preserve">e </w:t>
      </w:r>
      <w:r w:rsidR="00427991" w:rsidRPr="008934FB">
        <w:rPr>
          <w:rFonts w:ascii="Arial" w:hAnsi="Arial" w:cs="Arial"/>
          <w:sz w:val="22"/>
          <w:szCs w:val="22"/>
        </w:rPr>
        <w:t xml:space="preserve">nella misura </w:t>
      </w:r>
      <w:r w:rsidR="00012E2A" w:rsidRPr="008934FB">
        <w:rPr>
          <w:rFonts w:ascii="Arial" w:hAnsi="Arial" w:cs="Arial"/>
          <w:sz w:val="22"/>
          <w:szCs w:val="22"/>
        </w:rPr>
        <w:t>determinata</w:t>
      </w:r>
      <w:r w:rsidR="00427991" w:rsidRPr="008934FB">
        <w:rPr>
          <w:rFonts w:ascii="Arial" w:hAnsi="Arial" w:cs="Arial"/>
          <w:sz w:val="22"/>
          <w:szCs w:val="22"/>
        </w:rPr>
        <w:t xml:space="preserve"> dagli enti competenti, </w:t>
      </w:r>
      <w:r w:rsidR="0063571E" w:rsidRPr="008934FB">
        <w:rPr>
          <w:rFonts w:ascii="Arial" w:hAnsi="Arial" w:cs="Arial"/>
          <w:sz w:val="22"/>
          <w:szCs w:val="22"/>
        </w:rPr>
        <w:t>in relazione ai servizi resi</w:t>
      </w:r>
      <w:r w:rsidR="003C46C0" w:rsidRPr="008934FB">
        <w:rPr>
          <w:rFonts w:ascii="Arial" w:hAnsi="Arial" w:cs="Arial"/>
          <w:sz w:val="22"/>
          <w:szCs w:val="22"/>
        </w:rPr>
        <w:t xml:space="preserve"> ed ai locali a tal fine impiegati</w:t>
      </w:r>
      <w:r w:rsidR="00743959" w:rsidRPr="008934FB">
        <w:rPr>
          <w:rFonts w:ascii="Arial" w:hAnsi="Arial" w:cs="Arial"/>
          <w:sz w:val="22"/>
          <w:szCs w:val="22"/>
        </w:rPr>
        <w:t>,</w:t>
      </w:r>
      <w:r w:rsidR="003C46C0" w:rsidRPr="008934FB">
        <w:rPr>
          <w:rFonts w:ascii="Arial" w:hAnsi="Arial" w:cs="Arial"/>
          <w:sz w:val="22"/>
          <w:szCs w:val="22"/>
        </w:rPr>
        <w:t xml:space="preserve"> </w:t>
      </w:r>
      <w:r w:rsidR="00743959" w:rsidRPr="008934FB">
        <w:rPr>
          <w:rFonts w:ascii="Arial" w:hAnsi="Arial" w:cs="Arial"/>
          <w:sz w:val="22"/>
          <w:szCs w:val="22"/>
        </w:rPr>
        <w:t>so</w:t>
      </w:r>
      <w:r w:rsidR="00857898" w:rsidRPr="008934FB">
        <w:rPr>
          <w:rFonts w:ascii="Arial" w:hAnsi="Arial" w:cs="Arial"/>
          <w:sz w:val="22"/>
          <w:szCs w:val="22"/>
        </w:rPr>
        <w:t xml:space="preserve">no </w:t>
      </w:r>
      <w:r w:rsidR="0063571E" w:rsidRPr="008934FB">
        <w:rPr>
          <w:rFonts w:ascii="Arial" w:hAnsi="Arial" w:cs="Arial"/>
          <w:sz w:val="22"/>
          <w:szCs w:val="22"/>
        </w:rPr>
        <w:t xml:space="preserve">a carico </w:t>
      </w:r>
      <w:r w:rsidR="00F47571" w:rsidRPr="008934FB">
        <w:rPr>
          <w:rFonts w:ascii="Arial" w:hAnsi="Arial" w:cs="Arial"/>
          <w:sz w:val="22"/>
          <w:szCs w:val="22"/>
        </w:rPr>
        <w:t>dello stesso</w:t>
      </w:r>
      <w:r w:rsidR="00857898" w:rsidRPr="008934FB">
        <w:rPr>
          <w:rFonts w:ascii="Arial" w:hAnsi="Arial" w:cs="Arial"/>
          <w:sz w:val="22"/>
          <w:szCs w:val="22"/>
        </w:rPr>
        <w:t>.</w:t>
      </w:r>
    </w:p>
    <w:p w14:paraId="6EF8A771" w14:textId="7077D7C7" w:rsidR="00775025" w:rsidRPr="008934FB" w:rsidRDefault="000B61AE" w:rsidP="00321875">
      <w:pPr>
        <w:widowControl w:val="0"/>
        <w:numPr>
          <w:ilvl w:val="0"/>
          <w:numId w:val="49"/>
        </w:numPr>
        <w:tabs>
          <w:tab w:val="left" w:pos="284"/>
        </w:tabs>
        <w:spacing w:line="480" w:lineRule="auto"/>
        <w:ind w:left="0" w:firstLine="0"/>
        <w:jc w:val="both"/>
        <w:rPr>
          <w:rFonts w:ascii="Arial" w:hAnsi="Arial" w:cs="Arial"/>
          <w:sz w:val="22"/>
          <w:szCs w:val="22"/>
        </w:rPr>
      </w:pPr>
      <w:bookmarkStart w:id="236" w:name="_Ref251854466"/>
      <w:r w:rsidRPr="008934FB">
        <w:rPr>
          <w:rFonts w:ascii="Arial" w:hAnsi="Arial" w:cs="Arial"/>
          <w:sz w:val="22"/>
          <w:szCs w:val="22"/>
        </w:rPr>
        <w:t>Nel caso di modifiche nella normativa fiscale intervenute durante la vigenza della presente Convenzione e che comportino una alterazione dell’Equilibrio Economico-Finanziario, si procederà ai sensi dell’articolo</w:t>
      </w:r>
      <w:r w:rsidR="00B834CB" w:rsidRPr="008934FB">
        <w:rPr>
          <w:rFonts w:ascii="Arial" w:hAnsi="Arial" w:cs="Arial"/>
          <w:sz w:val="22"/>
          <w:szCs w:val="22"/>
        </w:rPr>
        <w:t xml:space="preserve"> </w:t>
      </w:r>
      <w:r w:rsidR="00F4494B" w:rsidRPr="008934FB">
        <w:rPr>
          <w:sz w:val="22"/>
          <w:szCs w:val="22"/>
        </w:rPr>
        <w:fldChar w:fldCharType="begin"/>
      </w:r>
      <w:r w:rsidR="00F4494B" w:rsidRPr="008934FB">
        <w:rPr>
          <w:sz w:val="22"/>
          <w:szCs w:val="22"/>
        </w:rPr>
        <w:instrText xml:space="preserve"> REF _Ref99454750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11.2</w:t>
      </w:r>
      <w:r w:rsidR="00F4494B" w:rsidRPr="008934FB">
        <w:rPr>
          <w:sz w:val="22"/>
          <w:szCs w:val="22"/>
        </w:rPr>
        <w:fldChar w:fldCharType="end"/>
      </w:r>
      <w:r w:rsidRPr="008934FB">
        <w:rPr>
          <w:rFonts w:ascii="Arial" w:hAnsi="Arial" w:cs="Arial"/>
          <w:sz w:val="22"/>
          <w:szCs w:val="22"/>
        </w:rPr>
        <w:t>.</w:t>
      </w:r>
      <w:bookmarkEnd w:id="236"/>
      <w:r w:rsidR="00132BBA" w:rsidRPr="008934FB">
        <w:rPr>
          <w:rFonts w:ascii="Arial" w:hAnsi="Arial" w:cs="Arial"/>
          <w:sz w:val="22"/>
          <w:szCs w:val="22"/>
        </w:rPr>
        <w:t>, nel rispetto dei criteri di allocazione dei rischi sanciti dal D.lgs. 163/2006 e delle disposizioni euro-unitarie</w:t>
      </w:r>
      <w:r w:rsidR="00856734" w:rsidRPr="008934FB">
        <w:rPr>
          <w:rFonts w:ascii="Arial" w:hAnsi="Arial" w:cs="Arial"/>
          <w:sz w:val="22"/>
          <w:szCs w:val="22"/>
        </w:rPr>
        <w:t xml:space="preserve"> applicabili al tempo della presentazione dell’offerta</w:t>
      </w:r>
      <w:r w:rsidR="00132BBA" w:rsidRPr="008934FB">
        <w:rPr>
          <w:rFonts w:ascii="Arial" w:hAnsi="Arial" w:cs="Arial"/>
          <w:sz w:val="22"/>
          <w:szCs w:val="22"/>
        </w:rPr>
        <w:t>.</w:t>
      </w:r>
      <w:r w:rsidR="00C142FA" w:rsidRPr="008934FB">
        <w:rPr>
          <w:rFonts w:ascii="Arial" w:hAnsi="Arial" w:cs="Arial"/>
          <w:sz w:val="22"/>
          <w:szCs w:val="22"/>
        </w:rPr>
        <w:t xml:space="preserve"> </w:t>
      </w:r>
    </w:p>
    <w:p w14:paraId="543C7A1C" w14:textId="29D9F4C7" w:rsidR="00775025" w:rsidRPr="008934FB" w:rsidRDefault="00C142FA" w:rsidP="00321875">
      <w:pPr>
        <w:widowControl w:val="0"/>
        <w:numPr>
          <w:ilvl w:val="0"/>
          <w:numId w:val="4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Resta inteso che le modifiche delle disposizioni normative fiscali e tributarie che </w:t>
      </w:r>
      <w:r w:rsidR="00DB7223" w:rsidRPr="008934FB">
        <w:rPr>
          <w:rFonts w:ascii="Arial" w:hAnsi="Arial" w:cs="Arial"/>
          <w:sz w:val="22"/>
          <w:szCs w:val="22"/>
        </w:rPr>
        <w:t xml:space="preserve">possono condurre </w:t>
      </w:r>
      <w:r w:rsidRPr="008934FB">
        <w:rPr>
          <w:rFonts w:ascii="Arial" w:hAnsi="Arial" w:cs="Arial"/>
          <w:sz w:val="22"/>
          <w:szCs w:val="22"/>
        </w:rPr>
        <w:t xml:space="preserve">alla revisione del Piano </w:t>
      </w:r>
      <w:r w:rsidR="00945D39" w:rsidRPr="008934FB">
        <w:rPr>
          <w:rFonts w:ascii="Arial" w:hAnsi="Arial" w:cs="Arial"/>
          <w:sz w:val="22"/>
          <w:szCs w:val="22"/>
        </w:rPr>
        <w:t>E</w:t>
      </w:r>
      <w:r w:rsidRPr="008934FB">
        <w:rPr>
          <w:rFonts w:ascii="Arial" w:hAnsi="Arial" w:cs="Arial"/>
          <w:sz w:val="22"/>
          <w:szCs w:val="22"/>
        </w:rPr>
        <w:t>conomico-</w:t>
      </w:r>
      <w:r w:rsidR="00945D39" w:rsidRPr="008934FB">
        <w:rPr>
          <w:rFonts w:ascii="Arial" w:hAnsi="Arial" w:cs="Arial"/>
          <w:sz w:val="22"/>
          <w:szCs w:val="22"/>
        </w:rPr>
        <w:t>F</w:t>
      </w:r>
      <w:r w:rsidRPr="008934FB">
        <w:rPr>
          <w:rFonts w:ascii="Arial" w:hAnsi="Arial" w:cs="Arial"/>
          <w:sz w:val="22"/>
          <w:szCs w:val="22"/>
        </w:rPr>
        <w:t>inanziario sono solo ed esclusivamente quelle che</w:t>
      </w:r>
      <w:r w:rsidR="00DB7223" w:rsidRPr="008934FB">
        <w:rPr>
          <w:rFonts w:ascii="Arial" w:hAnsi="Arial" w:cs="Arial"/>
          <w:sz w:val="22"/>
          <w:szCs w:val="22"/>
        </w:rPr>
        <w:t xml:space="preserve"> incidono </w:t>
      </w:r>
      <w:r w:rsidR="00775025" w:rsidRPr="008934FB">
        <w:rPr>
          <w:rFonts w:ascii="Arial" w:hAnsi="Arial" w:cs="Arial"/>
          <w:sz w:val="22"/>
          <w:szCs w:val="22"/>
        </w:rPr>
        <w:t xml:space="preserve">sui parametri di tassazione correnti in modo </w:t>
      </w:r>
      <w:r w:rsidR="00775025" w:rsidRPr="008934FB">
        <w:rPr>
          <w:rFonts w:ascii="Arial" w:hAnsi="Arial" w:cs="Arial"/>
          <w:sz w:val="22"/>
          <w:szCs w:val="22"/>
        </w:rPr>
        <w:lastRenderedPageBreak/>
        <w:t>imprevedibile e con effetti di grave squilibrio dei presupposti a base del Piano Economico-Finanziario.</w:t>
      </w:r>
    </w:p>
    <w:p w14:paraId="46D0F38E" w14:textId="77777777" w:rsidR="0013295C" w:rsidRPr="008934FB" w:rsidRDefault="000B61AE" w:rsidP="00987B03">
      <w:pPr>
        <w:pStyle w:val="Titolo2"/>
        <w:ind w:left="0" w:firstLine="0"/>
        <w:jc w:val="both"/>
      </w:pPr>
      <w:bookmarkStart w:id="237" w:name="_Toc240881697"/>
      <w:bookmarkStart w:id="238" w:name="_Ref240888904"/>
      <w:bookmarkStart w:id="239" w:name="_Ref240890327"/>
      <w:bookmarkStart w:id="240" w:name="_Ref240891058"/>
      <w:bookmarkStart w:id="241" w:name="_Ref251852003"/>
      <w:bookmarkStart w:id="242" w:name="_Toc306186183"/>
      <w:bookmarkStart w:id="243" w:name="_Toc306877119"/>
      <w:bookmarkStart w:id="244" w:name="_Toc499412657"/>
      <w:bookmarkStart w:id="245" w:name="_Toc365908685"/>
      <w:bookmarkStart w:id="246" w:name="_Toc27212694"/>
      <w:r w:rsidRPr="008934FB">
        <w:t>Revisione della Concessione</w:t>
      </w:r>
      <w:bookmarkEnd w:id="237"/>
      <w:bookmarkEnd w:id="238"/>
      <w:bookmarkEnd w:id="239"/>
      <w:bookmarkEnd w:id="240"/>
      <w:bookmarkEnd w:id="241"/>
      <w:bookmarkEnd w:id="242"/>
      <w:bookmarkEnd w:id="243"/>
      <w:bookmarkEnd w:id="244"/>
      <w:bookmarkEnd w:id="245"/>
      <w:bookmarkEnd w:id="246"/>
    </w:p>
    <w:p w14:paraId="591C73AA" w14:textId="77777777" w:rsidR="0013295C" w:rsidRPr="008934FB" w:rsidRDefault="000B61AE" w:rsidP="00704B15">
      <w:pPr>
        <w:pStyle w:val="Titolo3"/>
        <w:ind w:left="0" w:firstLine="0"/>
      </w:pPr>
      <w:bookmarkStart w:id="247" w:name="_Ref99454844"/>
      <w:bookmarkStart w:id="248" w:name="_Ref99454919"/>
      <w:bookmarkStart w:id="249" w:name="_Toc240881698"/>
      <w:bookmarkStart w:id="250" w:name="_Toc306186184"/>
      <w:bookmarkStart w:id="251" w:name="_Toc306877120"/>
      <w:bookmarkStart w:id="252" w:name="_Toc499412658"/>
      <w:bookmarkStart w:id="253" w:name="_Toc365908686"/>
      <w:bookmarkStart w:id="254" w:name="_Toc27212695"/>
      <w:r w:rsidRPr="008934FB">
        <w:t>Casi di revisione</w:t>
      </w:r>
      <w:bookmarkEnd w:id="247"/>
      <w:bookmarkEnd w:id="248"/>
      <w:bookmarkEnd w:id="249"/>
      <w:bookmarkEnd w:id="250"/>
      <w:bookmarkEnd w:id="251"/>
      <w:bookmarkEnd w:id="252"/>
      <w:bookmarkEnd w:id="253"/>
      <w:bookmarkEnd w:id="254"/>
      <w:r w:rsidRPr="008934FB">
        <w:t xml:space="preserve"> </w:t>
      </w:r>
      <w:bookmarkStart w:id="255" w:name="_DV_M59"/>
      <w:bookmarkStart w:id="256" w:name="_Ref42592283"/>
      <w:bookmarkEnd w:id="255"/>
    </w:p>
    <w:p w14:paraId="596DD943" w14:textId="574B0345" w:rsidR="00653FA8" w:rsidRPr="008934FB" w:rsidRDefault="000F54DD" w:rsidP="004458B8">
      <w:pPr>
        <w:widowControl w:val="0"/>
        <w:tabs>
          <w:tab w:val="left" w:pos="284"/>
        </w:tabs>
        <w:spacing w:line="480" w:lineRule="auto"/>
        <w:jc w:val="both"/>
        <w:rPr>
          <w:rFonts w:ascii="Arial" w:hAnsi="Arial" w:cs="Arial"/>
          <w:sz w:val="22"/>
          <w:szCs w:val="22"/>
          <w:lang w:eastAsia="en-US"/>
        </w:rPr>
      </w:pPr>
      <w:r w:rsidRPr="008934FB">
        <w:rPr>
          <w:rFonts w:ascii="Arial" w:hAnsi="Arial" w:cs="Arial"/>
          <w:sz w:val="22"/>
          <w:szCs w:val="22"/>
        </w:rPr>
        <w:t xml:space="preserve">1. </w:t>
      </w:r>
      <w:r w:rsidR="00D25F64" w:rsidRPr="008934FB">
        <w:rPr>
          <w:rFonts w:ascii="Arial" w:hAnsi="Arial" w:cs="Arial"/>
          <w:sz w:val="22"/>
          <w:szCs w:val="22"/>
          <w:lang w:eastAsia="en-US"/>
        </w:rPr>
        <w:t xml:space="preserve">Le </w:t>
      </w:r>
      <w:r w:rsidR="00653FA8" w:rsidRPr="008934FB">
        <w:rPr>
          <w:rFonts w:ascii="Arial" w:hAnsi="Arial" w:cs="Arial"/>
          <w:sz w:val="22"/>
          <w:szCs w:val="22"/>
          <w:lang w:eastAsia="en-US"/>
        </w:rPr>
        <w:t xml:space="preserve">parti prendono atto che l'equilibrio economico-finanziario degli investimenti e della connessa gestione è dato dalla coeva presenza delle condizioni di convenienza economica e sostenibilità finanziaria. Il rispetto di tali condizioni è misurato sulla base dei seguenti indicatori contenuti nel PEF e valutati congiuntamente: </w:t>
      </w:r>
    </w:p>
    <w:p w14:paraId="6634B3DB" w14:textId="66F80CC2" w:rsidR="00653FA8" w:rsidRPr="008934FB" w:rsidRDefault="00271328" w:rsidP="00646361">
      <w:pPr>
        <w:widowControl w:val="0"/>
        <w:tabs>
          <w:tab w:val="left" w:pos="284"/>
        </w:tabs>
        <w:spacing w:line="480" w:lineRule="auto"/>
        <w:jc w:val="both"/>
        <w:rPr>
          <w:rFonts w:ascii="Arial" w:hAnsi="Arial" w:cs="Arial"/>
          <w:sz w:val="22"/>
          <w:szCs w:val="22"/>
          <w:lang w:eastAsia="en-US"/>
        </w:rPr>
      </w:pPr>
      <w:r w:rsidRPr="008934FB">
        <w:rPr>
          <w:rFonts w:ascii="Arial" w:hAnsi="Arial" w:cs="Arial"/>
          <w:sz w:val="22"/>
          <w:szCs w:val="22"/>
          <w:lang w:eastAsia="en-US"/>
        </w:rPr>
        <w:t>T</w:t>
      </w:r>
      <w:r w:rsidR="00653FA8" w:rsidRPr="008934FB">
        <w:rPr>
          <w:rFonts w:ascii="Arial" w:hAnsi="Arial" w:cs="Arial"/>
          <w:sz w:val="22"/>
          <w:szCs w:val="22"/>
          <w:lang w:eastAsia="en-US"/>
        </w:rPr>
        <w:t xml:space="preserve">asso interno di rendimento azionista (TIR azionista) pari a </w:t>
      </w:r>
      <w:r w:rsidR="00C11436" w:rsidRPr="008934FB">
        <w:rPr>
          <w:rFonts w:ascii="Arial" w:hAnsi="Arial" w:cs="Arial"/>
          <w:sz w:val="22"/>
          <w:szCs w:val="22"/>
          <w:lang w:eastAsia="en-US"/>
        </w:rPr>
        <w:t>9,01%</w:t>
      </w:r>
    </w:p>
    <w:p w14:paraId="0EE4D491" w14:textId="23DE9039" w:rsidR="00653FA8" w:rsidRPr="008934FB" w:rsidRDefault="00653FA8" w:rsidP="00646361">
      <w:pPr>
        <w:widowControl w:val="0"/>
        <w:tabs>
          <w:tab w:val="left" w:pos="284"/>
        </w:tabs>
        <w:spacing w:line="480" w:lineRule="auto"/>
        <w:jc w:val="both"/>
        <w:rPr>
          <w:rFonts w:ascii="Arial" w:hAnsi="Arial" w:cs="Arial"/>
          <w:sz w:val="22"/>
          <w:szCs w:val="22"/>
          <w:lang w:eastAsia="en-US"/>
        </w:rPr>
      </w:pPr>
      <w:r w:rsidRPr="008934FB">
        <w:rPr>
          <w:rFonts w:ascii="Arial" w:hAnsi="Arial" w:cs="Arial"/>
          <w:sz w:val="22"/>
          <w:szCs w:val="22"/>
          <w:lang w:eastAsia="en-US"/>
        </w:rPr>
        <w:t>Tasso interno di rendimento del progetto (</w:t>
      </w:r>
      <w:r w:rsidR="00271328" w:rsidRPr="008934FB">
        <w:rPr>
          <w:rFonts w:ascii="Arial" w:hAnsi="Arial" w:cs="Arial"/>
          <w:sz w:val="22"/>
          <w:szCs w:val="22"/>
          <w:lang w:eastAsia="en-US"/>
        </w:rPr>
        <w:t xml:space="preserve">TIR </w:t>
      </w:r>
      <w:r w:rsidRPr="008934FB">
        <w:rPr>
          <w:rFonts w:ascii="Arial" w:hAnsi="Arial" w:cs="Arial"/>
          <w:sz w:val="22"/>
          <w:szCs w:val="22"/>
          <w:lang w:eastAsia="en-US"/>
        </w:rPr>
        <w:t xml:space="preserve">progetto) pari a </w:t>
      </w:r>
      <w:r w:rsidR="00C11436" w:rsidRPr="008934FB">
        <w:rPr>
          <w:rFonts w:ascii="Arial" w:hAnsi="Arial" w:cs="Arial"/>
          <w:sz w:val="22"/>
          <w:szCs w:val="22"/>
          <w:lang w:eastAsia="en-US"/>
        </w:rPr>
        <w:t xml:space="preserve">9,18% </w:t>
      </w:r>
    </w:p>
    <w:p w14:paraId="7BBB89C0" w14:textId="16B9DCDF" w:rsidR="00653FA8" w:rsidRPr="008934FB" w:rsidRDefault="00271328" w:rsidP="00646361">
      <w:pPr>
        <w:widowControl w:val="0"/>
        <w:tabs>
          <w:tab w:val="left" w:pos="284"/>
        </w:tabs>
        <w:spacing w:line="480" w:lineRule="auto"/>
        <w:jc w:val="both"/>
        <w:rPr>
          <w:rFonts w:ascii="Arial" w:hAnsi="Arial" w:cs="Arial"/>
          <w:sz w:val="22"/>
          <w:szCs w:val="22"/>
          <w:lang w:eastAsia="en-US"/>
        </w:rPr>
      </w:pPr>
      <w:r w:rsidRPr="008934FB">
        <w:rPr>
          <w:rFonts w:ascii="Arial" w:hAnsi="Arial" w:cs="Arial"/>
          <w:sz w:val="22"/>
          <w:szCs w:val="22"/>
          <w:lang w:eastAsia="en-US"/>
        </w:rPr>
        <w:t>V</w:t>
      </w:r>
      <w:r w:rsidR="00653FA8" w:rsidRPr="008934FB">
        <w:rPr>
          <w:rFonts w:ascii="Arial" w:hAnsi="Arial" w:cs="Arial"/>
          <w:sz w:val="22"/>
          <w:szCs w:val="22"/>
          <w:lang w:eastAsia="en-US"/>
        </w:rPr>
        <w:t>alore attuale netto progetto pari a</w:t>
      </w:r>
      <w:r w:rsidRPr="008934FB">
        <w:rPr>
          <w:rFonts w:ascii="Arial" w:hAnsi="Arial" w:cs="Arial"/>
          <w:sz w:val="22"/>
          <w:szCs w:val="22"/>
          <w:lang w:eastAsia="en-US"/>
        </w:rPr>
        <w:t xml:space="preserve"> €</w:t>
      </w:r>
      <w:r w:rsidR="00C11436" w:rsidRPr="008934FB">
        <w:rPr>
          <w:rFonts w:ascii="Arial" w:hAnsi="Arial" w:cs="Arial"/>
          <w:sz w:val="22"/>
          <w:szCs w:val="22"/>
          <w:lang w:eastAsia="en-US"/>
        </w:rPr>
        <w:t>13.270.000,00</w:t>
      </w:r>
    </w:p>
    <w:p w14:paraId="54CAD30C" w14:textId="082F5DC2" w:rsidR="00653FA8" w:rsidRPr="008934FB" w:rsidRDefault="00271328" w:rsidP="00646361">
      <w:pPr>
        <w:widowControl w:val="0"/>
        <w:tabs>
          <w:tab w:val="left" w:pos="284"/>
        </w:tabs>
        <w:spacing w:line="480" w:lineRule="auto"/>
        <w:jc w:val="both"/>
        <w:rPr>
          <w:rFonts w:ascii="Arial" w:hAnsi="Arial" w:cs="Arial"/>
          <w:sz w:val="22"/>
          <w:szCs w:val="22"/>
          <w:lang w:eastAsia="en-US"/>
        </w:rPr>
      </w:pPr>
      <w:r w:rsidRPr="008934FB">
        <w:rPr>
          <w:rFonts w:ascii="Arial" w:hAnsi="Arial" w:cs="Arial"/>
          <w:sz w:val="22"/>
          <w:szCs w:val="22"/>
          <w:lang w:eastAsia="en-US"/>
        </w:rPr>
        <w:t>V</w:t>
      </w:r>
      <w:r w:rsidR="00653FA8" w:rsidRPr="008934FB">
        <w:rPr>
          <w:rFonts w:ascii="Arial" w:hAnsi="Arial" w:cs="Arial"/>
          <w:sz w:val="22"/>
          <w:szCs w:val="22"/>
          <w:lang w:eastAsia="en-US"/>
        </w:rPr>
        <w:t>alore attuale netto azionista (Van azionista) pari a</w:t>
      </w:r>
      <w:r w:rsidR="00C11436" w:rsidRPr="008934FB">
        <w:rPr>
          <w:rFonts w:ascii="Arial" w:hAnsi="Arial" w:cs="Arial"/>
          <w:sz w:val="22"/>
          <w:szCs w:val="22"/>
          <w:lang w:eastAsia="en-US"/>
        </w:rPr>
        <w:t xml:space="preserve"> </w:t>
      </w:r>
      <w:r w:rsidRPr="008934FB">
        <w:rPr>
          <w:rFonts w:ascii="Arial" w:hAnsi="Arial" w:cs="Arial"/>
          <w:sz w:val="22"/>
          <w:szCs w:val="22"/>
          <w:lang w:eastAsia="en-US"/>
        </w:rPr>
        <w:t xml:space="preserve">€ </w:t>
      </w:r>
      <w:r w:rsidR="00C11436" w:rsidRPr="008934FB">
        <w:rPr>
          <w:rFonts w:ascii="Arial" w:hAnsi="Arial" w:cs="Arial"/>
          <w:sz w:val="22"/>
          <w:szCs w:val="22"/>
          <w:lang w:eastAsia="en-US"/>
        </w:rPr>
        <w:t>190.000,00</w:t>
      </w:r>
    </w:p>
    <w:p w14:paraId="3725B78A" w14:textId="480F9309" w:rsidR="00653FA8" w:rsidRPr="008934FB" w:rsidRDefault="00743959" w:rsidP="00646361">
      <w:pPr>
        <w:widowControl w:val="0"/>
        <w:tabs>
          <w:tab w:val="left" w:pos="284"/>
        </w:tabs>
        <w:spacing w:line="480" w:lineRule="auto"/>
        <w:jc w:val="both"/>
        <w:rPr>
          <w:rFonts w:ascii="Arial" w:hAnsi="Arial" w:cs="Arial"/>
          <w:sz w:val="22"/>
          <w:szCs w:val="22"/>
          <w:lang w:eastAsia="en-US"/>
        </w:rPr>
      </w:pPr>
      <w:r w:rsidRPr="008934FB">
        <w:rPr>
          <w:rFonts w:ascii="Arial" w:hAnsi="Arial" w:cs="Arial"/>
          <w:sz w:val="22"/>
          <w:szCs w:val="22"/>
          <w:lang w:eastAsia="en-US"/>
        </w:rPr>
        <w:t xml:space="preserve">Debt Service Coverage Ratio </w:t>
      </w:r>
      <w:r w:rsidR="00653FA8" w:rsidRPr="008934FB">
        <w:rPr>
          <w:rFonts w:ascii="Arial" w:hAnsi="Arial" w:cs="Arial"/>
          <w:sz w:val="22"/>
          <w:szCs w:val="22"/>
          <w:lang w:eastAsia="en-US"/>
        </w:rPr>
        <w:t>(DSCR) il cui valore minimo</w:t>
      </w:r>
      <w:r w:rsidR="00271328" w:rsidRPr="008934FB">
        <w:rPr>
          <w:rFonts w:ascii="Arial" w:hAnsi="Arial" w:cs="Arial"/>
          <w:sz w:val="22"/>
          <w:szCs w:val="22"/>
          <w:lang w:eastAsia="en-US"/>
        </w:rPr>
        <w:t xml:space="preserve"> e medio</w:t>
      </w:r>
      <w:r w:rsidR="00653FA8" w:rsidRPr="008934FB">
        <w:rPr>
          <w:rFonts w:ascii="Arial" w:hAnsi="Arial" w:cs="Arial"/>
          <w:sz w:val="22"/>
          <w:szCs w:val="22"/>
          <w:lang w:eastAsia="en-US"/>
        </w:rPr>
        <w:t xml:space="preserve"> è pari a</w:t>
      </w:r>
      <w:r w:rsidR="00271328" w:rsidRPr="008934FB">
        <w:rPr>
          <w:rFonts w:ascii="Arial" w:hAnsi="Arial" w:cs="Arial"/>
          <w:sz w:val="22"/>
          <w:szCs w:val="22"/>
          <w:lang w:eastAsia="en-US"/>
        </w:rPr>
        <w:t xml:space="preserve"> </w:t>
      </w:r>
      <w:r w:rsidR="00C11436" w:rsidRPr="008934FB">
        <w:rPr>
          <w:rFonts w:ascii="Arial" w:hAnsi="Arial" w:cs="Arial"/>
          <w:sz w:val="22"/>
          <w:szCs w:val="22"/>
          <w:lang w:eastAsia="en-US"/>
        </w:rPr>
        <w:t>1,31.</w:t>
      </w:r>
    </w:p>
    <w:p w14:paraId="17567DFF" w14:textId="0862FF1D" w:rsidR="00493259" w:rsidRPr="008934FB" w:rsidRDefault="00743959" w:rsidP="00646361">
      <w:pPr>
        <w:widowControl w:val="0"/>
        <w:tabs>
          <w:tab w:val="left" w:pos="284"/>
        </w:tabs>
        <w:spacing w:line="480" w:lineRule="auto"/>
        <w:jc w:val="both"/>
        <w:rPr>
          <w:rFonts w:ascii="Arial" w:hAnsi="Arial" w:cs="Arial"/>
          <w:sz w:val="22"/>
          <w:szCs w:val="22"/>
          <w:lang w:eastAsia="en-US"/>
        </w:rPr>
      </w:pPr>
      <w:r w:rsidRPr="008934FB">
        <w:rPr>
          <w:rFonts w:ascii="Arial" w:hAnsi="Arial" w:cs="Arial"/>
          <w:sz w:val="22"/>
          <w:szCs w:val="22"/>
          <w:lang w:eastAsia="en-US"/>
        </w:rPr>
        <w:t xml:space="preserve">Costo </w:t>
      </w:r>
      <w:r w:rsidR="00F47571" w:rsidRPr="008934FB">
        <w:rPr>
          <w:rFonts w:ascii="Arial" w:hAnsi="Arial" w:cs="Arial"/>
          <w:sz w:val="22"/>
          <w:szCs w:val="22"/>
          <w:lang w:eastAsia="en-US"/>
        </w:rPr>
        <w:t>Medio</w:t>
      </w:r>
      <w:r w:rsidRPr="008934FB">
        <w:rPr>
          <w:rFonts w:ascii="Arial" w:hAnsi="Arial" w:cs="Arial"/>
          <w:sz w:val="22"/>
          <w:szCs w:val="22"/>
          <w:lang w:eastAsia="en-US"/>
        </w:rPr>
        <w:t xml:space="preserve"> Ponderato del Capitale (WACC) pari a 5,90</w:t>
      </w:r>
    </w:p>
    <w:p w14:paraId="338E1BDF" w14:textId="5BD763FF" w:rsidR="0013295C" w:rsidRPr="008934FB" w:rsidRDefault="000B61AE" w:rsidP="00987B03">
      <w:pPr>
        <w:widowControl w:val="0"/>
        <w:tabs>
          <w:tab w:val="left" w:pos="284"/>
        </w:tabs>
        <w:spacing w:line="480" w:lineRule="auto"/>
        <w:jc w:val="both"/>
        <w:rPr>
          <w:rFonts w:ascii="Arial" w:hAnsi="Arial" w:cs="Arial"/>
          <w:sz w:val="22"/>
          <w:szCs w:val="22"/>
        </w:rPr>
      </w:pPr>
      <w:r w:rsidRPr="008934FB">
        <w:rPr>
          <w:rFonts w:ascii="Arial" w:hAnsi="Arial" w:cs="Arial"/>
          <w:sz w:val="22"/>
          <w:szCs w:val="22"/>
        </w:rPr>
        <w:t xml:space="preserve">Le Parti convengono di procedere ad una revisione della Concessione, </w:t>
      </w:r>
      <w:r w:rsidR="000F54DD" w:rsidRPr="008934FB">
        <w:rPr>
          <w:rFonts w:ascii="Arial" w:hAnsi="Arial" w:cs="Arial"/>
          <w:sz w:val="22"/>
          <w:szCs w:val="22"/>
        </w:rPr>
        <w:t xml:space="preserve">nel rispetto dei criteri di allocazione dei rischi sanciti dal D.lgs. 163/2006, </w:t>
      </w:r>
      <w:r w:rsidRPr="008934FB">
        <w:rPr>
          <w:rFonts w:ascii="Arial" w:hAnsi="Arial" w:cs="Arial"/>
          <w:sz w:val="22"/>
          <w:szCs w:val="22"/>
        </w:rPr>
        <w:t xml:space="preserve">qualora si riscontri una alterazione dell’Equilibrio Economico-Finanziario degli </w:t>
      </w:r>
      <w:r w:rsidR="000F54DD" w:rsidRPr="008934FB">
        <w:rPr>
          <w:rFonts w:ascii="Arial" w:hAnsi="Arial" w:cs="Arial"/>
          <w:sz w:val="22"/>
          <w:szCs w:val="22"/>
        </w:rPr>
        <w:t>investimenti</w:t>
      </w:r>
      <w:r w:rsidRPr="008934FB">
        <w:rPr>
          <w:rFonts w:ascii="Arial" w:hAnsi="Arial" w:cs="Arial"/>
          <w:sz w:val="22"/>
          <w:szCs w:val="22"/>
        </w:rPr>
        <w:t xml:space="preserve"> della connessa gestione</w:t>
      </w:r>
      <w:r w:rsidR="00271328" w:rsidRPr="008934FB">
        <w:rPr>
          <w:rFonts w:ascii="Arial" w:hAnsi="Arial" w:cs="Arial"/>
          <w:sz w:val="22"/>
          <w:szCs w:val="22"/>
        </w:rPr>
        <w:t xml:space="preserve"> in una o più delle</w:t>
      </w:r>
      <w:r w:rsidR="00B1140F" w:rsidRPr="008934FB">
        <w:rPr>
          <w:rFonts w:ascii="Arial" w:hAnsi="Arial" w:cs="Arial"/>
          <w:sz w:val="22"/>
          <w:szCs w:val="22"/>
        </w:rPr>
        <w:t xml:space="preserve"> seguenti fattispecie</w:t>
      </w:r>
      <w:r w:rsidRPr="008934FB">
        <w:rPr>
          <w:rFonts w:ascii="Arial" w:hAnsi="Arial" w:cs="Arial"/>
          <w:sz w:val="22"/>
          <w:szCs w:val="22"/>
        </w:rPr>
        <w:t>:</w:t>
      </w:r>
      <w:bookmarkEnd w:id="256"/>
    </w:p>
    <w:p w14:paraId="6DD00F0E" w14:textId="649F8A3F" w:rsidR="0013295C" w:rsidRPr="008934FB" w:rsidRDefault="00271328" w:rsidP="00987B03">
      <w:pPr>
        <w:widowControl w:val="0"/>
        <w:numPr>
          <w:ilvl w:val="0"/>
          <w:numId w:val="51"/>
        </w:numPr>
        <w:spacing w:line="480" w:lineRule="auto"/>
        <w:ind w:left="0" w:firstLine="0"/>
        <w:jc w:val="both"/>
        <w:rPr>
          <w:rFonts w:ascii="Arial" w:hAnsi="Arial" w:cs="Arial"/>
          <w:sz w:val="22"/>
          <w:szCs w:val="22"/>
        </w:rPr>
      </w:pPr>
      <w:bookmarkStart w:id="257" w:name="_DV_M60"/>
      <w:bookmarkEnd w:id="257"/>
      <w:r w:rsidRPr="008934FB">
        <w:rPr>
          <w:rFonts w:ascii="Arial" w:hAnsi="Arial" w:cs="Arial"/>
          <w:sz w:val="22"/>
          <w:szCs w:val="22"/>
        </w:rPr>
        <w:t xml:space="preserve">mutamento </w:t>
      </w:r>
      <w:r w:rsidR="00F65F96" w:rsidRPr="008934FB">
        <w:rPr>
          <w:rFonts w:ascii="Arial" w:hAnsi="Arial" w:cs="Arial"/>
          <w:sz w:val="22"/>
          <w:szCs w:val="22"/>
        </w:rPr>
        <w:t>disposto dal</w:t>
      </w:r>
      <w:r w:rsidR="000B61AE" w:rsidRPr="008934FB">
        <w:rPr>
          <w:rFonts w:ascii="Arial" w:hAnsi="Arial" w:cs="Arial"/>
          <w:sz w:val="22"/>
          <w:szCs w:val="22"/>
        </w:rPr>
        <w:t xml:space="preserve"> </w:t>
      </w:r>
      <w:r w:rsidR="008F78A6" w:rsidRPr="008934FB">
        <w:rPr>
          <w:rFonts w:ascii="Arial" w:hAnsi="Arial" w:cs="Arial"/>
          <w:sz w:val="22"/>
          <w:szCs w:val="22"/>
        </w:rPr>
        <w:t>concedente</w:t>
      </w:r>
      <w:r w:rsidR="000B61AE" w:rsidRPr="008934FB">
        <w:rPr>
          <w:rFonts w:ascii="Arial" w:hAnsi="Arial" w:cs="Arial"/>
          <w:sz w:val="22"/>
          <w:szCs w:val="22"/>
        </w:rPr>
        <w:t xml:space="preserve"> dei presupposti e delle condizioni di base che determinano l’Equilibrio Economico-Finanziario degli investimenti e della connessa gestione, secondo quanto stabilito dall’articolo 143, comma 8 del Codice;</w:t>
      </w:r>
    </w:p>
    <w:p w14:paraId="61DE6C24" w14:textId="77777777" w:rsidR="00111083" w:rsidRPr="008934FB" w:rsidRDefault="000B61AE" w:rsidP="00987B03">
      <w:pPr>
        <w:widowControl w:val="0"/>
        <w:numPr>
          <w:ilvl w:val="0"/>
          <w:numId w:val="51"/>
        </w:numPr>
        <w:spacing w:line="480" w:lineRule="auto"/>
        <w:ind w:left="0" w:firstLine="0"/>
        <w:jc w:val="both"/>
        <w:rPr>
          <w:rFonts w:ascii="Arial" w:hAnsi="Arial" w:cs="Arial"/>
          <w:sz w:val="22"/>
          <w:szCs w:val="22"/>
        </w:rPr>
      </w:pPr>
      <w:r w:rsidRPr="008934FB">
        <w:rPr>
          <w:rFonts w:ascii="Arial" w:hAnsi="Arial" w:cs="Arial"/>
          <w:sz w:val="22"/>
          <w:szCs w:val="22"/>
        </w:rPr>
        <w:t>entrata in vigore</w:t>
      </w:r>
      <w:r w:rsidR="00576633" w:rsidRPr="008934FB">
        <w:rPr>
          <w:rFonts w:ascii="Arial" w:hAnsi="Arial" w:cs="Arial"/>
          <w:sz w:val="22"/>
          <w:szCs w:val="22"/>
        </w:rPr>
        <w:t xml:space="preserve"> </w:t>
      </w:r>
      <w:r w:rsidRPr="008934FB">
        <w:rPr>
          <w:rFonts w:ascii="Arial" w:hAnsi="Arial" w:cs="Arial"/>
          <w:sz w:val="22"/>
          <w:szCs w:val="22"/>
        </w:rPr>
        <w:t>di norme legislative e regolamentari che stabiliscano nuovi meccanismi tariffari o nuove condizioni per l’esercizio delle attività previste nella Concessione, secondo quanto stabilito dall’articolo 143, comma 8 del Codice;</w:t>
      </w:r>
      <w:bookmarkStart w:id="258" w:name="_DV_C177"/>
      <w:bookmarkStart w:id="259" w:name="_Ref42598770"/>
    </w:p>
    <w:bookmarkEnd w:id="258"/>
    <w:bookmarkEnd w:id="259"/>
    <w:p w14:paraId="2CE79C30" w14:textId="77777777" w:rsidR="0013295C" w:rsidRPr="008934FB" w:rsidRDefault="000B61AE" w:rsidP="00987B03">
      <w:pPr>
        <w:widowControl w:val="0"/>
        <w:numPr>
          <w:ilvl w:val="0"/>
          <w:numId w:val="51"/>
        </w:numPr>
        <w:spacing w:line="480" w:lineRule="auto"/>
        <w:ind w:left="0" w:firstLine="0"/>
        <w:jc w:val="both"/>
        <w:rPr>
          <w:rFonts w:ascii="Arial" w:hAnsi="Arial" w:cs="Arial"/>
          <w:sz w:val="22"/>
          <w:szCs w:val="22"/>
        </w:rPr>
      </w:pPr>
      <w:r w:rsidRPr="008934FB">
        <w:rPr>
          <w:rFonts w:ascii="Arial" w:hAnsi="Arial" w:cs="Arial"/>
          <w:sz w:val="22"/>
          <w:szCs w:val="22"/>
        </w:rPr>
        <w:lastRenderedPageBreak/>
        <w:t>richiesta di innovazione e/o modifica delle modalità di prestazione dei Servizi no-core da parte dell</w:t>
      </w:r>
      <w:r w:rsidR="00A44D2D" w:rsidRPr="008934FB">
        <w:rPr>
          <w:rFonts w:ascii="Arial" w:hAnsi="Arial" w:cs="Arial"/>
          <w:sz w:val="22"/>
          <w:szCs w:val="22"/>
        </w:rPr>
        <w:t xml:space="preserve">e Fondazioni </w:t>
      </w:r>
      <w:r w:rsidRPr="008934FB">
        <w:rPr>
          <w:rFonts w:ascii="Arial" w:hAnsi="Arial" w:cs="Arial"/>
          <w:sz w:val="22"/>
          <w:szCs w:val="22"/>
        </w:rPr>
        <w:t xml:space="preserve">e/o sospensione totale o parziale di tali Servizi per le ragioni di cui al successivo articolo 31.2, </w:t>
      </w:r>
      <w:r w:rsidR="00593D5F" w:rsidRPr="008934FB">
        <w:rPr>
          <w:rFonts w:ascii="Arial" w:hAnsi="Arial" w:cs="Arial"/>
          <w:sz w:val="22"/>
          <w:szCs w:val="22"/>
        </w:rPr>
        <w:t xml:space="preserve">comma 1, </w:t>
      </w:r>
      <w:r w:rsidRPr="008934FB">
        <w:rPr>
          <w:rFonts w:ascii="Arial" w:hAnsi="Arial" w:cs="Arial"/>
          <w:sz w:val="22"/>
          <w:szCs w:val="22"/>
        </w:rPr>
        <w:t>lett. a) e b)</w:t>
      </w:r>
      <w:r w:rsidR="00695778" w:rsidRPr="008934FB">
        <w:rPr>
          <w:rFonts w:ascii="Arial" w:hAnsi="Arial" w:cs="Arial"/>
          <w:sz w:val="22"/>
          <w:szCs w:val="22"/>
        </w:rPr>
        <w:t>, fatto salvo quanto previsto dall’art. 26.4 del presente Contratto</w:t>
      </w:r>
      <w:r w:rsidRPr="008934FB">
        <w:rPr>
          <w:rFonts w:ascii="Arial" w:hAnsi="Arial" w:cs="Arial"/>
          <w:sz w:val="22"/>
          <w:szCs w:val="22"/>
        </w:rPr>
        <w:t>;</w:t>
      </w:r>
    </w:p>
    <w:p w14:paraId="4C5FA19F" w14:textId="5B882DEF" w:rsidR="0013295C" w:rsidRPr="008934FB" w:rsidRDefault="000B61AE" w:rsidP="00987B03">
      <w:pPr>
        <w:widowControl w:val="0"/>
        <w:numPr>
          <w:ilvl w:val="0"/>
          <w:numId w:val="51"/>
        </w:numPr>
        <w:spacing w:line="480" w:lineRule="auto"/>
        <w:ind w:left="0" w:firstLine="0"/>
        <w:jc w:val="both"/>
        <w:rPr>
          <w:rFonts w:ascii="Arial" w:hAnsi="Arial" w:cs="Arial"/>
          <w:sz w:val="22"/>
          <w:szCs w:val="22"/>
        </w:rPr>
      </w:pPr>
      <w:r w:rsidRPr="008934FB">
        <w:rPr>
          <w:rFonts w:ascii="Arial" w:hAnsi="Arial" w:cs="Arial"/>
          <w:sz w:val="22"/>
          <w:szCs w:val="22"/>
        </w:rPr>
        <w:t xml:space="preserve">sussistenza di una delle fattispecie di cui agli artt. </w:t>
      </w:r>
      <w:r w:rsidR="00F4494B" w:rsidRPr="008934FB">
        <w:rPr>
          <w:sz w:val="22"/>
          <w:szCs w:val="22"/>
        </w:rPr>
        <w:fldChar w:fldCharType="begin"/>
      </w:r>
      <w:r w:rsidR="00F4494B" w:rsidRPr="008934FB">
        <w:rPr>
          <w:sz w:val="22"/>
          <w:szCs w:val="22"/>
        </w:rPr>
        <w:instrText xml:space="preserve"> REF _Ref252886577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10</w:t>
      </w:r>
      <w:r w:rsidR="00F4494B" w:rsidRPr="008934FB">
        <w:rPr>
          <w:sz w:val="22"/>
          <w:szCs w:val="22"/>
        </w:rPr>
        <w:fldChar w:fldCharType="end"/>
      </w:r>
      <w:r w:rsidR="00D96764" w:rsidRPr="008934FB">
        <w:rPr>
          <w:sz w:val="22"/>
          <w:szCs w:val="22"/>
        </w:rPr>
        <w:t xml:space="preserve"> </w:t>
      </w:r>
      <w:r w:rsidR="00593D5F" w:rsidRPr="008934FB">
        <w:rPr>
          <w:rFonts w:ascii="Arial" w:hAnsi="Arial" w:cs="Arial"/>
          <w:sz w:val="22"/>
          <w:szCs w:val="22"/>
        </w:rPr>
        <w:t xml:space="preserve">comma </w:t>
      </w:r>
      <w:r w:rsidRPr="008934FB">
        <w:rPr>
          <w:rFonts w:ascii="Arial" w:hAnsi="Arial" w:cs="Arial"/>
          <w:sz w:val="22"/>
          <w:szCs w:val="22"/>
        </w:rPr>
        <w:t>2</w:t>
      </w:r>
      <w:r w:rsidR="004458B8" w:rsidRPr="008934FB">
        <w:rPr>
          <w:rFonts w:ascii="Arial" w:hAnsi="Arial" w:cs="Arial"/>
          <w:sz w:val="22"/>
          <w:szCs w:val="22"/>
        </w:rPr>
        <w:t xml:space="preserve"> e</w:t>
      </w:r>
      <w:r w:rsidR="00697E37" w:rsidRPr="008934FB">
        <w:rPr>
          <w:rFonts w:ascii="Arial" w:hAnsi="Arial" w:cs="Arial"/>
          <w:sz w:val="22"/>
          <w:szCs w:val="22"/>
        </w:rPr>
        <w:t xml:space="preserve"> 3 </w:t>
      </w:r>
      <w:r w:rsidRPr="008934FB">
        <w:rPr>
          <w:rFonts w:ascii="Arial" w:hAnsi="Arial" w:cs="Arial"/>
          <w:sz w:val="22"/>
          <w:szCs w:val="22"/>
        </w:rPr>
        <w:t xml:space="preserve">(Regime tributario), </w:t>
      </w:r>
      <w:r w:rsidR="00F4494B" w:rsidRPr="008934FB">
        <w:rPr>
          <w:sz w:val="22"/>
          <w:szCs w:val="22"/>
        </w:rPr>
        <w:fldChar w:fldCharType="begin"/>
      </w:r>
      <w:r w:rsidR="00F4494B" w:rsidRPr="008934FB">
        <w:rPr>
          <w:sz w:val="22"/>
          <w:szCs w:val="22"/>
        </w:rPr>
        <w:instrText xml:space="preserve"> REF _Ref252886558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12</w:t>
      </w:r>
      <w:r w:rsidR="00F4494B" w:rsidRPr="008934FB">
        <w:rPr>
          <w:sz w:val="22"/>
          <w:szCs w:val="22"/>
        </w:rPr>
        <w:fldChar w:fldCharType="end"/>
      </w:r>
      <w:r w:rsidR="00271328" w:rsidRPr="008934FB">
        <w:rPr>
          <w:sz w:val="22"/>
          <w:szCs w:val="22"/>
        </w:rPr>
        <w:t xml:space="preserve">  </w:t>
      </w:r>
      <w:r w:rsidR="00593D5F" w:rsidRPr="008934FB">
        <w:rPr>
          <w:rFonts w:ascii="Arial" w:hAnsi="Arial" w:cs="Arial"/>
          <w:sz w:val="22"/>
          <w:szCs w:val="22"/>
        </w:rPr>
        <w:t xml:space="preserve">comma </w:t>
      </w:r>
      <w:r w:rsidRPr="008934FB">
        <w:rPr>
          <w:rFonts w:ascii="Arial" w:hAnsi="Arial" w:cs="Arial"/>
          <w:sz w:val="22"/>
          <w:szCs w:val="22"/>
        </w:rPr>
        <w:t>3 (</w:t>
      </w:r>
      <w:r w:rsidR="00815D22" w:rsidRPr="008934FB">
        <w:rPr>
          <w:rFonts w:ascii="Arial" w:hAnsi="Arial" w:cs="Arial"/>
          <w:sz w:val="22"/>
          <w:szCs w:val="22"/>
        </w:rPr>
        <w:t xml:space="preserve">Obblighi ed oneri a carico del </w:t>
      </w:r>
      <w:r w:rsidR="008F78A6" w:rsidRPr="008934FB">
        <w:rPr>
          <w:rFonts w:ascii="Arial" w:hAnsi="Arial" w:cs="Arial"/>
          <w:sz w:val="22"/>
          <w:szCs w:val="22"/>
        </w:rPr>
        <w:t>concessionario</w:t>
      </w:r>
      <w:r w:rsidRPr="008934FB">
        <w:rPr>
          <w:rFonts w:ascii="Arial" w:hAnsi="Arial" w:cs="Arial"/>
          <w:sz w:val="22"/>
          <w:szCs w:val="22"/>
        </w:rPr>
        <w:t>), 15</w:t>
      </w:r>
      <w:r w:rsidR="00593D5F" w:rsidRPr="008934FB">
        <w:rPr>
          <w:rFonts w:ascii="Arial" w:hAnsi="Arial" w:cs="Arial"/>
          <w:sz w:val="22"/>
          <w:szCs w:val="22"/>
        </w:rPr>
        <w:t xml:space="preserve"> comma </w:t>
      </w:r>
      <w:r w:rsidRPr="008934FB">
        <w:rPr>
          <w:rFonts w:ascii="Arial" w:hAnsi="Arial" w:cs="Arial"/>
          <w:sz w:val="22"/>
          <w:szCs w:val="22"/>
        </w:rPr>
        <w:t xml:space="preserve">4, (Obblighi ed oneri a carico del </w:t>
      </w:r>
      <w:r w:rsidR="008F78A6" w:rsidRPr="008934FB">
        <w:rPr>
          <w:rFonts w:ascii="Arial" w:hAnsi="Arial" w:cs="Arial"/>
          <w:sz w:val="22"/>
          <w:szCs w:val="22"/>
        </w:rPr>
        <w:t>concedente</w:t>
      </w:r>
      <w:r w:rsidRPr="008934FB">
        <w:rPr>
          <w:rFonts w:ascii="Arial" w:hAnsi="Arial" w:cs="Arial"/>
          <w:sz w:val="22"/>
          <w:szCs w:val="22"/>
        </w:rPr>
        <w:t xml:space="preserve"> e dell</w:t>
      </w:r>
      <w:r w:rsidR="009613A5" w:rsidRPr="008934FB">
        <w:rPr>
          <w:rFonts w:ascii="Arial" w:hAnsi="Arial" w:cs="Arial"/>
          <w:sz w:val="22"/>
          <w:szCs w:val="22"/>
        </w:rPr>
        <w:t>e Fondazioni</w:t>
      </w:r>
      <w:r w:rsidRPr="008934FB">
        <w:rPr>
          <w:rFonts w:ascii="Arial" w:hAnsi="Arial" w:cs="Arial"/>
          <w:sz w:val="22"/>
          <w:szCs w:val="22"/>
        </w:rPr>
        <w:t>), 17.3</w:t>
      </w:r>
      <w:r w:rsidR="005F4129" w:rsidRPr="008934FB">
        <w:rPr>
          <w:rFonts w:ascii="Arial" w:hAnsi="Arial" w:cs="Arial"/>
          <w:sz w:val="22"/>
          <w:szCs w:val="22"/>
        </w:rPr>
        <w:t xml:space="preserve"> comma </w:t>
      </w:r>
      <w:r w:rsidRPr="008934FB">
        <w:rPr>
          <w:rFonts w:ascii="Arial" w:hAnsi="Arial" w:cs="Arial"/>
          <w:sz w:val="22"/>
          <w:szCs w:val="22"/>
        </w:rPr>
        <w:t>5 (Varianti in corso d'opera), 21</w:t>
      </w:r>
      <w:r w:rsidR="00593D5F" w:rsidRPr="008934FB">
        <w:rPr>
          <w:rFonts w:ascii="Arial" w:hAnsi="Arial" w:cs="Arial"/>
          <w:sz w:val="22"/>
          <w:szCs w:val="22"/>
        </w:rPr>
        <w:t xml:space="preserve"> comma </w:t>
      </w:r>
      <w:r w:rsidRPr="008934FB">
        <w:rPr>
          <w:rFonts w:ascii="Arial" w:hAnsi="Arial" w:cs="Arial"/>
          <w:sz w:val="22"/>
          <w:szCs w:val="22"/>
        </w:rPr>
        <w:t>1 (Modifiche normative), 23.2</w:t>
      </w:r>
      <w:r w:rsidR="005F4129" w:rsidRPr="008934FB">
        <w:rPr>
          <w:rFonts w:ascii="Arial" w:hAnsi="Arial" w:cs="Arial"/>
          <w:sz w:val="22"/>
          <w:szCs w:val="22"/>
        </w:rPr>
        <w:t xml:space="preserve"> comma </w:t>
      </w:r>
      <w:r w:rsidRPr="008934FB">
        <w:rPr>
          <w:rFonts w:ascii="Arial" w:hAnsi="Arial" w:cs="Arial"/>
          <w:sz w:val="22"/>
          <w:szCs w:val="22"/>
        </w:rPr>
        <w:t>2 (Forza Maggiore</w:t>
      </w:r>
      <w:r w:rsidR="00593D5F" w:rsidRPr="008934FB">
        <w:rPr>
          <w:rFonts w:ascii="Arial" w:hAnsi="Arial" w:cs="Arial"/>
          <w:sz w:val="22"/>
          <w:szCs w:val="22"/>
        </w:rPr>
        <w:t xml:space="preserve"> - Disciplina</w:t>
      </w:r>
      <w:r w:rsidRPr="008934FB">
        <w:rPr>
          <w:rFonts w:ascii="Arial" w:hAnsi="Arial" w:cs="Arial"/>
          <w:sz w:val="22"/>
          <w:szCs w:val="22"/>
        </w:rPr>
        <w:t xml:space="preserve">), 24.1 </w:t>
      </w:r>
      <w:r w:rsidR="00593D5F" w:rsidRPr="008934FB">
        <w:rPr>
          <w:rFonts w:ascii="Arial" w:hAnsi="Arial" w:cs="Arial"/>
          <w:sz w:val="22"/>
          <w:szCs w:val="22"/>
        </w:rPr>
        <w:t xml:space="preserve">comma 1 </w:t>
      </w:r>
      <w:r w:rsidRPr="008934FB">
        <w:rPr>
          <w:rFonts w:ascii="Arial" w:hAnsi="Arial" w:cs="Arial"/>
          <w:sz w:val="22"/>
          <w:szCs w:val="22"/>
        </w:rPr>
        <w:t xml:space="preserve">(Sospensione </w:t>
      </w:r>
      <w:r w:rsidR="00593D5F" w:rsidRPr="008934FB">
        <w:rPr>
          <w:rFonts w:ascii="Arial" w:hAnsi="Arial" w:cs="Arial"/>
          <w:sz w:val="22"/>
          <w:szCs w:val="22"/>
        </w:rPr>
        <w:t>per pubblico interesse o per ragioni tecnico-logistiche</w:t>
      </w:r>
      <w:r w:rsidRPr="008934FB">
        <w:rPr>
          <w:rFonts w:ascii="Arial" w:hAnsi="Arial" w:cs="Arial"/>
          <w:sz w:val="22"/>
          <w:szCs w:val="22"/>
        </w:rPr>
        <w:t>), 24.2</w:t>
      </w:r>
      <w:r w:rsidR="005F4129" w:rsidRPr="008934FB">
        <w:rPr>
          <w:rFonts w:ascii="Arial" w:hAnsi="Arial" w:cs="Arial"/>
          <w:sz w:val="22"/>
          <w:szCs w:val="22"/>
        </w:rPr>
        <w:t xml:space="preserve"> comma </w:t>
      </w:r>
      <w:r w:rsidRPr="008934FB">
        <w:rPr>
          <w:rFonts w:ascii="Arial" w:hAnsi="Arial" w:cs="Arial"/>
          <w:sz w:val="22"/>
          <w:szCs w:val="22"/>
        </w:rPr>
        <w:t>2 (</w:t>
      </w:r>
      <w:r w:rsidR="00593D5F" w:rsidRPr="008934FB">
        <w:rPr>
          <w:rFonts w:ascii="Arial" w:hAnsi="Arial" w:cs="Arial"/>
          <w:sz w:val="22"/>
          <w:szCs w:val="22"/>
        </w:rPr>
        <w:t>Altre fattispecie di s</w:t>
      </w:r>
      <w:r w:rsidRPr="008934FB">
        <w:rPr>
          <w:rFonts w:ascii="Arial" w:hAnsi="Arial" w:cs="Arial"/>
          <w:sz w:val="22"/>
          <w:szCs w:val="22"/>
        </w:rPr>
        <w:t>ospensione)</w:t>
      </w:r>
      <w:r w:rsidR="001A2029" w:rsidRPr="008934FB">
        <w:rPr>
          <w:rFonts w:ascii="Arial" w:hAnsi="Arial" w:cs="Arial"/>
          <w:sz w:val="22"/>
          <w:szCs w:val="22"/>
        </w:rPr>
        <w:t xml:space="preserve"> e </w:t>
      </w:r>
      <w:r w:rsidRPr="008934FB">
        <w:rPr>
          <w:rFonts w:ascii="Arial" w:hAnsi="Arial" w:cs="Arial"/>
          <w:sz w:val="22"/>
          <w:szCs w:val="22"/>
        </w:rPr>
        <w:t>29</w:t>
      </w:r>
      <w:r w:rsidR="00593D5F" w:rsidRPr="008934FB">
        <w:rPr>
          <w:rFonts w:ascii="Arial" w:hAnsi="Arial" w:cs="Arial"/>
          <w:sz w:val="22"/>
          <w:szCs w:val="22"/>
        </w:rPr>
        <w:t xml:space="preserve"> comma </w:t>
      </w:r>
      <w:r w:rsidRPr="008934FB">
        <w:rPr>
          <w:rFonts w:ascii="Arial" w:hAnsi="Arial" w:cs="Arial"/>
          <w:sz w:val="22"/>
          <w:szCs w:val="22"/>
        </w:rPr>
        <w:t>1 (Modifiche normative) della presente Convenzione</w:t>
      </w:r>
      <w:bookmarkStart w:id="260" w:name="_DV_C179"/>
      <w:r w:rsidRPr="008934FB">
        <w:rPr>
          <w:rFonts w:ascii="Arial" w:hAnsi="Arial" w:cs="Arial"/>
          <w:sz w:val="22"/>
          <w:szCs w:val="22"/>
        </w:rPr>
        <w:t>;</w:t>
      </w:r>
    </w:p>
    <w:p w14:paraId="0BC835D8" w14:textId="77777777" w:rsidR="0013295C" w:rsidRPr="008934FB" w:rsidRDefault="000B61AE" w:rsidP="00987B03">
      <w:pPr>
        <w:widowControl w:val="0"/>
        <w:numPr>
          <w:ilvl w:val="0"/>
          <w:numId w:val="51"/>
        </w:numPr>
        <w:spacing w:line="480" w:lineRule="auto"/>
        <w:ind w:left="0" w:firstLine="0"/>
        <w:jc w:val="both"/>
        <w:rPr>
          <w:rFonts w:ascii="Arial" w:hAnsi="Arial" w:cs="Arial"/>
          <w:sz w:val="22"/>
          <w:szCs w:val="22"/>
        </w:rPr>
      </w:pPr>
      <w:r w:rsidRPr="008934FB">
        <w:rPr>
          <w:rFonts w:ascii="Arial" w:hAnsi="Arial" w:cs="Arial"/>
          <w:sz w:val="22"/>
          <w:szCs w:val="22"/>
        </w:rPr>
        <w:t xml:space="preserve">il venire in essere di un </w:t>
      </w:r>
      <w:bookmarkStart w:id="261" w:name="_DV_M62"/>
      <w:bookmarkEnd w:id="260"/>
      <w:bookmarkEnd w:id="261"/>
      <w:r w:rsidRPr="008934FB">
        <w:rPr>
          <w:rFonts w:ascii="Arial" w:hAnsi="Arial" w:cs="Arial"/>
          <w:sz w:val="22"/>
          <w:szCs w:val="22"/>
        </w:rPr>
        <w:t>evento di Forza Maggiore, di cui ai successivi articoli 23.2 e 31.1</w:t>
      </w:r>
      <w:r w:rsidR="00826946" w:rsidRPr="008934FB">
        <w:rPr>
          <w:rFonts w:ascii="Arial" w:hAnsi="Arial" w:cs="Arial"/>
          <w:sz w:val="22"/>
          <w:szCs w:val="22"/>
        </w:rPr>
        <w:t>.</w:t>
      </w:r>
    </w:p>
    <w:p w14:paraId="1AC65439" w14:textId="77777777" w:rsidR="000F54DD" w:rsidRPr="008934FB" w:rsidRDefault="000F54DD" w:rsidP="00987B03">
      <w:pPr>
        <w:widowControl w:val="0"/>
        <w:tabs>
          <w:tab w:val="left" w:pos="284"/>
        </w:tabs>
        <w:spacing w:line="480" w:lineRule="auto"/>
        <w:jc w:val="both"/>
        <w:rPr>
          <w:rFonts w:ascii="Arial" w:hAnsi="Arial" w:cs="Arial"/>
          <w:sz w:val="22"/>
          <w:szCs w:val="22"/>
        </w:rPr>
      </w:pPr>
      <w:bookmarkStart w:id="262" w:name="_DV_M63"/>
      <w:bookmarkEnd w:id="262"/>
      <w:r w:rsidRPr="008934FB">
        <w:rPr>
          <w:rFonts w:ascii="Arial" w:hAnsi="Arial" w:cs="Arial"/>
          <w:sz w:val="22"/>
          <w:szCs w:val="22"/>
        </w:rPr>
        <w:t xml:space="preserve">2. </w:t>
      </w:r>
      <w:r w:rsidR="000B61AE" w:rsidRPr="008934FB">
        <w:rPr>
          <w:rFonts w:ascii="Arial" w:hAnsi="Arial" w:cs="Arial"/>
          <w:sz w:val="22"/>
          <w:szCs w:val="22"/>
        </w:rPr>
        <w:t xml:space="preserve">Nel caso in cui le variazioni apportate o le nuove condizioni introdotte risultino favorevoli al </w:t>
      </w:r>
      <w:r w:rsidR="008F78A6" w:rsidRPr="008934FB">
        <w:rPr>
          <w:rFonts w:ascii="Arial" w:hAnsi="Arial" w:cs="Arial"/>
          <w:sz w:val="22"/>
          <w:szCs w:val="22"/>
        </w:rPr>
        <w:t>concessionario</w:t>
      </w:r>
      <w:r w:rsidR="000B61AE" w:rsidRPr="008934FB">
        <w:rPr>
          <w:rFonts w:ascii="Arial" w:hAnsi="Arial" w:cs="Arial"/>
          <w:sz w:val="22"/>
          <w:szCs w:val="22"/>
        </w:rPr>
        <w:t>, la revisione del Piano Economico-Finanziario dovrà ess</w:t>
      </w:r>
      <w:r w:rsidR="00A44D2D" w:rsidRPr="008934FB">
        <w:rPr>
          <w:rFonts w:ascii="Arial" w:hAnsi="Arial" w:cs="Arial"/>
          <w:sz w:val="22"/>
          <w:szCs w:val="22"/>
        </w:rPr>
        <w:t>ere effettuata a vantaggio delle Fondazioni</w:t>
      </w:r>
      <w:r w:rsidR="000B61AE" w:rsidRPr="008934FB">
        <w:rPr>
          <w:rFonts w:ascii="Arial" w:hAnsi="Arial" w:cs="Arial"/>
          <w:sz w:val="22"/>
          <w:szCs w:val="22"/>
        </w:rPr>
        <w:t>.</w:t>
      </w:r>
    </w:p>
    <w:p w14:paraId="78AEDBFB" w14:textId="507005A4" w:rsidR="00191386" w:rsidRPr="00634F76" w:rsidRDefault="00191386" w:rsidP="00634F76">
      <w:pPr>
        <w:widowControl w:val="0"/>
        <w:tabs>
          <w:tab w:val="left" w:pos="284"/>
        </w:tabs>
        <w:spacing w:line="480" w:lineRule="auto"/>
        <w:jc w:val="both"/>
        <w:rPr>
          <w:rFonts w:ascii="Arial" w:hAnsi="Arial" w:cs="Arial"/>
          <w:sz w:val="22"/>
          <w:szCs w:val="22"/>
        </w:rPr>
      </w:pPr>
      <w:r w:rsidRPr="00634F76">
        <w:rPr>
          <w:rFonts w:ascii="Arial" w:hAnsi="Arial" w:cs="Arial"/>
          <w:sz w:val="22"/>
          <w:szCs w:val="22"/>
        </w:rPr>
        <w:t xml:space="preserve">3. </w:t>
      </w:r>
      <w:r w:rsidR="000B61AE" w:rsidRPr="00634F76">
        <w:rPr>
          <w:rFonts w:ascii="Arial" w:hAnsi="Arial" w:cs="Arial"/>
          <w:sz w:val="22"/>
          <w:szCs w:val="22"/>
        </w:rPr>
        <w:t xml:space="preserve">Fatti salvi i casi di revisione precedentemente indicati e fermo il rispetto di quanto previsto al successivo art. 28.3, le Parti di regola procederanno, con cadenza quinquennale e nei casi in cui una delle Parti ne ravvisi l’urgenza, </w:t>
      </w:r>
      <w:r w:rsidR="000F54DD" w:rsidRPr="00634F76">
        <w:rPr>
          <w:rFonts w:ascii="Arial" w:hAnsi="Arial" w:cs="Arial"/>
          <w:sz w:val="22"/>
          <w:szCs w:val="22"/>
        </w:rPr>
        <w:t>sempre nel rispetto dei criteri di allocazione dei rischi sanciti dal D.lgs. 163/2006 e delle disposizioni euro-unitarie</w:t>
      </w:r>
      <w:r w:rsidR="004458B8" w:rsidRPr="00634F76">
        <w:rPr>
          <w:rFonts w:ascii="Arial" w:hAnsi="Arial" w:cs="Arial"/>
          <w:sz w:val="22"/>
          <w:szCs w:val="22"/>
        </w:rPr>
        <w:t xml:space="preserve"> applicabili al tempo dell’offerta</w:t>
      </w:r>
      <w:r w:rsidRPr="00634F76">
        <w:rPr>
          <w:rFonts w:ascii="Arial" w:hAnsi="Arial" w:cs="Arial"/>
          <w:sz w:val="22"/>
          <w:szCs w:val="22"/>
        </w:rPr>
        <w:t xml:space="preserve">, </w:t>
      </w:r>
      <w:r w:rsidR="000B61AE" w:rsidRPr="00634F76">
        <w:rPr>
          <w:rFonts w:ascii="Arial" w:hAnsi="Arial" w:cs="Arial"/>
          <w:sz w:val="22"/>
          <w:szCs w:val="22"/>
        </w:rPr>
        <w:t xml:space="preserve">un esame dei presupposti e delle condizioni economico-finanziarie del presente Contratto e, qualora si riscontri una alterazione dell’Equilibrio Economico-Finanziario, concorderanno una revisione secondo le modalità di cui al successivo art. </w:t>
      </w:r>
      <w:r w:rsidR="0071113A" w:rsidRPr="00634F76">
        <w:rPr>
          <w:rFonts w:ascii="Arial" w:hAnsi="Arial" w:cs="Arial"/>
          <w:sz w:val="22"/>
          <w:szCs w:val="22"/>
        </w:rPr>
        <w:fldChar w:fldCharType="begin"/>
      </w:r>
      <w:r w:rsidR="0071113A" w:rsidRPr="00634F76">
        <w:rPr>
          <w:rFonts w:ascii="Arial" w:hAnsi="Arial" w:cs="Arial"/>
          <w:sz w:val="22"/>
          <w:szCs w:val="22"/>
        </w:rPr>
        <w:instrText xml:space="preserve"> REF _Ref99454750 \r \h  \* MERGEFORMAT </w:instrText>
      </w:r>
      <w:r w:rsidR="0071113A" w:rsidRPr="00634F76">
        <w:rPr>
          <w:rFonts w:ascii="Arial" w:hAnsi="Arial" w:cs="Arial"/>
          <w:sz w:val="22"/>
          <w:szCs w:val="22"/>
        </w:rPr>
      </w:r>
      <w:r w:rsidR="0071113A" w:rsidRPr="00634F76">
        <w:rPr>
          <w:rFonts w:ascii="Arial" w:hAnsi="Arial" w:cs="Arial"/>
          <w:sz w:val="22"/>
          <w:szCs w:val="22"/>
        </w:rPr>
        <w:fldChar w:fldCharType="separate"/>
      </w:r>
      <w:r w:rsidR="008446D0" w:rsidRPr="00634F76">
        <w:rPr>
          <w:rFonts w:ascii="Arial" w:hAnsi="Arial" w:cs="Arial"/>
          <w:sz w:val="22"/>
          <w:szCs w:val="22"/>
        </w:rPr>
        <w:t>11.2</w:t>
      </w:r>
      <w:r w:rsidR="0071113A" w:rsidRPr="00634F76">
        <w:rPr>
          <w:rFonts w:ascii="Arial" w:hAnsi="Arial" w:cs="Arial"/>
          <w:sz w:val="22"/>
          <w:szCs w:val="22"/>
        </w:rPr>
        <w:fldChar w:fldCharType="end"/>
      </w:r>
      <w:r w:rsidR="000B61AE" w:rsidRPr="00634F76">
        <w:rPr>
          <w:rFonts w:ascii="Arial" w:hAnsi="Arial" w:cs="Arial"/>
          <w:sz w:val="22"/>
          <w:szCs w:val="22"/>
        </w:rPr>
        <w:t>.</w:t>
      </w:r>
    </w:p>
    <w:p w14:paraId="36035F06" w14:textId="77777777" w:rsidR="0013295C" w:rsidRPr="008934FB" w:rsidRDefault="000B61AE" w:rsidP="00FE1051">
      <w:pPr>
        <w:pStyle w:val="Titolo3"/>
        <w:ind w:left="0" w:firstLine="0"/>
      </w:pPr>
      <w:bookmarkStart w:id="263" w:name="_Ref99454750"/>
      <w:bookmarkStart w:id="264" w:name="_Ref99454817"/>
      <w:bookmarkStart w:id="265" w:name="_Toc240881699"/>
      <w:bookmarkStart w:id="266" w:name="_Toc306186185"/>
      <w:bookmarkStart w:id="267" w:name="_Toc306877121"/>
      <w:bookmarkStart w:id="268" w:name="_Toc499412659"/>
      <w:bookmarkStart w:id="269" w:name="_Toc365908687"/>
      <w:bookmarkStart w:id="270" w:name="_Toc27212696"/>
      <w:r w:rsidRPr="008934FB">
        <w:t>Procedura di revisione</w:t>
      </w:r>
      <w:bookmarkEnd w:id="263"/>
      <w:bookmarkEnd w:id="264"/>
      <w:bookmarkEnd w:id="265"/>
      <w:bookmarkEnd w:id="266"/>
      <w:bookmarkEnd w:id="267"/>
      <w:bookmarkEnd w:id="268"/>
      <w:bookmarkEnd w:id="269"/>
      <w:bookmarkEnd w:id="270"/>
    </w:p>
    <w:p w14:paraId="3A613DC6" w14:textId="3072641A" w:rsidR="0013295C" w:rsidRPr="008934FB" w:rsidRDefault="000B61AE" w:rsidP="00987B03">
      <w:pPr>
        <w:widowControl w:val="0"/>
        <w:numPr>
          <w:ilvl w:val="0"/>
          <w:numId w:val="5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lastRenderedPageBreak/>
        <w:t>Al verificarsi di una delle circostanze delineate al precedente articolo, la Parte che intende attivare la procedura di revisione ne darà comunicazione per iscritto all’altra, entro 15 (quindici) giorni naturali consecutivi dal verificarsi dell’evento, con l’esatta indicazione dei presupposti e delle ragioni che comportano una alterazione dell’equilibrio del Piano Economico-Finanziario, supportata da idonea documentazione dimostrativa della alterazione degli Indicatori di Equilibrio.</w:t>
      </w:r>
    </w:p>
    <w:p w14:paraId="59B2857A" w14:textId="12571054" w:rsidR="000E0FA2" w:rsidRPr="008934FB" w:rsidRDefault="00653FA8">
      <w:pPr>
        <w:widowControl w:val="0"/>
        <w:numPr>
          <w:ilvl w:val="0"/>
          <w:numId w:val="52"/>
        </w:numPr>
        <w:tabs>
          <w:tab w:val="left" w:pos="284"/>
        </w:tabs>
        <w:spacing w:line="480" w:lineRule="auto"/>
        <w:ind w:left="0" w:firstLine="0"/>
        <w:jc w:val="both"/>
        <w:rPr>
          <w:rFonts w:ascii="Arial" w:hAnsi="Arial" w:cs="Arial"/>
          <w:sz w:val="22"/>
          <w:szCs w:val="22"/>
        </w:rPr>
      </w:pPr>
      <w:r w:rsidRPr="008934FB">
        <w:rPr>
          <w:rFonts w:ascii="Arial" w:hAnsi="Arial" w:cs="Arial"/>
          <w:szCs w:val="22"/>
        </w:rPr>
        <w:t xml:space="preserve">in caso di accertata necessità di </w:t>
      </w:r>
      <w:r w:rsidR="00B1140F" w:rsidRPr="008934FB">
        <w:rPr>
          <w:rFonts w:ascii="Arial" w:hAnsi="Arial" w:cs="Arial"/>
          <w:szCs w:val="22"/>
        </w:rPr>
        <w:t>provvedere</w:t>
      </w:r>
      <w:r w:rsidRPr="008934FB">
        <w:rPr>
          <w:rFonts w:ascii="Arial" w:hAnsi="Arial" w:cs="Arial"/>
          <w:szCs w:val="22"/>
        </w:rPr>
        <w:t xml:space="preserve"> al riequilibrio, si procederà, prioritariamente, ad allineare contemporaneamente gli indicatori TIR di progetto, VAN di progetto, TIR azionista, VAN azionista, DSCR</w:t>
      </w:r>
      <w:r w:rsidR="00A93ACC" w:rsidRPr="008934FB">
        <w:rPr>
          <w:rFonts w:ascii="Arial" w:hAnsi="Arial" w:cs="Arial"/>
          <w:szCs w:val="22"/>
        </w:rPr>
        <w:t xml:space="preserve"> medio</w:t>
      </w:r>
      <w:r w:rsidR="00850A92" w:rsidRPr="008934FB">
        <w:rPr>
          <w:rFonts w:ascii="Arial" w:hAnsi="Arial" w:cs="Arial"/>
          <w:szCs w:val="22"/>
        </w:rPr>
        <w:t>, WACC</w:t>
      </w:r>
      <w:r w:rsidRPr="008934FB">
        <w:rPr>
          <w:rFonts w:ascii="Arial" w:hAnsi="Arial" w:cs="Arial"/>
          <w:szCs w:val="22"/>
        </w:rPr>
        <w:t xml:space="preserve">. </w:t>
      </w:r>
    </w:p>
    <w:p w14:paraId="5E0B016B" w14:textId="7A6E18D5" w:rsidR="00653FA8" w:rsidRPr="008934FB" w:rsidRDefault="00C27DD7">
      <w:pPr>
        <w:widowControl w:val="0"/>
        <w:numPr>
          <w:ilvl w:val="0"/>
          <w:numId w:val="52"/>
        </w:numPr>
        <w:tabs>
          <w:tab w:val="left" w:pos="284"/>
        </w:tabs>
        <w:spacing w:line="480" w:lineRule="auto"/>
        <w:ind w:left="0" w:firstLine="0"/>
        <w:jc w:val="both"/>
        <w:rPr>
          <w:rFonts w:ascii="Arial" w:hAnsi="Arial" w:cs="Arial"/>
          <w:sz w:val="22"/>
          <w:szCs w:val="22"/>
        </w:rPr>
      </w:pPr>
      <w:r w:rsidRPr="008934FB">
        <w:rPr>
          <w:rFonts w:ascii="Arial" w:hAnsi="Arial" w:cs="Arial"/>
          <w:szCs w:val="22"/>
        </w:rPr>
        <w:t>I</w:t>
      </w:r>
      <w:r w:rsidR="00653FA8" w:rsidRPr="008934FB">
        <w:rPr>
          <w:rFonts w:ascii="Arial" w:hAnsi="Arial" w:cs="Arial"/>
          <w:szCs w:val="22"/>
        </w:rPr>
        <w:t>n caso di accertata impossibilità di procedere al contestuale allineamento dei predetti indicatori, si utilizzerà l’ indicatore Tasso Interno di Rendimento del progetto – TIR di progetto – ai fini del riequilibrio del PEF</w:t>
      </w:r>
      <w:r w:rsidR="000E0FA2" w:rsidRPr="008934FB">
        <w:rPr>
          <w:rFonts w:ascii="Arial" w:hAnsi="Arial" w:cs="Arial"/>
          <w:szCs w:val="22"/>
        </w:rPr>
        <w:t xml:space="preserve"> </w:t>
      </w:r>
    </w:p>
    <w:p w14:paraId="3F8BB18B" w14:textId="040F67BA" w:rsidR="0013295C" w:rsidRPr="008934FB" w:rsidRDefault="000B61AE" w:rsidP="00B06299">
      <w:pPr>
        <w:widowControl w:val="0"/>
        <w:numPr>
          <w:ilvl w:val="0"/>
          <w:numId w:val="5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caso di disaccordo in merito alle condizioni di revisione della Concessione, è consentita l’attivazione della procedura di composizione delle controversie di natura tecnica ai sensi del successivo articolo 38.1. Qualora entro un periodo di 60 (sessanta) giorni naturali consecutivi non sia raggiunto un accordo bonario tra le Parti in merito alle condizioni di revisione della Concessione, il </w:t>
      </w:r>
      <w:r w:rsidR="008F78A6" w:rsidRPr="008934FB">
        <w:rPr>
          <w:rFonts w:ascii="Arial" w:hAnsi="Arial" w:cs="Arial"/>
          <w:sz w:val="22"/>
          <w:szCs w:val="22"/>
        </w:rPr>
        <w:t>concessionario</w:t>
      </w:r>
      <w:r w:rsidRPr="008934FB">
        <w:rPr>
          <w:rFonts w:ascii="Arial" w:hAnsi="Arial" w:cs="Arial"/>
          <w:sz w:val="22"/>
          <w:szCs w:val="22"/>
        </w:rPr>
        <w:t xml:space="preserve"> potrà recedere dalla Convenzione ai sensi e con gli effetti di cui all’articolo 143, comma 8 del Codice.</w:t>
      </w:r>
    </w:p>
    <w:p w14:paraId="6D26E873" w14:textId="77777777" w:rsidR="0013295C" w:rsidRPr="008934FB" w:rsidRDefault="000B61AE" w:rsidP="00B06299">
      <w:pPr>
        <w:widowControl w:val="0"/>
        <w:numPr>
          <w:ilvl w:val="0"/>
          <w:numId w:val="5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caso di recesso del </w:t>
      </w:r>
      <w:r w:rsidR="008F78A6" w:rsidRPr="008934FB">
        <w:rPr>
          <w:rFonts w:ascii="Arial" w:hAnsi="Arial" w:cs="Arial"/>
          <w:sz w:val="22"/>
          <w:szCs w:val="22"/>
        </w:rPr>
        <w:t>concessionario</w:t>
      </w:r>
      <w:r w:rsidRPr="008934FB">
        <w:rPr>
          <w:rFonts w:ascii="Arial" w:hAnsi="Arial" w:cs="Arial"/>
          <w:sz w:val="22"/>
          <w:szCs w:val="22"/>
        </w:rPr>
        <w:t>, a seguito del verificarsi delle circostanze di cui al</w:t>
      </w:r>
      <w:r w:rsidR="0050121D" w:rsidRPr="008934FB">
        <w:rPr>
          <w:rFonts w:ascii="Arial" w:hAnsi="Arial" w:cs="Arial"/>
          <w:sz w:val="22"/>
          <w:szCs w:val="22"/>
        </w:rPr>
        <w:t xml:space="preserve"> precedente </w:t>
      </w:r>
      <w:r w:rsidRPr="008934FB">
        <w:rPr>
          <w:rFonts w:ascii="Arial" w:hAnsi="Arial" w:cs="Arial"/>
          <w:sz w:val="22"/>
          <w:szCs w:val="22"/>
        </w:rPr>
        <w:t>comma 2, si applicano le disposizioni dell’art. 158, comma 1, lett. a) e b) e comma 2 del Codice.</w:t>
      </w:r>
    </w:p>
    <w:p w14:paraId="08B08482" w14:textId="77777777" w:rsidR="0013295C" w:rsidRPr="008934FB" w:rsidRDefault="000B61AE" w:rsidP="00704B15">
      <w:pPr>
        <w:pStyle w:val="Titolo1"/>
        <w:widowControl w:val="0"/>
        <w:spacing w:before="0" w:after="0" w:line="480" w:lineRule="auto"/>
        <w:ind w:left="0" w:firstLine="0"/>
        <w:rPr>
          <w:rFonts w:ascii="Arial" w:hAnsi="Arial" w:cs="Arial"/>
          <w:szCs w:val="22"/>
        </w:rPr>
      </w:pPr>
      <w:bookmarkStart w:id="271" w:name="_DV_M35"/>
      <w:bookmarkStart w:id="272" w:name="_DV_M36"/>
      <w:bookmarkStart w:id="273" w:name="_Toc240881700"/>
      <w:bookmarkStart w:id="274" w:name="_Toc306186186"/>
      <w:bookmarkStart w:id="275" w:name="_Toc306877122"/>
      <w:bookmarkStart w:id="276" w:name="_Toc499412660"/>
      <w:bookmarkStart w:id="277" w:name="_Toc365908688"/>
      <w:bookmarkStart w:id="278" w:name="_Toc27212697"/>
      <w:bookmarkEnd w:id="271"/>
      <w:bookmarkEnd w:id="272"/>
      <w:r w:rsidRPr="008934FB">
        <w:rPr>
          <w:rFonts w:ascii="Arial" w:hAnsi="Arial" w:cs="Arial"/>
          <w:szCs w:val="22"/>
        </w:rPr>
        <w:t>PARTE II – FASE DI PROGETTAZIONE ED ESECUZIONE DELLE OPERE</w:t>
      </w:r>
      <w:bookmarkEnd w:id="273"/>
      <w:bookmarkEnd w:id="274"/>
      <w:bookmarkEnd w:id="275"/>
      <w:bookmarkEnd w:id="276"/>
      <w:bookmarkEnd w:id="277"/>
      <w:bookmarkEnd w:id="278"/>
    </w:p>
    <w:p w14:paraId="76D82519" w14:textId="77777777" w:rsidR="0013295C" w:rsidRPr="008934FB" w:rsidRDefault="000B61AE" w:rsidP="00B06299">
      <w:pPr>
        <w:pStyle w:val="Titolo2"/>
        <w:ind w:left="0" w:firstLine="0"/>
        <w:jc w:val="both"/>
      </w:pPr>
      <w:bookmarkStart w:id="279" w:name="_Toc240881701"/>
      <w:bookmarkStart w:id="280" w:name="_Ref241999532"/>
      <w:bookmarkStart w:id="281" w:name="_Ref241999535"/>
      <w:bookmarkStart w:id="282" w:name="_Ref252886558"/>
      <w:bookmarkStart w:id="283" w:name="_Toc306186187"/>
      <w:bookmarkStart w:id="284" w:name="_Toc306877123"/>
      <w:bookmarkStart w:id="285" w:name="_Toc499412661"/>
      <w:bookmarkStart w:id="286" w:name="_Toc365908689"/>
      <w:bookmarkStart w:id="287" w:name="_Toc27212698"/>
      <w:r w:rsidRPr="008934FB">
        <w:lastRenderedPageBreak/>
        <w:t xml:space="preserve">Obblighi ed oneri a carico del </w:t>
      </w:r>
      <w:bookmarkEnd w:id="279"/>
      <w:bookmarkEnd w:id="280"/>
      <w:bookmarkEnd w:id="281"/>
      <w:bookmarkEnd w:id="282"/>
      <w:bookmarkEnd w:id="283"/>
      <w:bookmarkEnd w:id="284"/>
      <w:bookmarkEnd w:id="285"/>
      <w:bookmarkEnd w:id="286"/>
      <w:r w:rsidR="008F78A6" w:rsidRPr="008934FB">
        <w:t>concessionario</w:t>
      </w:r>
      <w:bookmarkEnd w:id="287"/>
    </w:p>
    <w:p w14:paraId="5D1420EC" w14:textId="1BFDFCF0" w:rsidR="00CD5EB8" w:rsidRPr="008934FB" w:rsidRDefault="00022D6C" w:rsidP="00B06299">
      <w:pPr>
        <w:widowControl w:val="0"/>
        <w:numPr>
          <w:ilvl w:val="0"/>
          <w:numId w:val="5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00AC6829" w:rsidRPr="008934FB">
        <w:rPr>
          <w:rFonts w:ascii="Arial" w:hAnsi="Arial" w:cs="Arial"/>
          <w:sz w:val="22"/>
          <w:szCs w:val="22"/>
        </w:rPr>
        <w:t>, con la sottoscrizione del presente Contratto, prende in</w:t>
      </w:r>
      <w:r w:rsidRPr="008934FB">
        <w:rPr>
          <w:rFonts w:ascii="Arial" w:hAnsi="Arial" w:cs="Arial"/>
          <w:sz w:val="22"/>
          <w:szCs w:val="22"/>
        </w:rPr>
        <w:t xml:space="preserve"> consegna le </w:t>
      </w:r>
      <w:r w:rsidR="007F5DB4" w:rsidRPr="008934FB">
        <w:rPr>
          <w:rFonts w:ascii="Arial" w:hAnsi="Arial" w:cs="Arial"/>
          <w:sz w:val="22"/>
          <w:szCs w:val="22"/>
        </w:rPr>
        <w:t>Aree</w:t>
      </w:r>
      <w:r w:rsidR="00615260" w:rsidRPr="008934FB">
        <w:rPr>
          <w:rFonts w:ascii="Arial" w:hAnsi="Arial" w:cs="Arial"/>
          <w:sz w:val="22"/>
          <w:szCs w:val="22"/>
        </w:rPr>
        <w:t xml:space="preserve"> – in una fase precedente e </w:t>
      </w:r>
      <w:r w:rsidR="00351D37" w:rsidRPr="008934FB">
        <w:rPr>
          <w:rFonts w:ascii="Arial" w:hAnsi="Arial" w:cs="Arial"/>
          <w:sz w:val="22"/>
          <w:szCs w:val="22"/>
        </w:rPr>
        <w:t>distinta</w:t>
      </w:r>
      <w:r w:rsidR="00576633" w:rsidRPr="008934FB">
        <w:rPr>
          <w:rFonts w:ascii="Arial" w:hAnsi="Arial" w:cs="Arial"/>
          <w:sz w:val="22"/>
          <w:szCs w:val="22"/>
        </w:rPr>
        <w:t xml:space="preserve"> </w:t>
      </w:r>
      <w:r w:rsidR="00615260" w:rsidRPr="008934FB">
        <w:rPr>
          <w:rFonts w:ascii="Arial" w:hAnsi="Arial" w:cs="Arial"/>
          <w:sz w:val="22"/>
          <w:szCs w:val="22"/>
        </w:rPr>
        <w:t>d</w:t>
      </w:r>
      <w:r w:rsidR="00576633" w:rsidRPr="008934FB">
        <w:rPr>
          <w:rFonts w:ascii="Arial" w:hAnsi="Arial" w:cs="Arial"/>
          <w:sz w:val="22"/>
          <w:szCs w:val="22"/>
        </w:rPr>
        <w:t>a</w:t>
      </w:r>
      <w:r w:rsidR="00615260" w:rsidRPr="008934FB">
        <w:rPr>
          <w:rFonts w:ascii="Arial" w:hAnsi="Arial" w:cs="Arial"/>
          <w:sz w:val="22"/>
          <w:szCs w:val="22"/>
        </w:rPr>
        <w:t>lla Consegna dei Lavori -</w:t>
      </w:r>
      <w:r w:rsidR="00977F62" w:rsidRPr="008934FB">
        <w:rPr>
          <w:rFonts w:ascii="Arial" w:hAnsi="Arial" w:cs="Arial"/>
          <w:sz w:val="22"/>
          <w:szCs w:val="22"/>
        </w:rPr>
        <w:t>,</w:t>
      </w:r>
      <w:r w:rsidR="007F5DB4" w:rsidRPr="008934FB">
        <w:rPr>
          <w:rFonts w:ascii="Arial" w:hAnsi="Arial" w:cs="Arial"/>
          <w:sz w:val="22"/>
          <w:szCs w:val="22"/>
        </w:rPr>
        <w:t xml:space="preserve"> conformemente a quanto disciplinato al Verbale sullo Stato di Consistenza</w:t>
      </w:r>
      <w:r w:rsidR="004458B8" w:rsidRPr="008934FB">
        <w:rPr>
          <w:rFonts w:ascii="Arial" w:hAnsi="Arial" w:cs="Arial"/>
          <w:sz w:val="22"/>
          <w:szCs w:val="22"/>
        </w:rPr>
        <w:t xml:space="preserve"> </w:t>
      </w:r>
      <w:r w:rsidR="00AC6829" w:rsidRPr="008934FB">
        <w:rPr>
          <w:rFonts w:ascii="Arial" w:hAnsi="Arial" w:cs="Arial"/>
          <w:sz w:val="22"/>
          <w:szCs w:val="22"/>
        </w:rPr>
        <w:t xml:space="preserve">e al paragrafo n. </w:t>
      </w:r>
      <w:r w:rsidR="00704526" w:rsidRPr="008934FB">
        <w:rPr>
          <w:rFonts w:ascii="Arial" w:hAnsi="Arial" w:cs="Arial"/>
          <w:sz w:val="22"/>
          <w:szCs w:val="22"/>
        </w:rPr>
        <w:t>9</w:t>
      </w:r>
      <w:r w:rsidR="00AC6829" w:rsidRPr="008934FB">
        <w:rPr>
          <w:rFonts w:ascii="Arial" w:hAnsi="Arial" w:cs="Arial"/>
          <w:sz w:val="22"/>
          <w:szCs w:val="22"/>
        </w:rPr>
        <w:t xml:space="preserve"> delle Premesse</w:t>
      </w:r>
      <w:r w:rsidR="00977F62" w:rsidRPr="008934FB">
        <w:rPr>
          <w:rFonts w:ascii="Arial" w:hAnsi="Arial" w:cs="Arial"/>
          <w:sz w:val="22"/>
          <w:szCs w:val="22"/>
        </w:rPr>
        <w:t>.</w:t>
      </w:r>
      <w:r w:rsidR="00576633" w:rsidRPr="008934FB">
        <w:rPr>
          <w:rFonts w:ascii="Arial" w:hAnsi="Arial" w:cs="Arial"/>
          <w:sz w:val="22"/>
          <w:szCs w:val="22"/>
        </w:rPr>
        <w:t xml:space="preserve"> </w:t>
      </w:r>
      <w:r w:rsidR="00CD5EB8" w:rsidRPr="008934FB">
        <w:rPr>
          <w:rFonts w:ascii="Arial" w:hAnsi="Arial" w:cs="Arial"/>
          <w:sz w:val="22"/>
          <w:szCs w:val="22"/>
        </w:rPr>
        <w:t xml:space="preserve">La Consegna delle Aree </w:t>
      </w:r>
      <w:r w:rsidR="00AC6829" w:rsidRPr="008934FB">
        <w:rPr>
          <w:rFonts w:ascii="Arial" w:hAnsi="Arial" w:cs="Arial"/>
          <w:sz w:val="22"/>
          <w:szCs w:val="22"/>
        </w:rPr>
        <w:t xml:space="preserve">viene </w:t>
      </w:r>
      <w:r w:rsidR="00CD5EB8" w:rsidRPr="008934FB">
        <w:rPr>
          <w:rFonts w:ascii="Arial" w:hAnsi="Arial" w:cs="Arial"/>
          <w:sz w:val="22"/>
          <w:szCs w:val="22"/>
        </w:rPr>
        <w:t xml:space="preserve">effettuata </w:t>
      </w:r>
      <w:r w:rsidR="00F61254" w:rsidRPr="008934FB">
        <w:rPr>
          <w:rFonts w:ascii="Arial" w:hAnsi="Arial" w:cs="Arial"/>
          <w:sz w:val="22"/>
          <w:szCs w:val="22"/>
        </w:rPr>
        <w:t xml:space="preserve">dalle Fondazioni, </w:t>
      </w:r>
      <w:r w:rsidR="00752647" w:rsidRPr="008934FB">
        <w:rPr>
          <w:rFonts w:ascii="Arial" w:hAnsi="Arial" w:cs="Arial"/>
          <w:sz w:val="22"/>
          <w:szCs w:val="22"/>
        </w:rPr>
        <w:t xml:space="preserve">assistite da ILSPA, </w:t>
      </w:r>
      <w:r w:rsidR="00F61254" w:rsidRPr="008934FB">
        <w:rPr>
          <w:rFonts w:ascii="Arial" w:hAnsi="Arial" w:cs="Arial"/>
          <w:sz w:val="22"/>
          <w:szCs w:val="22"/>
        </w:rPr>
        <w:t>in qualità di proprietarie</w:t>
      </w:r>
      <w:r w:rsidR="008E1BB5" w:rsidRPr="008934FB">
        <w:rPr>
          <w:rFonts w:ascii="Arial" w:hAnsi="Arial" w:cs="Arial"/>
          <w:sz w:val="22"/>
          <w:szCs w:val="22"/>
        </w:rPr>
        <w:t xml:space="preserve"> delle </w:t>
      </w:r>
      <w:r w:rsidR="0099760F" w:rsidRPr="008934FB">
        <w:rPr>
          <w:rFonts w:ascii="Arial" w:hAnsi="Arial" w:cs="Arial"/>
          <w:sz w:val="22"/>
          <w:szCs w:val="22"/>
        </w:rPr>
        <w:t>suddette</w:t>
      </w:r>
      <w:r w:rsidR="008E1BB5" w:rsidRPr="008934FB">
        <w:rPr>
          <w:rFonts w:ascii="Arial" w:hAnsi="Arial" w:cs="Arial"/>
          <w:sz w:val="22"/>
          <w:szCs w:val="22"/>
        </w:rPr>
        <w:t xml:space="preserve"> Aree.</w:t>
      </w:r>
    </w:p>
    <w:p w14:paraId="683FECDA" w14:textId="6D54E61A" w:rsidR="006D1E62" w:rsidRPr="008934FB" w:rsidRDefault="006D1E62" w:rsidP="00B06299">
      <w:pPr>
        <w:widowControl w:val="0"/>
        <w:tabs>
          <w:tab w:val="left" w:pos="284"/>
        </w:tabs>
        <w:spacing w:line="480" w:lineRule="auto"/>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impegna</w:t>
      </w:r>
      <w:r w:rsidR="0099760F" w:rsidRPr="008934FB">
        <w:rPr>
          <w:rFonts w:ascii="Arial" w:hAnsi="Arial" w:cs="Arial"/>
          <w:sz w:val="22"/>
          <w:szCs w:val="22"/>
        </w:rPr>
        <w:t xml:space="preserve"> </w:t>
      </w:r>
      <w:r w:rsidRPr="008934FB">
        <w:rPr>
          <w:rFonts w:ascii="Arial" w:hAnsi="Arial" w:cs="Arial"/>
          <w:sz w:val="22"/>
          <w:szCs w:val="22"/>
        </w:rPr>
        <w:t>alla custodia e mant</w:t>
      </w:r>
      <w:r w:rsidR="00576633" w:rsidRPr="008934FB">
        <w:rPr>
          <w:rFonts w:ascii="Arial" w:hAnsi="Arial" w:cs="Arial"/>
          <w:sz w:val="22"/>
          <w:szCs w:val="22"/>
        </w:rPr>
        <w:t>enimento</w:t>
      </w:r>
      <w:r w:rsidR="004458B8" w:rsidRPr="008934FB">
        <w:rPr>
          <w:rFonts w:ascii="Arial" w:hAnsi="Arial" w:cs="Arial"/>
          <w:sz w:val="22"/>
          <w:szCs w:val="22"/>
        </w:rPr>
        <w:t xml:space="preserve"> delle Aree</w:t>
      </w:r>
      <w:r w:rsidR="00576633" w:rsidRPr="008934FB">
        <w:rPr>
          <w:rFonts w:ascii="Arial" w:hAnsi="Arial" w:cs="Arial"/>
          <w:sz w:val="22"/>
          <w:szCs w:val="22"/>
        </w:rPr>
        <w:t>, senza oneri in capo ad</w:t>
      </w:r>
      <w:r w:rsidRPr="008934FB">
        <w:rPr>
          <w:rFonts w:ascii="Arial" w:hAnsi="Arial" w:cs="Arial"/>
          <w:sz w:val="22"/>
          <w:szCs w:val="22"/>
        </w:rPr>
        <w:t xml:space="preserve"> ILSPA o alle Fondazioni.</w:t>
      </w:r>
    </w:p>
    <w:p w14:paraId="776E4F58" w14:textId="77777777" w:rsidR="00B11D9A" w:rsidRPr="008934FB" w:rsidRDefault="00B11D9A" w:rsidP="00B06299">
      <w:pPr>
        <w:widowControl w:val="0"/>
        <w:tabs>
          <w:tab w:val="left" w:pos="284"/>
        </w:tabs>
        <w:spacing w:line="480" w:lineRule="auto"/>
        <w:jc w:val="both"/>
        <w:rPr>
          <w:rFonts w:ascii="Arial" w:hAnsi="Arial" w:cs="Arial"/>
          <w:sz w:val="22"/>
          <w:szCs w:val="22"/>
        </w:rPr>
      </w:pPr>
      <w:r w:rsidRPr="008934FB">
        <w:rPr>
          <w:rFonts w:ascii="Arial" w:hAnsi="Arial" w:cs="Arial"/>
          <w:sz w:val="22"/>
          <w:szCs w:val="22"/>
        </w:rPr>
        <w:t xml:space="preserve">La Consegna delle Aree secondo le modalità sopra </w:t>
      </w:r>
      <w:r w:rsidR="006D1E62" w:rsidRPr="008934FB">
        <w:rPr>
          <w:rFonts w:ascii="Arial" w:hAnsi="Arial" w:cs="Arial"/>
          <w:sz w:val="22"/>
          <w:szCs w:val="22"/>
        </w:rPr>
        <w:t>descritte</w:t>
      </w:r>
      <w:r w:rsidRPr="008934FB">
        <w:rPr>
          <w:rFonts w:ascii="Arial" w:hAnsi="Arial" w:cs="Arial"/>
          <w:sz w:val="22"/>
          <w:szCs w:val="22"/>
        </w:rPr>
        <w:t xml:space="preserve"> non corrisponde alla Consegna dei Lavori che verrà effettuata con le modalità ed i tempi previsti </w:t>
      </w:r>
      <w:r w:rsidR="00362F00" w:rsidRPr="008934FB">
        <w:rPr>
          <w:rFonts w:ascii="Arial" w:hAnsi="Arial" w:cs="Arial"/>
          <w:sz w:val="22"/>
          <w:szCs w:val="22"/>
        </w:rPr>
        <w:t>nel cronoprogramma</w:t>
      </w:r>
      <w:r w:rsidR="00576633" w:rsidRPr="008934FB">
        <w:rPr>
          <w:rFonts w:ascii="Arial" w:hAnsi="Arial" w:cs="Arial"/>
          <w:sz w:val="22"/>
          <w:szCs w:val="22"/>
        </w:rPr>
        <w:t xml:space="preserve"> relativo al</w:t>
      </w:r>
      <w:r w:rsidR="00362F00" w:rsidRPr="008934FB">
        <w:rPr>
          <w:rFonts w:ascii="Arial" w:hAnsi="Arial" w:cs="Arial"/>
          <w:sz w:val="22"/>
          <w:szCs w:val="22"/>
        </w:rPr>
        <w:t xml:space="preserve"> Progetto Esecutivo</w:t>
      </w:r>
      <w:r w:rsidRPr="008934FB">
        <w:rPr>
          <w:rFonts w:ascii="Arial" w:hAnsi="Arial" w:cs="Arial"/>
          <w:sz w:val="22"/>
          <w:szCs w:val="22"/>
        </w:rPr>
        <w:t>.</w:t>
      </w:r>
    </w:p>
    <w:p w14:paraId="5DE6CF3D" w14:textId="3645DFD9" w:rsidR="00B11D9A" w:rsidRPr="008934FB" w:rsidRDefault="00362F00" w:rsidP="00B06299">
      <w:pPr>
        <w:widowControl w:val="0"/>
        <w:numPr>
          <w:ilvl w:val="0"/>
          <w:numId w:val="5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Alla </w:t>
      </w:r>
      <w:r w:rsidR="004124BE" w:rsidRPr="008934FB">
        <w:rPr>
          <w:rFonts w:ascii="Arial" w:hAnsi="Arial" w:cs="Arial"/>
          <w:sz w:val="22"/>
          <w:szCs w:val="22"/>
        </w:rPr>
        <w:t xml:space="preserve">luce del Verbale sullo Stato di </w:t>
      </w:r>
      <w:r w:rsidR="006D1E62" w:rsidRPr="008934FB">
        <w:rPr>
          <w:rFonts w:ascii="Arial" w:hAnsi="Arial" w:cs="Arial"/>
          <w:sz w:val="22"/>
          <w:szCs w:val="22"/>
        </w:rPr>
        <w:t xml:space="preserve">Consistenza </w:t>
      </w:r>
      <w:r w:rsidR="004124BE" w:rsidRPr="008934FB">
        <w:rPr>
          <w:rFonts w:ascii="Arial" w:hAnsi="Arial" w:cs="Arial"/>
          <w:sz w:val="22"/>
          <w:szCs w:val="22"/>
        </w:rPr>
        <w:t>delle Aree,</w:t>
      </w:r>
      <w:r w:rsidR="004458B8" w:rsidRPr="008934FB">
        <w:rPr>
          <w:rFonts w:ascii="Arial" w:hAnsi="Arial" w:cs="Arial"/>
          <w:sz w:val="22"/>
          <w:szCs w:val="22"/>
        </w:rPr>
        <w:t xml:space="preserve"> </w:t>
      </w:r>
      <w:r w:rsidR="004124BE" w:rsidRPr="008934FB">
        <w:rPr>
          <w:rFonts w:ascii="Arial" w:hAnsi="Arial" w:cs="Arial"/>
          <w:sz w:val="22"/>
          <w:szCs w:val="22"/>
        </w:rPr>
        <w:t xml:space="preserve">il </w:t>
      </w:r>
      <w:r w:rsidR="008F78A6" w:rsidRPr="008934FB">
        <w:rPr>
          <w:rFonts w:ascii="Arial" w:hAnsi="Arial" w:cs="Arial"/>
          <w:sz w:val="22"/>
          <w:szCs w:val="22"/>
        </w:rPr>
        <w:t>concessionario</w:t>
      </w:r>
      <w:r w:rsidR="004124BE" w:rsidRPr="008934FB">
        <w:rPr>
          <w:rFonts w:ascii="Arial" w:hAnsi="Arial" w:cs="Arial"/>
          <w:sz w:val="22"/>
          <w:szCs w:val="22"/>
        </w:rPr>
        <w:t xml:space="preserve"> accetta e dà atto che le attività di ritombamento delle Aree </w:t>
      </w:r>
      <w:r w:rsidR="00C77C30" w:rsidRPr="008934FB">
        <w:rPr>
          <w:rFonts w:ascii="Arial" w:hAnsi="Arial" w:cs="Arial"/>
          <w:sz w:val="22"/>
          <w:szCs w:val="22"/>
        </w:rPr>
        <w:t xml:space="preserve">potranno avere </w:t>
      </w:r>
      <w:r w:rsidR="004124BE" w:rsidRPr="008934FB">
        <w:rPr>
          <w:rFonts w:ascii="Arial" w:hAnsi="Arial" w:cs="Arial"/>
          <w:sz w:val="22"/>
          <w:szCs w:val="22"/>
        </w:rPr>
        <w:t xml:space="preserve">luogo anche </w:t>
      </w:r>
      <w:r w:rsidR="00B11D9A" w:rsidRPr="008934FB">
        <w:rPr>
          <w:rFonts w:ascii="Arial" w:hAnsi="Arial" w:cs="Arial"/>
          <w:sz w:val="22"/>
          <w:szCs w:val="22"/>
        </w:rPr>
        <w:t>successivamente</w:t>
      </w:r>
      <w:r w:rsidR="004124BE" w:rsidRPr="008934FB">
        <w:rPr>
          <w:rFonts w:ascii="Arial" w:hAnsi="Arial" w:cs="Arial"/>
          <w:sz w:val="22"/>
          <w:szCs w:val="22"/>
        </w:rPr>
        <w:t xml:space="preserve"> alla </w:t>
      </w:r>
      <w:r w:rsidR="00351D37" w:rsidRPr="008934FB">
        <w:rPr>
          <w:rFonts w:ascii="Arial" w:hAnsi="Arial" w:cs="Arial"/>
          <w:sz w:val="22"/>
          <w:szCs w:val="22"/>
        </w:rPr>
        <w:t>presa in consegna delle Aree</w:t>
      </w:r>
      <w:r w:rsidR="004124BE" w:rsidRPr="008934FB">
        <w:rPr>
          <w:rFonts w:ascii="Arial" w:hAnsi="Arial" w:cs="Arial"/>
          <w:sz w:val="22"/>
          <w:szCs w:val="22"/>
        </w:rPr>
        <w:t>, secondo le modalità e tempistiche</w:t>
      </w:r>
      <w:r w:rsidR="00631D81" w:rsidRPr="008934FB">
        <w:rPr>
          <w:rFonts w:ascii="Arial" w:hAnsi="Arial" w:cs="Arial"/>
          <w:sz w:val="22"/>
          <w:szCs w:val="22"/>
        </w:rPr>
        <w:t xml:space="preserve"> descritte</w:t>
      </w:r>
      <w:r w:rsidR="0041038E" w:rsidRPr="008934FB">
        <w:rPr>
          <w:rFonts w:ascii="Arial" w:hAnsi="Arial" w:cs="Arial"/>
          <w:sz w:val="22"/>
          <w:szCs w:val="22"/>
        </w:rPr>
        <w:t xml:space="preserve"> nell’</w:t>
      </w:r>
      <w:r w:rsidR="00756FC6" w:rsidRPr="008934FB">
        <w:rPr>
          <w:rFonts w:ascii="Arial" w:hAnsi="Arial" w:cs="Arial"/>
          <w:sz w:val="22"/>
          <w:szCs w:val="22"/>
        </w:rPr>
        <w:t>a</w:t>
      </w:r>
      <w:r w:rsidR="0041038E" w:rsidRPr="008934FB">
        <w:rPr>
          <w:rFonts w:ascii="Arial" w:hAnsi="Arial" w:cs="Arial"/>
          <w:sz w:val="22"/>
          <w:szCs w:val="22"/>
        </w:rPr>
        <w:t xml:space="preserve">tto </w:t>
      </w:r>
      <w:r w:rsidR="00756FC6" w:rsidRPr="008934FB">
        <w:rPr>
          <w:rFonts w:ascii="Arial" w:hAnsi="Arial" w:cs="Arial"/>
          <w:sz w:val="22"/>
          <w:szCs w:val="22"/>
        </w:rPr>
        <w:t>u</w:t>
      </w:r>
      <w:r w:rsidR="0041038E" w:rsidRPr="008934FB">
        <w:rPr>
          <w:rFonts w:ascii="Arial" w:hAnsi="Arial" w:cs="Arial"/>
          <w:sz w:val="22"/>
          <w:szCs w:val="22"/>
        </w:rPr>
        <w:t>nilaterale d’</w:t>
      </w:r>
      <w:r w:rsidR="00756FC6" w:rsidRPr="008934FB">
        <w:rPr>
          <w:rFonts w:ascii="Arial" w:hAnsi="Arial" w:cs="Arial"/>
          <w:sz w:val="22"/>
          <w:szCs w:val="22"/>
        </w:rPr>
        <w:t>obbligo</w:t>
      </w:r>
      <w:r w:rsidR="0041038E" w:rsidRPr="008934FB">
        <w:rPr>
          <w:rFonts w:ascii="Arial" w:hAnsi="Arial" w:cs="Arial"/>
          <w:sz w:val="22"/>
          <w:szCs w:val="22"/>
        </w:rPr>
        <w:t xml:space="preserve"> del 13/7/201</w:t>
      </w:r>
      <w:r w:rsidR="00F63710" w:rsidRPr="008934FB">
        <w:rPr>
          <w:rFonts w:ascii="Arial" w:hAnsi="Arial" w:cs="Arial"/>
          <w:sz w:val="22"/>
          <w:szCs w:val="22"/>
        </w:rPr>
        <w:t>8</w:t>
      </w:r>
      <w:r w:rsidR="0041038E" w:rsidRPr="008934FB">
        <w:rPr>
          <w:rFonts w:ascii="Arial" w:hAnsi="Arial" w:cs="Arial"/>
          <w:sz w:val="22"/>
          <w:szCs w:val="22"/>
        </w:rPr>
        <w:t xml:space="preserve">  dell’Ente attuatore delle attività di  bonifica di cui al punto xx) delle premesse </w:t>
      </w:r>
      <w:r w:rsidR="00631D81" w:rsidRPr="008934FB">
        <w:rPr>
          <w:rFonts w:ascii="Arial" w:hAnsi="Arial" w:cs="Arial"/>
          <w:sz w:val="22"/>
          <w:szCs w:val="22"/>
        </w:rPr>
        <w:t>.</w:t>
      </w:r>
    </w:p>
    <w:p w14:paraId="7AA94321" w14:textId="77777777" w:rsidR="002B361F" w:rsidRPr="008934FB" w:rsidRDefault="002B361F" w:rsidP="00B06299">
      <w:pPr>
        <w:widowControl w:val="0"/>
        <w:numPr>
          <w:ilvl w:val="0"/>
          <w:numId w:val="5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impegna fin d’ora a realizzare le Opere, agli stessi prezzi e condizioni e patti dell’offerta presentata</w:t>
      </w:r>
      <w:r w:rsidR="00E40D7D" w:rsidRPr="008934FB">
        <w:rPr>
          <w:rFonts w:ascii="Arial" w:hAnsi="Arial" w:cs="Arial"/>
          <w:sz w:val="22"/>
          <w:szCs w:val="22"/>
        </w:rPr>
        <w:t xml:space="preserve">, e integrata dalle prescrizioni richiamate alla premessa </w:t>
      </w:r>
      <w:r w:rsidR="00631D81" w:rsidRPr="008934FB">
        <w:rPr>
          <w:rFonts w:ascii="Arial" w:hAnsi="Arial" w:cs="Arial"/>
          <w:sz w:val="22"/>
          <w:szCs w:val="22"/>
        </w:rPr>
        <w:t>jj</w:t>
      </w:r>
      <w:r w:rsidR="00E40D7D" w:rsidRPr="008934FB">
        <w:rPr>
          <w:rFonts w:ascii="Arial" w:hAnsi="Arial" w:cs="Arial"/>
          <w:sz w:val="22"/>
          <w:szCs w:val="22"/>
        </w:rPr>
        <w:t>)</w:t>
      </w:r>
      <w:r w:rsidRPr="008934FB">
        <w:rPr>
          <w:rFonts w:ascii="Arial" w:hAnsi="Arial" w:cs="Arial"/>
          <w:sz w:val="22"/>
          <w:szCs w:val="22"/>
        </w:rPr>
        <w:t xml:space="preserve"> e che vengono in questa sede integralmente confermati. </w:t>
      </w:r>
    </w:p>
    <w:p w14:paraId="4A813F60" w14:textId="77777777" w:rsidR="0013295C" w:rsidRPr="008934FB" w:rsidRDefault="00BF6038" w:rsidP="00B06299">
      <w:pPr>
        <w:widowControl w:val="0"/>
        <w:numPr>
          <w:ilvl w:val="0"/>
          <w:numId w:val="5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 </w:t>
      </w:r>
      <w:r w:rsidR="000B61AE" w:rsidRPr="008934FB">
        <w:rPr>
          <w:rFonts w:ascii="Arial" w:hAnsi="Arial" w:cs="Arial"/>
          <w:sz w:val="22"/>
          <w:szCs w:val="22"/>
        </w:rPr>
        <w:t xml:space="preserve">Il </w:t>
      </w:r>
      <w:r w:rsidR="008F78A6" w:rsidRPr="008934FB">
        <w:rPr>
          <w:rFonts w:ascii="Arial" w:hAnsi="Arial" w:cs="Arial"/>
          <w:sz w:val="22"/>
          <w:szCs w:val="22"/>
        </w:rPr>
        <w:t>concessionario</w:t>
      </w:r>
      <w:r w:rsidR="000B61AE" w:rsidRPr="008934FB">
        <w:rPr>
          <w:rFonts w:ascii="Arial" w:hAnsi="Arial" w:cs="Arial"/>
          <w:sz w:val="22"/>
          <w:szCs w:val="22"/>
        </w:rPr>
        <w:t xml:space="preserve"> si impegna ad effettuare a proprio carico tutte le attività inerenti e necessarie per la realizzazione delle Opere, sotto la sua esclusiva e completa responsabilità e quindi:</w:t>
      </w:r>
    </w:p>
    <w:p w14:paraId="5B691F6A" w14:textId="518E185B" w:rsidR="0013295C" w:rsidRPr="008934FB" w:rsidRDefault="000B61AE" w:rsidP="00B06299">
      <w:pPr>
        <w:widowControl w:val="0"/>
        <w:numPr>
          <w:ilvl w:val="0"/>
          <w:numId w:val="55"/>
        </w:numPr>
        <w:spacing w:line="480" w:lineRule="auto"/>
        <w:ind w:left="0" w:firstLine="0"/>
        <w:jc w:val="both"/>
        <w:rPr>
          <w:rFonts w:ascii="Arial" w:hAnsi="Arial" w:cs="Arial"/>
          <w:sz w:val="22"/>
          <w:szCs w:val="22"/>
        </w:rPr>
      </w:pPr>
      <w:r w:rsidRPr="008934FB">
        <w:rPr>
          <w:rFonts w:ascii="Arial" w:hAnsi="Arial" w:cs="Arial"/>
          <w:sz w:val="22"/>
          <w:szCs w:val="22"/>
        </w:rPr>
        <w:t>ad eseguire e a restituire mediante elaborati grafici e descrittivi</w:t>
      </w:r>
      <w:r w:rsidR="00815D22" w:rsidRPr="008934FB">
        <w:rPr>
          <w:rFonts w:ascii="Arial" w:hAnsi="Arial" w:cs="Arial"/>
          <w:sz w:val="22"/>
          <w:szCs w:val="22"/>
        </w:rPr>
        <w:t>,</w:t>
      </w:r>
      <w:r w:rsidRPr="008934FB">
        <w:rPr>
          <w:rFonts w:ascii="Arial" w:hAnsi="Arial" w:cs="Arial"/>
          <w:sz w:val="22"/>
          <w:szCs w:val="22"/>
        </w:rPr>
        <w:t xml:space="preserve"> entro i termini di cui al successivo articolo </w:t>
      </w:r>
      <w:r w:rsidR="0071113A" w:rsidRPr="008934FB">
        <w:rPr>
          <w:sz w:val="22"/>
          <w:szCs w:val="22"/>
        </w:rPr>
        <w:fldChar w:fldCharType="begin"/>
      </w:r>
      <w:r w:rsidR="0071113A" w:rsidRPr="008934FB">
        <w:rPr>
          <w:sz w:val="22"/>
          <w:szCs w:val="22"/>
        </w:rPr>
        <w:instrText xml:space="preserve"> REF _Ref240887695 \r \h  \* MERGEFORMAT </w:instrText>
      </w:r>
      <w:r w:rsidR="0071113A" w:rsidRPr="008934FB">
        <w:rPr>
          <w:sz w:val="22"/>
          <w:szCs w:val="22"/>
        </w:rPr>
      </w:r>
      <w:r w:rsidR="0071113A" w:rsidRPr="008934FB">
        <w:rPr>
          <w:sz w:val="22"/>
          <w:szCs w:val="22"/>
        </w:rPr>
        <w:fldChar w:fldCharType="separate"/>
      </w:r>
      <w:r w:rsidR="008446D0" w:rsidRPr="008934FB">
        <w:rPr>
          <w:rFonts w:ascii="Arial" w:hAnsi="Arial" w:cs="Arial"/>
          <w:sz w:val="22"/>
          <w:szCs w:val="22"/>
        </w:rPr>
        <w:t>13</w:t>
      </w:r>
      <w:r w:rsidR="0071113A" w:rsidRPr="008934FB">
        <w:rPr>
          <w:sz w:val="22"/>
          <w:szCs w:val="22"/>
        </w:rPr>
        <w:fldChar w:fldCharType="end"/>
      </w:r>
      <w:r w:rsidR="00815D22" w:rsidRPr="008934FB">
        <w:rPr>
          <w:sz w:val="22"/>
          <w:szCs w:val="22"/>
        </w:rPr>
        <w:t>,</w:t>
      </w:r>
      <w:r w:rsidRPr="008934FB">
        <w:rPr>
          <w:rFonts w:ascii="Arial" w:hAnsi="Arial" w:cs="Arial"/>
          <w:sz w:val="22"/>
          <w:szCs w:val="22"/>
        </w:rPr>
        <w:t xml:space="preserve"> tutte le attività propedeutiche (rilievi topografici, indagini integrative geologiche, geotecniche e ambientali, </w:t>
      </w:r>
      <w:r w:rsidR="004272FF" w:rsidRPr="008934FB">
        <w:rPr>
          <w:rFonts w:ascii="Arial" w:hAnsi="Arial" w:cs="Arial"/>
          <w:sz w:val="22"/>
          <w:szCs w:val="22"/>
        </w:rPr>
        <w:lastRenderedPageBreak/>
        <w:t xml:space="preserve">archeologiche, </w:t>
      </w:r>
      <w:r w:rsidRPr="008934FB">
        <w:rPr>
          <w:rFonts w:ascii="Arial" w:hAnsi="Arial" w:cs="Arial"/>
          <w:sz w:val="22"/>
          <w:szCs w:val="22"/>
        </w:rPr>
        <w:t>mappature, prove di laboratorio, ecc.) che a qualsiasi natura e titolo si rendano necessari</w:t>
      </w:r>
      <w:r w:rsidR="00815D22" w:rsidRPr="008934FB">
        <w:rPr>
          <w:rFonts w:ascii="Arial" w:hAnsi="Arial" w:cs="Arial"/>
          <w:sz w:val="22"/>
          <w:szCs w:val="22"/>
        </w:rPr>
        <w:t>e</w:t>
      </w:r>
      <w:r w:rsidRPr="008934FB">
        <w:rPr>
          <w:rFonts w:ascii="Arial" w:hAnsi="Arial" w:cs="Arial"/>
          <w:sz w:val="22"/>
          <w:szCs w:val="22"/>
        </w:rPr>
        <w:t xml:space="preserve"> per la perfetta conoscenza dello stato di fatto e per la corretta redazione del Progetto definitivo </w:t>
      </w:r>
      <w:r w:rsidR="004458B8" w:rsidRPr="008934FB">
        <w:rPr>
          <w:rFonts w:ascii="Arial" w:hAnsi="Arial" w:cs="Arial"/>
          <w:sz w:val="22"/>
          <w:szCs w:val="22"/>
        </w:rPr>
        <w:t>di 1^ fase</w:t>
      </w:r>
      <w:r w:rsidR="004E2B36" w:rsidRPr="008934FB">
        <w:rPr>
          <w:rFonts w:ascii="Arial" w:hAnsi="Arial" w:cs="Arial"/>
          <w:sz w:val="22"/>
          <w:szCs w:val="22"/>
        </w:rPr>
        <w:t xml:space="preserve">, del progetto definitivo </w:t>
      </w:r>
      <w:r w:rsidRPr="008934FB">
        <w:rPr>
          <w:rFonts w:ascii="Arial" w:hAnsi="Arial" w:cs="Arial"/>
          <w:sz w:val="22"/>
          <w:szCs w:val="22"/>
        </w:rPr>
        <w:t>e</w:t>
      </w:r>
      <w:r w:rsidR="00815D22" w:rsidRPr="008934FB">
        <w:rPr>
          <w:rFonts w:ascii="Arial" w:hAnsi="Arial" w:cs="Arial"/>
          <w:sz w:val="22"/>
          <w:szCs w:val="22"/>
        </w:rPr>
        <w:t xml:space="preserve"> </w:t>
      </w:r>
      <w:r w:rsidRPr="008934FB">
        <w:rPr>
          <w:rFonts w:ascii="Arial" w:hAnsi="Arial" w:cs="Arial"/>
          <w:sz w:val="22"/>
          <w:szCs w:val="22"/>
        </w:rPr>
        <w:t>d</w:t>
      </w:r>
      <w:r w:rsidR="00815D22" w:rsidRPr="008934FB">
        <w:rPr>
          <w:rFonts w:ascii="Arial" w:hAnsi="Arial" w:cs="Arial"/>
          <w:sz w:val="22"/>
          <w:szCs w:val="22"/>
        </w:rPr>
        <w:t>el Progetto</w:t>
      </w:r>
      <w:r w:rsidRPr="008934FB">
        <w:rPr>
          <w:rFonts w:ascii="Arial" w:hAnsi="Arial" w:cs="Arial"/>
          <w:sz w:val="22"/>
          <w:szCs w:val="22"/>
        </w:rPr>
        <w:t xml:space="preserve"> esecutivo;</w:t>
      </w:r>
    </w:p>
    <w:p w14:paraId="6AE701AB" w14:textId="4192478A" w:rsidR="0013295C" w:rsidRPr="008934FB" w:rsidRDefault="000B61AE" w:rsidP="00B06299">
      <w:pPr>
        <w:widowControl w:val="0"/>
        <w:numPr>
          <w:ilvl w:val="0"/>
          <w:numId w:val="55"/>
        </w:numPr>
        <w:spacing w:line="480" w:lineRule="auto"/>
        <w:ind w:left="0" w:firstLine="0"/>
        <w:jc w:val="both"/>
        <w:rPr>
          <w:rFonts w:ascii="Arial" w:hAnsi="Arial" w:cs="Arial"/>
          <w:sz w:val="22"/>
          <w:szCs w:val="22"/>
        </w:rPr>
      </w:pPr>
      <w:r w:rsidRPr="008934FB">
        <w:rPr>
          <w:rFonts w:ascii="Arial" w:hAnsi="Arial" w:cs="Arial"/>
          <w:sz w:val="22"/>
          <w:szCs w:val="22"/>
        </w:rPr>
        <w:t xml:space="preserve">a redigere, a regola d’arte, entro i termini di cui al successivo articolo </w:t>
      </w:r>
      <w:r w:rsidR="00F4494B" w:rsidRPr="008934FB">
        <w:rPr>
          <w:rFonts w:ascii="Arial" w:hAnsi="Arial" w:cs="Arial"/>
          <w:sz w:val="22"/>
          <w:szCs w:val="22"/>
        </w:rPr>
        <w:t>13</w:t>
      </w:r>
      <w:r w:rsidR="00C53A4F" w:rsidRPr="008934FB">
        <w:rPr>
          <w:sz w:val="22"/>
          <w:szCs w:val="22"/>
        </w:rPr>
        <w:t>,</w:t>
      </w:r>
      <w:r w:rsidRPr="008934FB">
        <w:rPr>
          <w:rFonts w:ascii="Arial" w:hAnsi="Arial" w:cs="Arial"/>
          <w:sz w:val="22"/>
          <w:szCs w:val="22"/>
        </w:rPr>
        <w:t xml:space="preserve"> </w:t>
      </w:r>
      <w:r w:rsidR="004A3496" w:rsidRPr="008934FB">
        <w:rPr>
          <w:rFonts w:ascii="Arial" w:hAnsi="Arial" w:cs="Arial"/>
          <w:sz w:val="22"/>
          <w:szCs w:val="22"/>
        </w:rPr>
        <w:t xml:space="preserve">in conformità al Documento n. </w:t>
      </w:r>
      <w:r w:rsidR="00736D1A" w:rsidRPr="008934FB">
        <w:rPr>
          <w:rFonts w:ascii="Arial" w:hAnsi="Arial" w:cs="Arial"/>
          <w:sz w:val="22"/>
          <w:szCs w:val="22"/>
        </w:rPr>
        <w:t>19</w:t>
      </w:r>
      <w:r w:rsidR="004A3496" w:rsidRPr="008934FB">
        <w:rPr>
          <w:rFonts w:ascii="Arial" w:hAnsi="Arial" w:cs="Arial"/>
          <w:sz w:val="22"/>
          <w:szCs w:val="22"/>
        </w:rPr>
        <w:t xml:space="preserve">_il Progetto definitivo di I^ Fase </w:t>
      </w:r>
      <w:r w:rsidRPr="008934FB">
        <w:rPr>
          <w:rFonts w:ascii="Arial" w:hAnsi="Arial" w:cs="Arial"/>
          <w:sz w:val="22"/>
          <w:szCs w:val="22"/>
        </w:rPr>
        <w:t>e in conformità a quanto indicato nel Documento [4], il Progetto definitivo</w:t>
      </w:r>
      <w:r w:rsidR="004A3496" w:rsidRPr="008934FB">
        <w:rPr>
          <w:rFonts w:ascii="Arial" w:hAnsi="Arial" w:cs="Arial"/>
          <w:sz w:val="22"/>
          <w:szCs w:val="22"/>
        </w:rPr>
        <w:t xml:space="preserve"> </w:t>
      </w:r>
      <w:r w:rsidRPr="008934FB">
        <w:rPr>
          <w:rFonts w:ascii="Arial" w:hAnsi="Arial" w:cs="Arial"/>
          <w:sz w:val="22"/>
          <w:szCs w:val="22"/>
        </w:rPr>
        <w:t>e il Progetto esecutivo dell</w:t>
      </w:r>
      <w:r w:rsidR="00815D22" w:rsidRPr="008934FB">
        <w:rPr>
          <w:rFonts w:ascii="Arial" w:hAnsi="Arial" w:cs="Arial"/>
          <w:sz w:val="22"/>
          <w:szCs w:val="22"/>
        </w:rPr>
        <w:t xml:space="preserve">e </w:t>
      </w:r>
      <w:r w:rsidRPr="008934FB">
        <w:rPr>
          <w:rFonts w:ascii="Arial" w:hAnsi="Arial" w:cs="Arial"/>
          <w:sz w:val="22"/>
          <w:szCs w:val="22"/>
        </w:rPr>
        <w:t>Oper</w:t>
      </w:r>
      <w:r w:rsidR="00815D22" w:rsidRPr="008934FB">
        <w:rPr>
          <w:rFonts w:ascii="Arial" w:hAnsi="Arial" w:cs="Arial"/>
          <w:sz w:val="22"/>
          <w:szCs w:val="22"/>
        </w:rPr>
        <w:t>e</w:t>
      </w:r>
      <w:r w:rsidRPr="008934FB">
        <w:rPr>
          <w:rFonts w:ascii="Arial" w:hAnsi="Arial" w:cs="Arial"/>
          <w:sz w:val="22"/>
          <w:szCs w:val="22"/>
        </w:rPr>
        <w:t>, in conformità alle relative disposizioni del Codice e del Regolamento, secondo quanto previsto al medesimo art.</w:t>
      </w:r>
      <w:r w:rsidR="00F4494B" w:rsidRPr="008934FB">
        <w:rPr>
          <w:sz w:val="22"/>
          <w:szCs w:val="22"/>
        </w:rPr>
        <w:fldChar w:fldCharType="begin"/>
      </w:r>
      <w:r w:rsidR="00F4494B" w:rsidRPr="008934FB">
        <w:rPr>
          <w:sz w:val="22"/>
          <w:szCs w:val="22"/>
        </w:rPr>
        <w:instrText xml:space="preserve"> REF _Ref240887695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13</w:t>
      </w:r>
      <w:r w:rsidR="00F4494B" w:rsidRPr="008934FB">
        <w:rPr>
          <w:sz w:val="22"/>
          <w:szCs w:val="22"/>
        </w:rPr>
        <w:fldChar w:fldCharType="end"/>
      </w:r>
      <w:r w:rsidRPr="008934FB">
        <w:rPr>
          <w:rFonts w:ascii="Arial" w:hAnsi="Arial" w:cs="Arial"/>
          <w:sz w:val="22"/>
          <w:szCs w:val="22"/>
        </w:rPr>
        <w:t>;</w:t>
      </w:r>
    </w:p>
    <w:p w14:paraId="3B37E6FF" w14:textId="77777777" w:rsidR="0013295C" w:rsidRPr="008934FB" w:rsidRDefault="000B61AE" w:rsidP="00B06299">
      <w:pPr>
        <w:widowControl w:val="0"/>
        <w:numPr>
          <w:ilvl w:val="0"/>
          <w:numId w:val="55"/>
        </w:numPr>
        <w:spacing w:line="480" w:lineRule="auto"/>
        <w:ind w:left="0" w:firstLine="0"/>
        <w:jc w:val="both"/>
        <w:rPr>
          <w:rFonts w:ascii="Arial" w:hAnsi="Arial" w:cs="Arial"/>
          <w:sz w:val="22"/>
          <w:szCs w:val="22"/>
        </w:rPr>
      </w:pPr>
      <w:r w:rsidRPr="008934FB">
        <w:rPr>
          <w:rFonts w:ascii="Arial" w:hAnsi="Arial" w:cs="Arial"/>
          <w:sz w:val="22"/>
          <w:szCs w:val="22"/>
        </w:rPr>
        <w:t xml:space="preserve">ad adeguare i progetti di cui sopra sulla base delle osservazioni e prescrizioni formulate dal </w:t>
      </w:r>
      <w:r w:rsidR="008F78A6" w:rsidRPr="008934FB">
        <w:rPr>
          <w:rFonts w:ascii="Arial" w:hAnsi="Arial" w:cs="Arial"/>
          <w:sz w:val="22"/>
          <w:szCs w:val="22"/>
        </w:rPr>
        <w:t>concedente</w:t>
      </w:r>
      <w:r w:rsidRPr="008934FB">
        <w:rPr>
          <w:rFonts w:ascii="Arial" w:hAnsi="Arial" w:cs="Arial"/>
          <w:sz w:val="22"/>
          <w:szCs w:val="22"/>
        </w:rPr>
        <w:t xml:space="preserve"> e/o da altri organismi preposti alla approvazione e/o al controllo, ivi incluse le prescrizioni adottate in conferenza di servizi;</w:t>
      </w:r>
    </w:p>
    <w:p w14:paraId="6AA59170" w14:textId="64194758" w:rsidR="0013295C" w:rsidRPr="008934FB" w:rsidRDefault="000B61AE" w:rsidP="00B06299">
      <w:pPr>
        <w:widowControl w:val="0"/>
        <w:numPr>
          <w:ilvl w:val="0"/>
          <w:numId w:val="55"/>
        </w:numPr>
        <w:spacing w:line="480" w:lineRule="auto"/>
        <w:ind w:left="0" w:firstLine="0"/>
        <w:jc w:val="both"/>
        <w:rPr>
          <w:rFonts w:ascii="Arial" w:hAnsi="Arial" w:cs="Arial"/>
          <w:sz w:val="22"/>
          <w:szCs w:val="22"/>
        </w:rPr>
      </w:pPr>
      <w:r w:rsidRPr="008934FB">
        <w:rPr>
          <w:rFonts w:ascii="Arial" w:hAnsi="Arial" w:cs="Arial"/>
          <w:sz w:val="22"/>
          <w:szCs w:val="22"/>
        </w:rPr>
        <w:t xml:space="preserve">ad acquisire, secondo i casi, sia in proprio che in nome e per conto del </w:t>
      </w:r>
      <w:r w:rsidR="008F78A6" w:rsidRPr="008934FB">
        <w:rPr>
          <w:rFonts w:ascii="Arial" w:hAnsi="Arial" w:cs="Arial"/>
          <w:sz w:val="22"/>
          <w:szCs w:val="22"/>
        </w:rPr>
        <w:t>concedente</w:t>
      </w:r>
      <w:r w:rsidRPr="008934FB">
        <w:rPr>
          <w:rFonts w:ascii="Arial" w:hAnsi="Arial" w:cs="Arial"/>
          <w:sz w:val="22"/>
          <w:szCs w:val="22"/>
        </w:rPr>
        <w:t xml:space="preserve">, conformemente a quanto previsto nel precedente art. </w:t>
      </w:r>
      <w:r w:rsidR="0071113A" w:rsidRPr="008934FB">
        <w:rPr>
          <w:rFonts w:ascii="Arial" w:hAnsi="Arial" w:cs="Arial"/>
          <w:sz w:val="22"/>
          <w:szCs w:val="22"/>
        </w:rPr>
        <w:fldChar w:fldCharType="begin"/>
      </w:r>
      <w:r w:rsidR="0071113A" w:rsidRPr="008934FB">
        <w:rPr>
          <w:rFonts w:ascii="Arial" w:hAnsi="Arial" w:cs="Arial"/>
          <w:sz w:val="22"/>
          <w:szCs w:val="22"/>
        </w:rPr>
        <w:instrText xml:space="preserve"> REF _Ref240887741 \r \h  \* MERGEFORMAT </w:instrText>
      </w:r>
      <w:r w:rsidR="0071113A" w:rsidRPr="008934FB">
        <w:rPr>
          <w:rFonts w:ascii="Arial" w:hAnsi="Arial" w:cs="Arial"/>
          <w:sz w:val="22"/>
          <w:szCs w:val="22"/>
        </w:rPr>
      </w:r>
      <w:r w:rsidR="0071113A" w:rsidRPr="008934FB">
        <w:rPr>
          <w:rFonts w:ascii="Arial" w:hAnsi="Arial" w:cs="Arial"/>
          <w:sz w:val="22"/>
          <w:szCs w:val="22"/>
        </w:rPr>
        <w:fldChar w:fldCharType="separate"/>
      </w:r>
      <w:r w:rsidR="008446D0" w:rsidRPr="008934FB">
        <w:rPr>
          <w:rFonts w:ascii="Arial" w:hAnsi="Arial" w:cs="Arial"/>
          <w:sz w:val="22"/>
          <w:szCs w:val="22"/>
        </w:rPr>
        <w:t>8</w:t>
      </w:r>
      <w:r w:rsidR="0071113A" w:rsidRPr="008934FB">
        <w:rPr>
          <w:rFonts w:ascii="Arial" w:hAnsi="Arial" w:cs="Arial"/>
          <w:sz w:val="22"/>
          <w:szCs w:val="22"/>
        </w:rPr>
        <w:fldChar w:fldCharType="end"/>
      </w:r>
      <w:r w:rsidRPr="008934FB">
        <w:rPr>
          <w:rFonts w:ascii="Arial" w:hAnsi="Arial" w:cs="Arial"/>
          <w:sz w:val="22"/>
          <w:szCs w:val="22"/>
        </w:rPr>
        <w:t>, tutte le approvazioni e autorizzazioni necessarie per la costruzione delle Opere, entrata in esercizio e gestione dei Servizi, con la predisposizione della documentazione necessaria a tal fine, coordinandosi</w:t>
      </w:r>
      <w:r w:rsidR="00815D22" w:rsidRPr="008934FB">
        <w:rPr>
          <w:rFonts w:ascii="Arial" w:hAnsi="Arial" w:cs="Arial"/>
          <w:sz w:val="22"/>
          <w:szCs w:val="22"/>
        </w:rPr>
        <w:t xml:space="preserve"> a tal fine</w:t>
      </w:r>
      <w:r w:rsidRPr="008934FB">
        <w:rPr>
          <w:rFonts w:ascii="Arial" w:hAnsi="Arial" w:cs="Arial"/>
          <w:sz w:val="22"/>
          <w:szCs w:val="22"/>
        </w:rPr>
        <w:t xml:space="preserve"> con il Responsabile del Procedimento</w:t>
      </w:r>
      <w:r w:rsidR="00815D22" w:rsidRPr="008934FB">
        <w:rPr>
          <w:rFonts w:ascii="Arial" w:hAnsi="Arial" w:cs="Arial"/>
          <w:sz w:val="22"/>
          <w:szCs w:val="22"/>
        </w:rPr>
        <w:t xml:space="preserve"> e con il Responsabile della Concessione</w:t>
      </w:r>
      <w:r w:rsidRPr="008934FB">
        <w:rPr>
          <w:rFonts w:ascii="Arial" w:hAnsi="Arial" w:cs="Arial"/>
          <w:sz w:val="22"/>
          <w:szCs w:val="22"/>
        </w:rPr>
        <w:t xml:space="preserve">; </w:t>
      </w:r>
    </w:p>
    <w:p w14:paraId="6CC9567E" w14:textId="77777777" w:rsidR="0013295C" w:rsidRPr="008934FB" w:rsidRDefault="000B61AE" w:rsidP="00B06299">
      <w:pPr>
        <w:widowControl w:val="0"/>
        <w:numPr>
          <w:ilvl w:val="0"/>
          <w:numId w:val="55"/>
        </w:numPr>
        <w:spacing w:line="480" w:lineRule="auto"/>
        <w:ind w:left="0" w:firstLine="0"/>
        <w:jc w:val="both"/>
        <w:rPr>
          <w:rFonts w:ascii="Arial" w:hAnsi="Arial" w:cs="Arial"/>
          <w:sz w:val="22"/>
          <w:szCs w:val="22"/>
        </w:rPr>
      </w:pPr>
      <w:r w:rsidRPr="008934FB">
        <w:rPr>
          <w:rFonts w:ascii="Arial" w:hAnsi="Arial" w:cs="Arial"/>
          <w:sz w:val="22"/>
          <w:szCs w:val="22"/>
        </w:rPr>
        <w:t>a perfezionare tutte le procedure preordinate alla preliminare rimozione dei sottoservizi e delle interferenze che possano ostacolare o comunque pregiudicare la realizzazione delle Opere, secondo le tempistiche indicate nel Cronoprogramma Esecutivo dei Lavori di Dettaglio;</w:t>
      </w:r>
    </w:p>
    <w:p w14:paraId="030813B1" w14:textId="0B4EF9F8" w:rsidR="0013295C" w:rsidRPr="008934FB" w:rsidRDefault="000B61AE" w:rsidP="00B06299">
      <w:pPr>
        <w:widowControl w:val="0"/>
        <w:numPr>
          <w:ilvl w:val="0"/>
          <w:numId w:val="55"/>
        </w:numPr>
        <w:spacing w:line="480" w:lineRule="auto"/>
        <w:ind w:left="0" w:firstLine="0"/>
        <w:jc w:val="both"/>
        <w:rPr>
          <w:rFonts w:ascii="Arial" w:hAnsi="Arial" w:cs="Arial"/>
          <w:sz w:val="22"/>
          <w:szCs w:val="22"/>
        </w:rPr>
      </w:pPr>
      <w:r w:rsidRPr="008934FB">
        <w:rPr>
          <w:rFonts w:ascii="Arial" w:hAnsi="Arial" w:cs="Arial"/>
          <w:sz w:val="22"/>
          <w:szCs w:val="22"/>
        </w:rPr>
        <w:t xml:space="preserve">ad eseguire a regola d’arte tutti i lavori e ad ultimare gli stessi entro i termini di cui all’art. </w:t>
      </w:r>
      <w:r w:rsidR="00F4494B" w:rsidRPr="008934FB">
        <w:rPr>
          <w:sz w:val="22"/>
          <w:szCs w:val="22"/>
        </w:rPr>
        <w:fldChar w:fldCharType="begin"/>
      </w:r>
      <w:r w:rsidR="00F4494B" w:rsidRPr="008934FB">
        <w:rPr>
          <w:sz w:val="22"/>
          <w:szCs w:val="22"/>
        </w:rPr>
        <w:instrText xml:space="preserve"> REF _Ref240887695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13</w:t>
      </w:r>
      <w:r w:rsidR="00F4494B" w:rsidRPr="008934FB">
        <w:rPr>
          <w:sz w:val="22"/>
          <w:szCs w:val="22"/>
        </w:rPr>
        <w:fldChar w:fldCharType="end"/>
      </w:r>
      <w:r w:rsidR="005E4692" w:rsidRPr="008934FB">
        <w:rPr>
          <w:sz w:val="22"/>
          <w:szCs w:val="22"/>
        </w:rPr>
        <w:t xml:space="preserve"> </w:t>
      </w:r>
      <w:r w:rsidRPr="008934FB">
        <w:rPr>
          <w:rFonts w:ascii="Arial" w:hAnsi="Arial" w:cs="Arial"/>
          <w:sz w:val="22"/>
          <w:szCs w:val="22"/>
        </w:rPr>
        <w:t xml:space="preserve">nel rispetto della normativa vigente per la sicurezza dei cantieri, </w:t>
      </w:r>
      <w:r w:rsidRPr="008934FB">
        <w:rPr>
          <w:rFonts w:ascii="Arial" w:hAnsi="Arial" w:cs="Arial"/>
          <w:sz w:val="22"/>
          <w:szCs w:val="22"/>
        </w:rPr>
        <w:lastRenderedPageBreak/>
        <w:t xml:space="preserve">come meglio specificato al successivo art. 17, </w:t>
      </w:r>
      <w:r w:rsidR="00815D22" w:rsidRPr="008934FB">
        <w:rPr>
          <w:rFonts w:ascii="Arial" w:hAnsi="Arial" w:cs="Arial"/>
          <w:sz w:val="22"/>
          <w:szCs w:val="22"/>
        </w:rPr>
        <w:t>a tenere</w:t>
      </w:r>
      <w:r w:rsidRPr="008934FB">
        <w:rPr>
          <w:rFonts w:ascii="Arial" w:hAnsi="Arial" w:cs="Arial"/>
          <w:sz w:val="22"/>
          <w:szCs w:val="22"/>
        </w:rPr>
        <w:t xml:space="preserve"> la contabilità </w:t>
      </w:r>
      <w:r w:rsidR="00D45948" w:rsidRPr="008934FB">
        <w:rPr>
          <w:rFonts w:ascii="Arial" w:hAnsi="Arial" w:cs="Arial"/>
          <w:sz w:val="22"/>
          <w:szCs w:val="22"/>
        </w:rPr>
        <w:t xml:space="preserve">di cantiere </w:t>
      </w:r>
      <w:r w:rsidRPr="008934FB">
        <w:rPr>
          <w:rFonts w:ascii="Arial" w:hAnsi="Arial" w:cs="Arial"/>
          <w:sz w:val="22"/>
          <w:szCs w:val="22"/>
        </w:rPr>
        <w:t>e a redigere le eventuali perizie necessarie;</w:t>
      </w:r>
    </w:p>
    <w:p w14:paraId="67E820C6" w14:textId="77777777" w:rsidR="0013295C" w:rsidRPr="008934FB" w:rsidRDefault="000B61AE" w:rsidP="00B06299">
      <w:pPr>
        <w:widowControl w:val="0"/>
        <w:numPr>
          <w:ilvl w:val="0"/>
          <w:numId w:val="55"/>
        </w:numPr>
        <w:spacing w:line="480" w:lineRule="auto"/>
        <w:ind w:left="0" w:firstLine="0"/>
        <w:jc w:val="both"/>
        <w:rPr>
          <w:rFonts w:ascii="Arial" w:hAnsi="Arial" w:cs="Arial"/>
          <w:sz w:val="22"/>
          <w:szCs w:val="22"/>
        </w:rPr>
      </w:pPr>
      <w:r w:rsidRPr="008934FB">
        <w:rPr>
          <w:rFonts w:ascii="Arial" w:hAnsi="Arial" w:cs="Arial"/>
          <w:sz w:val="22"/>
          <w:szCs w:val="22"/>
        </w:rPr>
        <w:t>a fornire al Responsabile del Procedimento</w:t>
      </w:r>
      <w:r w:rsidR="008B5EAB" w:rsidRPr="008934FB">
        <w:rPr>
          <w:rFonts w:ascii="Arial" w:hAnsi="Arial" w:cs="Arial"/>
          <w:sz w:val="22"/>
          <w:szCs w:val="22"/>
        </w:rPr>
        <w:t xml:space="preserve"> e al </w:t>
      </w:r>
      <w:r w:rsidR="008F78A6" w:rsidRPr="008934FB">
        <w:rPr>
          <w:rFonts w:ascii="Arial" w:hAnsi="Arial" w:cs="Arial"/>
          <w:sz w:val="22"/>
          <w:szCs w:val="22"/>
        </w:rPr>
        <w:t>concedente</w:t>
      </w:r>
      <w:r w:rsidRPr="008934FB">
        <w:rPr>
          <w:rFonts w:ascii="Arial" w:hAnsi="Arial" w:cs="Arial"/>
          <w:sz w:val="22"/>
          <w:szCs w:val="22"/>
        </w:rPr>
        <w:t xml:space="preserve"> tutti i chiarimenti tecnici richiesti, nonché a partecipare alle visite che gli incaricati da esso designati dovessero compiere al fine dei controlli e dei collaudi in corso d’opera, a fornire l’aggiornamento mensile del progressivo avanzamento delle attività di cui al Cronoprogramma Esecutivo dei Lavori di Dettaglio, secondo le modalità di cui al Documento [4] – Sezione Terza, e a partecipare a momenti di coordinamento e di confronto tra </w:t>
      </w:r>
      <w:r w:rsidR="008F78A6" w:rsidRPr="008934FB">
        <w:rPr>
          <w:rFonts w:ascii="Arial" w:hAnsi="Arial" w:cs="Arial"/>
          <w:sz w:val="22"/>
          <w:szCs w:val="22"/>
        </w:rPr>
        <w:t>concedente</w:t>
      </w:r>
      <w:r w:rsidRPr="008934FB">
        <w:rPr>
          <w:rFonts w:ascii="Arial" w:hAnsi="Arial" w:cs="Arial"/>
          <w:sz w:val="22"/>
          <w:szCs w:val="22"/>
        </w:rPr>
        <w:t xml:space="preserve">, </w:t>
      </w:r>
      <w:r w:rsidR="00523AEC" w:rsidRPr="008934FB">
        <w:rPr>
          <w:rFonts w:ascii="Arial" w:hAnsi="Arial" w:cs="Arial"/>
          <w:sz w:val="22"/>
          <w:szCs w:val="22"/>
        </w:rPr>
        <w:t>Fondazioni</w:t>
      </w:r>
      <w:r w:rsidRPr="008934FB">
        <w:rPr>
          <w:rFonts w:ascii="Arial" w:hAnsi="Arial" w:cs="Arial"/>
          <w:sz w:val="22"/>
          <w:szCs w:val="22"/>
        </w:rPr>
        <w:t xml:space="preserve"> e </w:t>
      </w:r>
      <w:r w:rsidR="008F78A6" w:rsidRPr="008934FB">
        <w:rPr>
          <w:rFonts w:ascii="Arial" w:hAnsi="Arial" w:cs="Arial"/>
          <w:sz w:val="22"/>
          <w:szCs w:val="22"/>
        </w:rPr>
        <w:t>concessionario</w:t>
      </w:r>
      <w:r w:rsidRPr="008934FB">
        <w:rPr>
          <w:rFonts w:ascii="Arial" w:hAnsi="Arial" w:cs="Arial"/>
          <w:sz w:val="22"/>
          <w:szCs w:val="22"/>
        </w:rPr>
        <w:t>;</w:t>
      </w:r>
    </w:p>
    <w:p w14:paraId="4F3E43F7" w14:textId="77777777" w:rsidR="0013295C" w:rsidRPr="008934FB" w:rsidRDefault="000B61AE" w:rsidP="00B06299">
      <w:pPr>
        <w:widowControl w:val="0"/>
        <w:numPr>
          <w:ilvl w:val="0"/>
          <w:numId w:val="55"/>
        </w:numPr>
        <w:spacing w:line="480" w:lineRule="auto"/>
        <w:ind w:left="0" w:firstLine="0"/>
        <w:jc w:val="both"/>
        <w:rPr>
          <w:rFonts w:ascii="Arial" w:hAnsi="Arial" w:cs="Arial"/>
          <w:sz w:val="22"/>
          <w:szCs w:val="22"/>
        </w:rPr>
      </w:pPr>
      <w:r w:rsidRPr="008934FB">
        <w:rPr>
          <w:rFonts w:ascii="Arial" w:hAnsi="Arial" w:cs="Arial"/>
          <w:sz w:val="22"/>
          <w:szCs w:val="22"/>
        </w:rPr>
        <w:t xml:space="preserve">a consentire al </w:t>
      </w:r>
      <w:r w:rsidR="008F78A6" w:rsidRPr="008934FB">
        <w:rPr>
          <w:rFonts w:ascii="Arial" w:hAnsi="Arial" w:cs="Arial"/>
          <w:sz w:val="22"/>
          <w:szCs w:val="22"/>
        </w:rPr>
        <w:t>concedente</w:t>
      </w:r>
      <w:r w:rsidRPr="008934FB">
        <w:rPr>
          <w:rFonts w:ascii="Arial" w:hAnsi="Arial" w:cs="Arial"/>
          <w:sz w:val="22"/>
          <w:szCs w:val="22"/>
        </w:rPr>
        <w:t xml:space="preserve"> l’ispezione della contabilità di cantiere nelle forme previste dal Codice e dal Regolamento;</w:t>
      </w:r>
    </w:p>
    <w:p w14:paraId="22C24B20" w14:textId="77777777" w:rsidR="0013295C" w:rsidRPr="008934FB" w:rsidRDefault="000B61AE" w:rsidP="00B06299">
      <w:pPr>
        <w:widowControl w:val="0"/>
        <w:numPr>
          <w:ilvl w:val="0"/>
          <w:numId w:val="55"/>
        </w:numPr>
        <w:spacing w:line="480" w:lineRule="auto"/>
        <w:ind w:left="0" w:firstLine="0"/>
        <w:jc w:val="both"/>
        <w:rPr>
          <w:rFonts w:ascii="Arial" w:hAnsi="Arial" w:cs="Arial"/>
          <w:sz w:val="22"/>
          <w:szCs w:val="22"/>
        </w:rPr>
      </w:pPr>
      <w:r w:rsidRPr="008934FB">
        <w:rPr>
          <w:rFonts w:ascii="Arial" w:hAnsi="Arial" w:cs="Arial"/>
          <w:sz w:val="22"/>
          <w:szCs w:val="22"/>
        </w:rPr>
        <w:t>ad osservare, sia nella fase di progettazione, sia nella fase di esecuzione delle Opere, tutte le norme e tutte le prescrizioni tecniche in vigore nonché quelle che dovessero essere emanate successivamente alla stipula della presente Convenzione;</w:t>
      </w:r>
    </w:p>
    <w:p w14:paraId="12C8CFC9" w14:textId="77777777" w:rsidR="0013295C" w:rsidRPr="008934FB" w:rsidRDefault="000B61AE" w:rsidP="00B06299">
      <w:pPr>
        <w:widowControl w:val="0"/>
        <w:numPr>
          <w:ilvl w:val="0"/>
          <w:numId w:val="55"/>
        </w:numPr>
        <w:spacing w:line="480" w:lineRule="auto"/>
        <w:ind w:left="0" w:firstLine="0"/>
        <w:jc w:val="both"/>
        <w:rPr>
          <w:rFonts w:ascii="Arial" w:hAnsi="Arial" w:cs="Arial"/>
          <w:sz w:val="22"/>
          <w:szCs w:val="22"/>
        </w:rPr>
      </w:pPr>
      <w:r w:rsidRPr="008934FB">
        <w:rPr>
          <w:rFonts w:ascii="Arial" w:hAnsi="Arial" w:cs="Arial"/>
          <w:sz w:val="22"/>
          <w:szCs w:val="22"/>
        </w:rPr>
        <w:t xml:space="preserve">ad osservare tutte le indicazioni e prescrizioni del Responsabile del Procedimento </w:t>
      </w:r>
      <w:r w:rsidR="008B5EAB" w:rsidRPr="008934FB">
        <w:rPr>
          <w:rFonts w:ascii="Arial" w:hAnsi="Arial" w:cs="Arial"/>
          <w:sz w:val="22"/>
          <w:szCs w:val="22"/>
        </w:rPr>
        <w:t xml:space="preserve">e del </w:t>
      </w:r>
      <w:r w:rsidR="008F78A6" w:rsidRPr="008934FB">
        <w:rPr>
          <w:rFonts w:ascii="Arial" w:hAnsi="Arial" w:cs="Arial"/>
          <w:sz w:val="22"/>
          <w:szCs w:val="22"/>
        </w:rPr>
        <w:t>concedente</w:t>
      </w:r>
      <w:r w:rsidR="008B5EAB" w:rsidRPr="008934FB">
        <w:rPr>
          <w:rFonts w:ascii="Arial" w:hAnsi="Arial" w:cs="Arial"/>
          <w:sz w:val="22"/>
          <w:szCs w:val="22"/>
        </w:rPr>
        <w:t xml:space="preserve"> </w:t>
      </w:r>
      <w:r w:rsidRPr="008934FB">
        <w:rPr>
          <w:rFonts w:ascii="Arial" w:hAnsi="Arial" w:cs="Arial"/>
          <w:sz w:val="22"/>
          <w:szCs w:val="22"/>
        </w:rPr>
        <w:t xml:space="preserve">oltre a collaborare nella fase di Collaudo, sia in corso d’opera sia finale; </w:t>
      </w:r>
    </w:p>
    <w:p w14:paraId="3CD81E99" w14:textId="77777777" w:rsidR="00702705" w:rsidRPr="008934FB" w:rsidRDefault="00702705" w:rsidP="00B06299">
      <w:pPr>
        <w:widowControl w:val="0"/>
        <w:numPr>
          <w:ilvl w:val="0"/>
          <w:numId w:val="55"/>
        </w:numPr>
        <w:spacing w:line="480" w:lineRule="auto"/>
        <w:ind w:left="0" w:firstLine="0"/>
        <w:jc w:val="both"/>
        <w:rPr>
          <w:rFonts w:ascii="Arial" w:hAnsi="Arial" w:cs="Arial"/>
          <w:sz w:val="22"/>
          <w:szCs w:val="22"/>
        </w:rPr>
      </w:pPr>
      <w:r w:rsidRPr="008934FB">
        <w:rPr>
          <w:rFonts w:ascii="Arial" w:hAnsi="Arial" w:cs="Arial"/>
          <w:sz w:val="22"/>
          <w:szCs w:val="22"/>
        </w:rPr>
        <w:t xml:space="preserve">a collaborare nella gestione e risoluzione delle eventuali interferenze con i cantieri limitrofi e adiacenti a quello </w:t>
      </w:r>
      <w:r w:rsidR="00006C3F" w:rsidRPr="008934FB">
        <w:rPr>
          <w:rFonts w:ascii="Arial" w:hAnsi="Arial" w:cs="Arial"/>
          <w:sz w:val="22"/>
          <w:szCs w:val="22"/>
        </w:rPr>
        <w:t>oggetto</w:t>
      </w:r>
      <w:r w:rsidRPr="008934FB">
        <w:rPr>
          <w:rFonts w:ascii="Arial" w:hAnsi="Arial" w:cs="Arial"/>
          <w:sz w:val="22"/>
          <w:szCs w:val="22"/>
        </w:rPr>
        <w:t xml:space="preserve"> d</w:t>
      </w:r>
      <w:r w:rsidR="00006C3F" w:rsidRPr="008934FB">
        <w:rPr>
          <w:rFonts w:ascii="Arial" w:hAnsi="Arial" w:cs="Arial"/>
          <w:sz w:val="22"/>
          <w:szCs w:val="22"/>
        </w:rPr>
        <w:t>a</w:t>
      </w:r>
      <w:r w:rsidRPr="008934FB">
        <w:rPr>
          <w:rFonts w:ascii="Arial" w:hAnsi="Arial" w:cs="Arial"/>
          <w:sz w:val="22"/>
          <w:szCs w:val="22"/>
        </w:rPr>
        <w:t>lle Opere</w:t>
      </w:r>
      <w:r w:rsidR="00006C3F" w:rsidRPr="008934FB">
        <w:rPr>
          <w:rFonts w:ascii="Arial" w:hAnsi="Arial" w:cs="Arial"/>
          <w:sz w:val="22"/>
          <w:szCs w:val="22"/>
        </w:rPr>
        <w:t xml:space="preserve">, interessati dalla realizzazione di interventi facenti parte dell’Accordo di Programma di cui alla Premessa </w:t>
      </w:r>
      <w:r w:rsidR="00F73C75" w:rsidRPr="008934FB">
        <w:rPr>
          <w:rFonts w:ascii="Arial" w:hAnsi="Arial" w:cs="Arial"/>
          <w:sz w:val="22"/>
          <w:szCs w:val="22"/>
        </w:rPr>
        <w:t>i</w:t>
      </w:r>
      <w:r w:rsidR="00006C3F" w:rsidRPr="008934FB">
        <w:rPr>
          <w:rFonts w:ascii="Arial" w:hAnsi="Arial" w:cs="Arial"/>
          <w:sz w:val="22"/>
          <w:szCs w:val="22"/>
        </w:rPr>
        <w:t>);</w:t>
      </w:r>
    </w:p>
    <w:p w14:paraId="4A1A9F7C" w14:textId="77777777" w:rsidR="0013295C" w:rsidRPr="008934FB" w:rsidRDefault="000B61AE" w:rsidP="00B06299">
      <w:pPr>
        <w:widowControl w:val="0"/>
        <w:numPr>
          <w:ilvl w:val="0"/>
          <w:numId w:val="55"/>
        </w:numPr>
        <w:spacing w:line="480" w:lineRule="auto"/>
        <w:ind w:left="0" w:firstLine="0"/>
        <w:jc w:val="both"/>
        <w:rPr>
          <w:rFonts w:ascii="Arial" w:hAnsi="Arial" w:cs="Arial"/>
          <w:sz w:val="22"/>
          <w:szCs w:val="22"/>
        </w:rPr>
      </w:pPr>
      <w:r w:rsidRPr="008934FB">
        <w:rPr>
          <w:rFonts w:ascii="Arial" w:hAnsi="Arial" w:cs="Arial"/>
          <w:sz w:val="22"/>
          <w:szCs w:val="22"/>
        </w:rPr>
        <w:t xml:space="preserve">a svolgere tutte le attività oggetto della Concessione con la massima diligenza e nel pieno rispetto della Convenzione e della normativa applicabile, sostenendo tutti gli oneri e le spese per le attività ivi previste, compresi i diritti e i </w:t>
      </w:r>
      <w:r w:rsidRPr="008934FB">
        <w:rPr>
          <w:rFonts w:ascii="Arial" w:hAnsi="Arial" w:cs="Arial"/>
          <w:sz w:val="22"/>
          <w:szCs w:val="22"/>
        </w:rPr>
        <w:lastRenderedPageBreak/>
        <w:t xml:space="preserve">compensi da corrispondere ai titolari di licenze o brevetti da utilizzarsi, nonché per quelle di organizzazione e di controllo necessarie ad assicurare la regolare esecuzione di tutto quanto previsto nella Concessione stessa; a titolo esemplificativo, e come meglio specificato al Documento [4] – Sezione Prima, il </w:t>
      </w:r>
      <w:r w:rsidR="008F78A6" w:rsidRPr="008934FB">
        <w:rPr>
          <w:rFonts w:ascii="Arial" w:hAnsi="Arial" w:cs="Arial"/>
          <w:sz w:val="22"/>
          <w:szCs w:val="22"/>
        </w:rPr>
        <w:t>concessionario</w:t>
      </w:r>
      <w:r w:rsidRPr="008934FB">
        <w:rPr>
          <w:rFonts w:ascii="Arial" w:hAnsi="Arial" w:cs="Arial"/>
          <w:sz w:val="22"/>
          <w:szCs w:val="22"/>
        </w:rPr>
        <w:t xml:space="preserve"> ha l’onere di provvedere al ricevimento, allo scarico e al trasporto nei luoghi di deposito o nei punti di impiego comunque all’interno del cantiere, dei materiali e dei manufatti necessari all’esecuzione delle Opere; alle spese della sorveglianza per evitare danni o manomissioni ai propri materiali ed alle proprie opere; agli oneri di raccolta, differenziazione e smaltimento dei materiali di risulta o degli imballaggi secondo le norme locali vigenti e al trasporto a discarica autorizzata di tutti i rifiuti risultanti dai lavori; ai ponteggi di servizio, alle impalcature, alle costruzioni provvisorie e agli apparecchi di sollevamento necessari all’esecuzione delle Opere; al mantenimento dei sistemi viari del suo cantiere sgombri dal proprio materiale, transitabili per qualsiasi emergenza. Al termine dei lavori, il </w:t>
      </w:r>
      <w:r w:rsidR="008F78A6" w:rsidRPr="008934FB">
        <w:rPr>
          <w:rFonts w:ascii="Arial" w:hAnsi="Arial" w:cs="Arial"/>
          <w:sz w:val="22"/>
          <w:szCs w:val="22"/>
        </w:rPr>
        <w:t>concessionario</w:t>
      </w:r>
      <w:r w:rsidRPr="008934FB">
        <w:rPr>
          <w:rFonts w:ascii="Arial" w:hAnsi="Arial" w:cs="Arial"/>
          <w:sz w:val="22"/>
          <w:szCs w:val="22"/>
        </w:rPr>
        <w:t xml:space="preserve"> ha l’onere di eseguire tutte le pulizie, tutte le attività di ripristino necessarie, la rimozione di imballaggi e di pellicole protettive in modo che ogni locale e le opere esterne risultino perfettamente in ordine, pulite in ogni loro parte e pronte all'uso per lo svolgimento dell'attività sanitaria;</w:t>
      </w:r>
    </w:p>
    <w:p w14:paraId="7A6531F5" w14:textId="77777777" w:rsidR="0013295C" w:rsidRPr="008934FB" w:rsidRDefault="000B61AE" w:rsidP="00B06299">
      <w:pPr>
        <w:widowControl w:val="0"/>
        <w:numPr>
          <w:ilvl w:val="0"/>
          <w:numId w:val="55"/>
        </w:numPr>
        <w:spacing w:line="480" w:lineRule="auto"/>
        <w:ind w:left="0" w:firstLine="0"/>
        <w:jc w:val="both"/>
        <w:rPr>
          <w:rFonts w:ascii="Arial" w:hAnsi="Arial" w:cs="Arial"/>
          <w:sz w:val="22"/>
          <w:szCs w:val="22"/>
        </w:rPr>
      </w:pPr>
      <w:bookmarkStart w:id="288" w:name="_Ref241998900"/>
      <w:r w:rsidRPr="008934FB">
        <w:rPr>
          <w:rFonts w:ascii="Arial" w:hAnsi="Arial" w:cs="Arial"/>
          <w:sz w:val="22"/>
          <w:szCs w:val="22"/>
        </w:rPr>
        <w:t xml:space="preserve">ad effettuare </w:t>
      </w:r>
      <w:r w:rsidR="00051394" w:rsidRPr="008934FB">
        <w:rPr>
          <w:rFonts w:ascii="Arial" w:hAnsi="Arial" w:cs="Arial"/>
          <w:sz w:val="22"/>
          <w:szCs w:val="22"/>
        </w:rPr>
        <w:t xml:space="preserve">gli allacciamenti delle utenze e ad intestarsi i relativi contratti </w:t>
      </w:r>
      <w:r w:rsidRPr="008934FB">
        <w:rPr>
          <w:rFonts w:ascii="Arial" w:hAnsi="Arial" w:cs="Arial"/>
          <w:sz w:val="22"/>
          <w:szCs w:val="22"/>
        </w:rPr>
        <w:t xml:space="preserve">entro la data di avvio della </w:t>
      </w:r>
      <w:r w:rsidR="00815D22" w:rsidRPr="008934FB">
        <w:rPr>
          <w:rFonts w:ascii="Arial" w:hAnsi="Arial" w:cs="Arial"/>
          <w:sz w:val="22"/>
          <w:szCs w:val="22"/>
        </w:rPr>
        <w:t>G</w:t>
      </w:r>
      <w:r w:rsidRPr="008934FB">
        <w:rPr>
          <w:rFonts w:ascii="Arial" w:hAnsi="Arial" w:cs="Arial"/>
          <w:sz w:val="22"/>
          <w:szCs w:val="22"/>
        </w:rPr>
        <w:t>estione</w:t>
      </w:r>
      <w:r w:rsidR="00815D22" w:rsidRPr="008934FB">
        <w:rPr>
          <w:rFonts w:ascii="Arial" w:hAnsi="Arial" w:cs="Arial"/>
          <w:sz w:val="22"/>
          <w:szCs w:val="22"/>
        </w:rPr>
        <w:t>, nonché</w:t>
      </w:r>
      <w:r w:rsidRPr="008934FB">
        <w:rPr>
          <w:rFonts w:ascii="Arial" w:hAnsi="Arial" w:cs="Arial"/>
          <w:sz w:val="22"/>
          <w:szCs w:val="22"/>
        </w:rPr>
        <w:t xml:space="preserve"> ad effettuare al termine della Convenzione la voltura a favore dell</w:t>
      </w:r>
      <w:r w:rsidR="00523AEC" w:rsidRPr="008934FB">
        <w:rPr>
          <w:rFonts w:ascii="Arial" w:hAnsi="Arial" w:cs="Arial"/>
          <w:sz w:val="22"/>
          <w:szCs w:val="22"/>
        </w:rPr>
        <w:t>e Fondazioni</w:t>
      </w:r>
      <w:r w:rsidRPr="008934FB">
        <w:rPr>
          <w:rFonts w:ascii="Arial" w:hAnsi="Arial" w:cs="Arial"/>
          <w:sz w:val="22"/>
          <w:szCs w:val="22"/>
        </w:rPr>
        <w:t>;</w:t>
      </w:r>
      <w:bookmarkEnd w:id="288"/>
      <w:r w:rsidRPr="008934FB">
        <w:rPr>
          <w:rFonts w:ascii="Arial" w:hAnsi="Arial" w:cs="Arial"/>
          <w:sz w:val="22"/>
          <w:szCs w:val="22"/>
        </w:rPr>
        <w:t xml:space="preserve"> </w:t>
      </w:r>
    </w:p>
    <w:p w14:paraId="173A8303" w14:textId="77777777" w:rsidR="0013295C" w:rsidRPr="008934FB" w:rsidRDefault="000B61AE" w:rsidP="00B06299">
      <w:pPr>
        <w:widowControl w:val="0"/>
        <w:numPr>
          <w:ilvl w:val="0"/>
          <w:numId w:val="55"/>
        </w:numPr>
        <w:spacing w:line="480" w:lineRule="auto"/>
        <w:ind w:left="0" w:firstLine="0"/>
        <w:jc w:val="both"/>
        <w:rPr>
          <w:rFonts w:ascii="Arial" w:hAnsi="Arial" w:cs="Arial"/>
          <w:sz w:val="22"/>
          <w:szCs w:val="22"/>
        </w:rPr>
      </w:pPr>
      <w:r w:rsidRPr="008934FB">
        <w:rPr>
          <w:rFonts w:ascii="Arial" w:hAnsi="Arial" w:cs="Arial"/>
          <w:sz w:val="22"/>
          <w:szCs w:val="22"/>
        </w:rPr>
        <w:t>ad effettuare, al termine della Convenzione, tutte le opera</w:t>
      </w:r>
      <w:r w:rsidR="00523AEC" w:rsidRPr="008934FB">
        <w:rPr>
          <w:rFonts w:ascii="Arial" w:hAnsi="Arial" w:cs="Arial"/>
          <w:sz w:val="22"/>
          <w:szCs w:val="22"/>
        </w:rPr>
        <w:t>zioni per la consegna a favore delle Fondazioni</w:t>
      </w:r>
      <w:r w:rsidRPr="008934FB">
        <w:rPr>
          <w:rFonts w:ascii="Arial" w:hAnsi="Arial" w:cs="Arial"/>
          <w:sz w:val="22"/>
          <w:szCs w:val="22"/>
        </w:rPr>
        <w:t xml:space="preserve"> delle Opere realizzate, ivi compresi gli impianti, a rilasciare tutte le cauzioni, garanzie e coperture assicurative previste dal Codice e dal presente Contratto;</w:t>
      </w:r>
    </w:p>
    <w:p w14:paraId="3AC0B912" w14:textId="77777777" w:rsidR="0013295C" w:rsidRPr="008934FB" w:rsidRDefault="000B61AE" w:rsidP="00B06299">
      <w:pPr>
        <w:widowControl w:val="0"/>
        <w:numPr>
          <w:ilvl w:val="0"/>
          <w:numId w:val="55"/>
        </w:numPr>
        <w:spacing w:line="480" w:lineRule="auto"/>
        <w:ind w:left="0" w:firstLine="0"/>
        <w:jc w:val="both"/>
        <w:rPr>
          <w:rFonts w:ascii="Arial" w:hAnsi="Arial" w:cs="Arial"/>
          <w:sz w:val="22"/>
          <w:szCs w:val="22"/>
        </w:rPr>
      </w:pPr>
      <w:r w:rsidRPr="008934FB">
        <w:rPr>
          <w:rFonts w:ascii="Arial" w:hAnsi="Arial" w:cs="Arial"/>
          <w:sz w:val="22"/>
          <w:szCs w:val="22"/>
        </w:rPr>
        <w:lastRenderedPageBreak/>
        <w:t xml:space="preserve">per quanto riguarda l'attivazione del servizio di cui al successivo </w:t>
      </w:r>
      <w:r w:rsidR="00CC5482" w:rsidRPr="008934FB">
        <w:rPr>
          <w:rFonts w:ascii="Arial" w:hAnsi="Arial" w:cs="Arial"/>
          <w:sz w:val="22"/>
          <w:szCs w:val="22"/>
        </w:rPr>
        <w:t xml:space="preserve">art. 25, lett. a), punto </w:t>
      </w:r>
      <w:r w:rsidR="00815D22" w:rsidRPr="008934FB">
        <w:rPr>
          <w:rFonts w:ascii="Arial" w:hAnsi="Arial" w:cs="Arial"/>
          <w:sz w:val="22"/>
          <w:szCs w:val="22"/>
        </w:rPr>
        <w:t>vii</w:t>
      </w:r>
      <w:r w:rsidR="004272FF" w:rsidRPr="008934FB">
        <w:rPr>
          <w:rFonts w:ascii="Arial" w:hAnsi="Arial" w:cs="Arial"/>
          <w:sz w:val="22"/>
          <w:szCs w:val="22"/>
        </w:rPr>
        <w:t>i</w:t>
      </w:r>
      <w:r w:rsidRPr="008934FB">
        <w:rPr>
          <w:rFonts w:ascii="Arial" w:hAnsi="Arial" w:cs="Arial"/>
          <w:sz w:val="22"/>
          <w:szCs w:val="22"/>
        </w:rPr>
        <w:t>, sulla base di</w:t>
      </w:r>
      <w:r w:rsidR="00BB6ADC" w:rsidRPr="008934FB">
        <w:rPr>
          <w:rFonts w:ascii="Arial" w:hAnsi="Arial" w:cs="Arial"/>
          <w:sz w:val="22"/>
          <w:szCs w:val="22"/>
        </w:rPr>
        <w:t xml:space="preserve"> </w:t>
      </w:r>
      <w:r w:rsidR="00E40D7D" w:rsidRPr="008934FB">
        <w:rPr>
          <w:rFonts w:ascii="Arial" w:hAnsi="Arial" w:cs="Arial"/>
          <w:sz w:val="22"/>
          <w:szCs w:val="22"/>
        </w:rPr>
        <w:t>quanto</w:t>
      </w:r>
      <w:r w:rsidRPr="008934FB">
        <w:rPr>
          <w:rFonts w:ascii="Arial" w:hAnsi="Arial" w:cs="Arial"/>
          <w:sz w:val="22"/>
          <w:szCs w:val="22"/>
        </w:rPr>
        <w:t xml:space="preserve"> indicato nel Disciplinare di gestione</w:t>
      </w:r>
      <w:r w:rsidR="00815D22" w:rsidRPr="008934FB">
        <w:rPr>
          <w:rFonts w:ascii="Arial" w:hAnsi="Arial" w:cs="Arial"/>
          <w:sz w:val="22"/>
          <w:szCs w:val="22"/>
        </w:rPr>
        <w:t>,</w:t>
      </w:r>
      <w:r w:rsidRPr="008934FB">
        <w:rPr>
          <w:rFonts w:ascii="Arial" w:hAnsi="Arial" w:cs="Arial"/>
          <w:sz w:val="22"/>
          <w:szCs w:val="22"/>
        </w:rPr>
        <w:t xml:space="preserve"> entro e </w:t>
      </w:r>
      <w:r w:rsidR="00CC5482" w:rsidRPr="008934FB">
        <w:rPr>
          <w:rFonts w:ascii="Arial" w:hAnsi="Arial" w:cs="Arial"/>
          <w:sz w:val="22"/>
          <w:szCs w:val="22"/>
        </w:rPr>
        <w:t xml:space="preserve">non oltre 150 (centocinquanta) giorni antecedenti la data di avvio delle attività di trasloco, una volta ricevute da parte delle Fondazioni le </w:t>
      </w:r>
      <w:r w:rsidR="00CC5482" w:rsidRPr="008934FB">
        <w:rPr>
          <w:rFonts w:ascii="Arial" w:hAnsi="Arial" w:cs="Arial"/>
          <w:i/>
          <w:sz w:val="22"/>
          <w:szCs w:val="22"/>
        </w:rPr>
        <w:t xml:space="preserve">Room List </w:t>
      </w:r>
      <w:r w:rsidR="00CC5482" w:rsidRPr="008934FB">
        <w:rPr>
          <w:rFonts w:ascii="Arial" w:hAnsi="Arial" w:cs="Arial"/>
          <w:sz w:val="22"/>
          <w:szCs w:val="22"/>
        </w:rPr>
        <w:t xml:space="preserve">con l’individuazione dei beni da traslocare, a consegnare alle </w:t>
      </w:r>
      <w:r w:rsidR="00523AEC" w:rsidRPr="008934FB">
        <w:rPr>
          <w:rFonts w:ascii="Arial" w:hAnsi="Arial" w:cs="Arial"/>
          <w:sz w:val="22"/>
          <w:szCs w:val="22"/>
        </w:rPr>
        <w:t>Fondazioni</w:t>
      </w:r>
      <w:r w:rsidRPr="008934FB">
        <w:rPr>
          <w:rFonts w:ascii="Arial" w:hAnsi="Arial" w:cs="Arial"/>
          <w:sz w:val="22"/>
          <w:szCs w:val="22"/>
        </w:rPr>
        <w:t xml:space="preserve"> stess</w:t>
      </w:r>
      <w:r w:rsidR="003D29B7" w:rsidRPr="008934FB">
        <w:rPr>
          <w:rFonts w:ascii="Arial" w:hAnsi="Arial" w:cs="Arial"/>
          <w:sz w:val="22"/>
          <w:szCs w:val="22"/>
        </w:rPr>
        <w:t>e</w:t>
      </w:r>
      <w:r w:rsidRPr="008934FB">
        <w:rPr>
          <w:rFonts w:ascii="Arial" w:hAnsi="Arial" w:cs="Arial"/>
          <w:sz w:val="22"/>
          <w:szCs w:val="22"/>
        </w:rPr>
        <w:t xml:space="preserve"> </w:t>
      </w:r>
      <w:r w:rsidR="00CC5482" w:rsidRPr="008934FB">
        <w:rPr>
          <w:rFonts w:ascii="Arial" w:hAnsi="Arial" w:cs="Arial"/>
          <w:sz w:val="22"/>
          <w:szCs w:val="22"/>
        </w:rPr>
        <w:t>il piano di dettaglio di trasferimento delle attività, il cronoprogramma dettagliato e la metodologia dei traslochi.</w:t>
      </w:r>
    </w:p>
    <w:p w14:paraId="0E88BD1C" w14:textId="77777777" w:rsidR="0013295C" w:rsidRPr="008934FB" w:rsidRDefault="000B61AE" w:rsidP="00B06299">
      <w:pPr>
        <w:widowControl w:val="0"/>
        <w:numPr>
          <w:ilvl w:val="0"/>
          <w:numId w:val="5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Si dà atto che sono a totale carico del </w:t>
      </w:r>
      <w:r w:rsidR="008F78A6" w:rsidRPr="008934FB">
        <w:rPr>
          <w:rFonts w:ascii="Arial" w:hAnsi="Arial" w:cs="Arial"/>
          <w:sz w:val="22"/>
          <w:szCs w:val="22"/>
        </w:rPr>
        <w:t>concessionario</w:t>
      </w:r>
      <w:r w:rsidRPr="008934FB">
        <w:rPr>
          <w:rFonts w:ascii="Arial" w:hAnsi="Arial" w:cs="Arial"/>
          <w:sz w:val="22"/>
          <w:szCs w:val="22"/>
        </w:rPr>
        <w:t xml:space="preserve"> tutti gli oneri relativi allo svolgimento delle attività di cui al presente articolo, nonché ad ogni altra attività che si rendesse necessaria o comunque opportuna per un corretto e completo adempimento delle obbligazioni previste nel presente Contratto, nei Documenti contrattuali e nella Documentazione progettuale. Restano invece a carico del </w:t>
      </w:r>
      <w:r w:rsidR="008F78A6" w:rsidRPr="008934FB">
        <w:rPr>
          <w:rFonts w:ascii="Arial" w:hAnsi="Arial" w:cs="Arial"/>
          <w:sz w:val="22"/>
          <w:szCs w:val="22"/>
        </w:rPr>
        <w:t>concedente</w:t>
      </w:r>
      <w:r w:rsidRPr="008934FB">
        <w:rPr>
          <w:rFonts w:ascii="Arial" w:hAnsi="Arial" w:cs="Arial"/>
          <w:sz w:val="22"/>
          <w:szCs w:val="22"/>
        </w:rPr>
        <w:t xml:space="preserve">, in accordo con quanto previsto dall’art. 15 e dal Disciplinare di gestione, i trasferimenti relativi alle attività sanitarie, ai degenti, ai pazienti e a particolari tipologie di beni indicati </w:t>
      </w:r>
      <w:r w:rsidR="00523AEC" w:rsidRPr="008934FB">
        <w:rPr>
          <w:rFonts w:ascii="Arial" w:hAnsi="Arial" w:cs="Arial"/>
          <w:sz w:val="22"/>
          <w:szCs w:val="22"/>
        </w:rPr>
        <w:t>dalle Fondazioni.</w:t>
      </w:r>
    </w:p>
    <w:p w14:paraId="2ECB9F48" w14:textId="100108FD" w:rsidR="0013295C" w:rsidRPr="008934FB" w:rsidRDefault="000B61AE" w:rsidP="00B06299">
      <w:pPr>
        <w:widowControl w:val="0"/>
        <w:numPr>
          <w:ilvl w:val="0"/>
          <w:numId w:val="5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Gli eventuali maggiori oneri derivanti dalla necessità di osservare le norme entrate in vigore successivamente </w:t>
      </w:r>
      <w:r w:rsidR="00631D81" w:rsidRPr="008934FB">
        <w:rPr>
          <w:rFonts w:ascii="Arial" w:hAnsi="Arial"/>
          <w:sz w:val="22"/>
          <w:szCs w:val="22"/>
        </w:rPr>
        <w:t>alla stipula del presente Contratto</w:t>
      </w:r>
      <w:r w:rsidRPr="008934FB">
        <w:rPr>
          <w:rFonts w:ascii="Arial" w:hAnsi="Arial" w:cs="Arial"/>
          <w:sz w:val="22"/>
          <w:szCs w:val="22"/>
        </w:rPr>
        <w:t xml:space="preserve">, purché documentate e preventivamente approvate dal </w:t>
      </w:r>
      <w:r w:rsidR="008F78A6" w:rsidRPr="008934FB">
        <w:rPr>
          <w:rFonts w:ascii="Arial" w:hAnsi="Arial" w:cs="Arial"/>
          <w:sz w:val="22"/>
          <w:szCs w:val="22"/>
        </w:rPr>
        <w:t>concedente</w:t>
      </w:r>
      <w:r w:rsidRPr="008934FB">
        <w:rPr>
          <w:rFonts w:ascii="Arial" w:hAnsi="Arial" w:cs="Arial"/>
          <w:sz w:val="22"/>
          <w:szCs w:val="22"/>
        </w:rPr>
        <w:t xml:space="preserve">, fermo restando l’obbligo del </w:t>
      </w:r>
      <w:r w:rsidR="008F78A6" w:rsidRPr="008934FB">
        <w:rPr>
          <w:rFonts w:ascii="Arial" w:hAnsi="Arial" w:cs="Arial"/>
          <w:sz w:val="22"/>
          <w:szCs w:val="22"/>
        </w:rPr>
        <w:t>concessionario</w:t>
      </w:r>
      <w:r w:rsidRPr="008934FB">
        <w:rPr>
          <w:rFonts w:ascii="Arial" w:hAnsi="Arial" w:cs="Arial"/>
          <w:sz w:val="22"/>
          <w:szCs w:val="22"/>
        </w:rPr>
        <w:t xml:space="preserve"> di recepire le stesse in fase di progettazione e/o durante l’esecuzione dei lavori, comportano, in caso di alterazione dell’Equilibrio Economico-Finanziario, la revisione della Concessione ai sensi di quanto stabilito dal </w:t>
      </w:r>
      <w:r w:rsidR="003D29B7" w:rsidRPr="008934FB">
        <w:rPr>
          <w:rFonts w:ascii="Arial" w:hAnsi="Arial" w:cs="Arial"/>
          <w:sz w:val="22"/>
          <w:szCs w:val="22"/>
        </w:rPr>
        <w:t>precedente</w:t>
      </w:r>
      <w:r w:rsidRPr="008934FB">
        <w:rPr>
          <w:rFonts w:ascii="Arial" w:hAnsi="Arial" w:cs="Arial"/>
          <w:sz w:val="22"/>
          <w:szCs w:val="22"/>
        </w:rPr>
        <w:t xml:space="preserve"> art. 11.2.</w:t>
      </w:r>
      <w:r w:rsidR="009206BB" w:rsidRPr="008934FB">
        <w:rPr>
          <w:rFonts w:ascii="Arial" w:hAnsi="Arial" w:cs="Arial"/>
          <w:sz w:val="22"/>
          <w:szCs w:val="22"/>
        </w:rPr>
        <w:t>, nel rispetto dei criteri di allocazione dei rischi sanciti dal D.lgs. 163/2006 e delle disposizioni euro-unitarie</w:t>
      </w:r>
      <w:r w:rsidR="00AB39AC" w:rsidRPr="008934FB">
        <w:rPr>
          <w:rFonts w:ascii="Arial" w:hAnsi="Arial" w:cs="Arial"/>
          <w:sz w:val="22"/>
          <w:szCs w:val="22"/>
        </w:rPr>
        <w:t xml:space="preserve"> applicabili al tempo dell’offerta</w:t>
      </w:r>
      <w:r w:rsidR="005D383A" w:rsidRPr="008934FB">
        <w:rPr>
          <w:rFonts w:ascii="Arial" w:hAnsi="Arial" w:cs="Arial"/>
          <w:sz w:val="22"/>
          <w:szCs w:val="22"/>
        </w:rPr>
        <w:t>.</w:t>
      </w:r>
    </w:p>
    <w:p w14:paraId="54AA6B44" w14:textId="5A404D10" w:rsidR="0013295C" w:rsidRPr="008934FB" w:rsidRDefault="000B61AE" w:rsidP="00B06299">
      <w:pPr>
        <w:widowControl w:val="0"/>
        <w:numPr>
          <w:ilvl w:val="0"/>
          <w:numId w:val="5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Qualora non vi siano i presupposti di cui all’</w:t>
      </w:r>
      <w:r w:rsidR="0050121D" w:rsidRPr="008934FB">
        <w:rPr>
          <w:rFonts w:ascii="Arial" w:hAnsi="Arial" w:cs="Arial"/>
          <w:sz w:val="22"/>
          <w:szCs w:val="22"/>
        </w:rPr>
        <w:t xml:space="preserve">art. </w:t>
      </w:r>
      <w:r w:rsidR="0071113A" w:rsidRPr="008934FB">
        <w:rPr>
          <w:sz w:val="22"/>
          <w:szCs w:val="22"/>
        </w:rPr>
        <w:fldChar w:fldCharType="begin"/>
      </w:r>
      <w:r w:rsidR="0071113A" w:rsidRPr="008934FB">
        <w:rPr>
          <w:sz w:val="22"/>
          <w:szCs w:val="22"/>
        </w:rPr>
        <w:instrText xml:space="preserve"> REF _Ref347412736 \r \h  \* MERGEFORMAT </w:instrText>
      </w:r>
      <w:r w:rsidR="0071113A" w:rsidRPr="008934FB">
        <w:rPr>
          <w:sz w:val="22"/>
          <w:szCs w:val="22"/>
        </w:rPr>
      </w:r>
      <w:r w:rsidR="0071113A" w:rsidRPr="008934FB">
        <w:rPr>
          <w:sz w:val="22"/>
          <w:szCs w:val="22"/>
        </w:rPr>
        <w:fldChar w:fldCharType="separate"/>
      </w:r>
      <w:r w:rsidR="008446D0" w:rsidRPr="008934FB">
        <w:rPr>
          <w:rFonts w:ascii="Arial" w:hAnsi="Arial" w:cs="Arial"/>
          <w:sz w:val="22"/>
          <w:szCs w:val="22"/>
        </w:rPr>
        <w:t>21</w:t>
      </w:r>
      <w:r w:rsidR="0071113A" w:rsidRPr="008934FB">
        <w:rPr>
          <w:sz w:val="22"/>
          <w:szCs w:val="22"/>
        </w:rPr>
        <w:fldChar w:fldCharType="end"/>
      </w:r>
      <w:r w:rsidRPr="008934FB">
        <w:rPr>
          <w:rFonts w:ascii="Arial" w:hAnsi="Arial" w:cs="Arial"/>
          <w:sz w:val="22"/>
          <w:szCs w:val="22"/>
        </w:rPr>
        <w:t xml:space="preserve"> della presente Convenzione e si rendesse necessario affrontare ulteriori oneri e spese, funzionali o utili per </w:t>
      </w:r>
      <w:r w:rsidRPr="008934FB">
        <w:rPr>
          <w:rFonts w:ascii="Arial" w:hAnsi="Arial" w:cs="Arial"/>
          <w:sz w:val="22"/>
          <w:szCs w:val="22"/>
        </w:rPr>
        <w:lastRenderedPageBreak/>
        <w:t xml:space="preserve">l’ottimale espletamento degli obblighi contrattuali medesimi, questi sono a completo ed esclusivo carico del </w:t>
      </w:r>
      <w:r w:rsidR="008F78A6" w:rsidRPr="008934FB">
        <w:rPr>
          <w:rFonts w:ascii="Arial" w:hAnsi="Arial" w:cs="Arial"/>
          <w:sz w:val="22"/>
          <w:szCs w:val="22"/>
        </w:rPr>
        <w:t>concessionario</w:t>
      </w:r>
      <w:r w:rsidRPr="008934FB">
        <w:rPr>
          <w:rFonts w:ascii="Arial" w:hAnsi="Arial" w:cs="Arial"/>
          <w:sz w:val="22"/>
          <w:szCs w:val="22"/>
        </w:rPr>
        <w:t xml:space="preserve">. </w:t>
      </w:r>
    </w:p>
    <w:p w14:paraId="28E1EEF0" w14:textId="3EBC31C3" w:rsidR="0013295C" w:rsidRPr="008934FB" w:rsidRDefault="000B61AE" w:rsidP="00B06299">
      <w:pPr>
        <w:widowControl w:val="0"/>
        <w:numPr>
          <w:ilvl w:val="0"/>
          <w:numId w:val="5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non potrà eccepire, durante l’esecuzione dei lavori o nel corso della gestione, la mancata conoscenza di condizioni o la sopravvenienza di elementi non valutati o non considerati, tranne che tali nuovi elementi si configurino come cause di Forza Maggiore.</w:t>
      </w:r>
    </w:p>
    <w:p w14:paraId="54CDE094" w14:textId="6FD93859" w:rsidR="001368CD" w:rsidRPr="008934FB" w:rsidRDefault="001368CD" w:rsidP="00B06299">
      <w:pPr>
        <w:widowControl w:val="0"/>
        <w:numPr>
          <w:ilvl w:val="0"/>
          <w:numId w:val="5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Con riferimento alle aree oggetto della concessione, rimane fermo il regime di responsabilità – e le relative conseguenze - previsto dalla legge in relazione a una eventuale compromissione ambienta</w:t>
      </w:r>
      <w:r w:rsidR="002528C2" w:rsidRPr="008934FB">
        <w:rPr>
          <w:rFonts w:ascii="Arial" w:hAnsi="Arial" w:cs="Arial"/>
          <w:sz w:val="22"/>
          <w:szCs w:val="22"/>
        </w:rPr>
        <w:t>le</w:t>
      </w:r>
      <w:r w:rsidR="008561AF" w:rsidRPr="008934FB">
        <w:rPr>
          <w:rFonts w:ascii="Arial" w:hAnsi="Arial" w:cs="Arial"/>
          <w:sz w:val="22"/>
          <w:szCs w:val="22"/>
        </w:rPr>
        <w:t>. Tale compromissione non è</w:t>
      </w:r>
      <w:r w:rsidRPr="008934FB">
        <w:t xml:space="preserve"> </w:t>
      </w:r>
      <w:r w:rsidRPr="008934FB">
        <w:rPr>
          <w:rFonts w:ascii="Arial" w:hAnsi="Arial" w:cs="Arial"/>
          <w:sz w:val="22"/>
          <w:szCs w:val="22"/>
        </w:rPr>
        <w:t>allo stato prevista e prevedibile</w:t>
      </w:r>
      <w:r w:rsidR="00B40EA7" w:rsidRPr="008934FB">
        <w:rPr>
          <w:rFonts w:ascii="Arial" w:hAnsi="Arial" w:cs="Arial"/>
          <w:sz w:val="22"/>
          <w:szCs w:val="22"/>
        </w:rPr>
        <w:t xml:space="preserve"> anche alla stregua di quanto riportato al paragrafo 6 delle premesse</w:t>
      </w:r>
      <w:r w:rsidRPr="008934FB">
        <w:rPr>
          <w:rFonts w:ascii="Arial" w:hAnsi="Arial" w:cs="Arial"/>
          <w:sz w:val="22"/>
          <w:szCs w:val="22"/>
        </w:rPr>
        <w:t xml:space="preserve">. L’eventuale compromissione ambientale per fatto non ascrivibile al concessionario </w:t>
      </w:r>
      <w:r w:rsidR="00B40EA7" w:rsidRPr="008934FB">
        <w:rPr>
          <w:rFonts w:ascii="Arial" w:hAnsi="Arial" w:cs="Arial"/>
          <w:sz w:val="22"/>
          <w:szCs w:val="22"/>
        </w:rPr>
        <w:t xml:space="preserve">è </w:t>
      </w:r>
      <w:r w:rsidRPr="008934FB">
        <w:rPr>
          <w:rFonts w:ascii="Arial" w:hAnsi="Arial" w:cs="Arial"/>
          <w:sz w:val="22"/>
          <w:szCs w:val="22"/>
        </w:rPr>
        <w:t>estranea al perimetro dei rischi assunti dal concessionario</w:t>
      </w:r>
      <w:r w:rsidR="002528C2" w:rsidRPr="008934FB">
        <w:rPr>
          <w:rFonts w:ascii="Arial" w:hAnsi="Arial" w:cs="Arial"/>
          <w:sz w:val="22"/>
          <w:szCs w:val="22"/>
        </w:rPr>
        <w:t>.</w:t>
      </w:r>
      <w:r w:rsidR="00B40EA7" w:rsidRPr="008934FB">
        <w:rPr>
          <w:rFonts w:ascii="Arial" w:hAnsi="Arial" w:cs="Arial"/>
          <w:sz w:val="22"/>
          <w:szCs w:val="22"/>
        </w:rPr>
        <w:t xml:space="preserve"> </w:t>
      </w:r>
      <w:r w:rsidR="002528C2" w:rsidRPr="008934FB">
        <w:rPr>
          <w:rFonts w:ascii="Arial" w:hAnsi="Arial" w:cs="Arial"/>
          <w:sz w:val="22"/>
          <w:szCs w:val="22"/>
        </w:rPr>
        <w:t xml:space="preserve">In </w:t>
      </w:r>
      <w:r w:rsidR="00B40EA7" w:rsidRPr="008934FB">
        <w:rPr>
          <w:rFonts w:ascii="Arial" w:hAnsi="Arial" w:cs="Arial"/>
          <w:sz w:val="22"/>
          <w:szCs w:val="22"/>
        </w:rPr>
        <w:t>tal caso trova applicazione l’articolo 2</w:t>
      </w:r>
      <w:r w:rsidR="002528C2" w:rsidRPr="008934FB">
        <w:rPr>
          <w:rFonts w:ascii="Arial" w:hAnsi="Arial" w:cs="Arial"/>
          <w:sz w:val="22"/>
          <w:szCs w:val="22"/>
        </w:rPr>
        <w:t>3</w:t>
      </w:r>
      <w:r w:rsidR="00B40EA7" w:rsidRPr="008934FB">
        <w:rPr>
          <w:rFonts w:ascii="Arial" w:hAnsi="Arial" w:cs="Arial"/>
          <w:sz w:val="22"/>
          <w:szCs w:val="22"/>
        </w:rPr>
        <w:t>.</w:t>
      </w:r>
    </w:p>
    <w:p w14:paraId="7E9841DA" w14:textId="77777777" w:rsidR="0013295C" w:rsidRPr="008934FB" w:rsidRDefault="000B61AE" w:rsidP="00B06299">
      <w:pPr>
        <w:pStyle w:val="Titolo2"/>
        <w:ind w:left="0" w:firstLine="0"/>
        <w:jc w:val="both"/>
      </w:pPr>
      <w:bookmarkStart w:id="289" w:name="_Ref99454945"/>
      <w:bookmarkStart w:id="290" w:name="_Toc240881702"/>
      <w:bookmarkStart w:id="291" w:name="_Ref240887695"/>
      <w:bookmarkStart w:id="292" w:name="_Ref240887848"/>
      <w:bookmarkStart w:id="293" w:name="_Ref240887912"/>
      <w:bookmarkStart w:id="294" w:name="_Ref240888585"/>
      <w:bookmarkStart w:id="295" w:name="_Ref252890444"/>
      <w:bookmarkStart w:id="296" w:name="_Toc306186188"/>
      <w:bookmarkStart w:id="297" w:name="_Toc306877124"/>
      <w:bookmarkStart w:id="298" w:name="_Toc499412662"/>
      <w:bookmarkStart w:id="299" w:name="_Toc365908690"/>
      <w:bookmarkStart w:id="300" w:name="_Toc27212699"/>
      <w:r w:rsidRPr="008934FB">
        <w:t>Modalità e tempi di adempimento degli obblighi assunti</w:t>
      </w:r>
      <w:bookmarkEnd w:id="289"/>
      <w:bookmarkEnd w:id="290"/>
      <w:bookmarkEnd w:id="291"/>
      <w:bookmarkEnd w:id="292"/>
      <w:bookmarkEnd w:id="293"/>
      <w:bookmarkEnd w:id="294"/>
      <w:bookmarkEnd w:id="295"/>
      <w:bookmarkEnd w:id="296"/>
      <w:bookmarkEnd w:id="297"/>
      <w:bookmarkEnd w:id="298"/>
      <w:bookmarkEnd w:id="299"/>
      <w:bookmarkEnd w:id="300"/>
      <w:r w:rsidRPr="008934FB">
        <w:t xml:space="preserve"> </w:t>
      </w:r>
    </w:p>
    <w:p w14:paraId="32235224" w14:textId="77777777" w:rsidR="0013295C" w:rsidRPr="008934FB" w:rsidRDefault="000B61AE" w:rsidP="00B06299">
      <w:pPr>
        <w:widowControl w:val="0"/>
        <w:numPr>
          <w:ilvl w:val="0"/>
          <w:numId w:val="5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impegna: </w:t>
      </w:r>
    </w:p>
    <w:p w14:paraId="1012F1FE" w14:textId="77777777" w:rsidR="0013295C" w:rsidRPr="008934FB" w:rsidRDefault="000B61AE" w:rsidP="00B06299">
      <w:pPr>
        <w:widowControl w:val="0"/>
        <w:numPr>
          <w:ilvl w:val="0"/>
          <w:numId w:val="57"/>
        </w:numPr>
        <w:spacing w:line="480" w:lineRule="auto"/>
        <w:ind w:left="0" w:firstLine="0"/>
        <w:jc w:val="both"/>
        <w:rPr>
          <w:rFonts w:ascii="Arial" w:hAnsi="Arial" w:cs="Arial"/>
          <w:sz w:val="22"/>
          <w:szCs w:val="22"/>
        </w:rPr>
      </w:pPr>
      <w:r w:rsidRPr="008934FB">
        <w:rPr>
          <w:rFonts w:ascii="Arial" w:hAnsi="Arial" w:cs="Arial"/>
          <w:sz w:val="22"/>
          <w:szCs w:val="22"/>
        </w:rPr>
        <w:t xml:space="preserve"> ad eseguire tutte le verifiche, i rilievi, gli accertamenti, le indagini, nonché tutte le ulteriori attività propedeutiche necessarie all'espletamento dell'attività di progettazione di cui alle successive lettere b) e c);</w:t>
      </w:r>
    </w:p>
    <w:p w14:paraId="41DA589E" w14:textId="32274DDE" w:rsidR="0013295C" w:rsidRPr="008934FB" w:rsidRDefault="000B61AE">
      <w:pPr>
        <w:widowControl w:val="0"/>
        <w:numPr>
          <w:ilvl w:val="0"/>
          <w:numId w:val="57"/>
        </w:numPr>
        <w:spacing w:line="480" w:lineRule="auto"/>
        <w:ind w:left="0" w:firstLine="0"/>
        <w:jc w:val="both"/>
        <w:rPr>
          <w:rFonts w:ascii="Arial" w:hAnsi="Arial" w:cs="Arial"/>
          <w:sz w:val="22"/>
          <w:szCs w:val="22"/>
        </w:rPr>
      </w:pPr>
      <w:bookmarkStart w:id="301" w:name="_Hlk19115622"/>
      <w:r w:rsidRPr="008934FB">
        <w:rPr>
          <w:rFonts w:ascii="Arial" w:hAnsi="Arial" w:cs="Arial"/>
          <w:sz w:val="22"/>
          <w:szCs w:val="22"/>
        </w:rPr>
        <w:t xml:space="preserve">a redigere il Progetto </w:t>
      </w:r>
      <w:r w:rsidR="00DB7F2F" w:rsidRPr="008934FB">
        <w:rPr>
          <w:rFonts w:ascii="Arial" w:hAnsi="Arial" w:cs="Arial"/>
          <w:sz w:val="22"/>
          <w:szCs w:val="22"/>
        </w:rPr>
        <w:t>D</w:t>
      </w:r>
      <w:r w:rsidRPr="008934FB">
        <w:rPr>
          <w:rFonts w:ascii="Arial" w:hAnsi="Arial" w:cs="Arial"/>
          <w:sz w:val="22"/>
          <w:szCs w:val="22"/>
        </w:rPr>
        <w:t>efinitivo</w:t>
      </w:r>
      <w:r w:rsidR="00B461E3" w:rsidRPr="008934FB">
        <w:rPr>
          <w:rFonts w:ascii="Arial" w:hAnsi="Arial" w:cs="Arial"/>
          <w:sz w:val="22"/>
          <w:szCs w:val="22"/>
        </w:rPr>
        <w:t xml:space="preserve"> – fase 1 </w:t>
      </w:r>
      <w:r w:rsidRPr="008934FB">
        <w:rPr>
          <w:rFonts w:ascii="Arial" w:hAnsi="Arial" w:cs="Arial"/>
          <w:sz w:val="22"/>
          <w:szCs w:val="22"/>
        </w:rPr>
        <w:t xml:space="preserve"> </w:t>
      </w:r>
      <w:bookmarkStart w:id="302" w:name="_Hlk19205157"/>
      <w:bookmarkEnd w:id="301"/>
      <w:r w:rsidRPr="008934FB">
        <w:rPr>
          <w:rFonts w:ascii="Arial" w:hAnsi="Arial" w:cs="Arial"/>
          <w:sz w:val="22"/>
          <w:szCs w:val="22"/>
        </w:rPr>
        <w:t xml:space="preserve">in conformità al Progetto </w:t>
      </w:r>
      <w:r w:rsidR="00DB7F2F" w:rsidRPr="008934FB">
        <w:rPr>
          <w:rFonts w:ascii="Arial" w:hAnsi="Arial" w:cs="Arial"/>
          <w:sz w:val="22"/>
          <w:szCs w:val="22"/>
        </w:rPr>
        <w:t>P</w:t>
      </w:r>
      <w:r w:rsidRPr="008934FB">
        <w:rPr>
          <w:rFonts w:ascii="Arial" w:hAnsi="Arial" w:cs="Arial"/>
          <w:sz w:val="22"/>
          <w:szCs w:val="22"/>
        </w:rPr>
        <w:t>reliminare</w:t>
      </w:r>
      <w:r w:rsidR="00B461E3" w:rsidRPr="008934FB">
        <w:rPr>
          <w:rFonts w:ascii="Arial" w:hAnsi="Arial" w:cs="Arial"/>
          <w:sz w:val="22"/>
          <w:szCs w:val="22"/>
        </w:rPr>
        <w:t xml:space="preserve">, </w:t>
      </w:r>
      <w:r w:rsidR="0072680B" w:rsidRPr="008934FB">
        <w:rPr>
          <w:rFonts w:ascii="Arial" w:hAnsi="Arial" w:cs="Arial"/>
          <w:sz w:val="22"/>
          <w:szCs w:val="22"/>
        </w:rPr>
        <w:t>alle indicazioni inserite nei Documenti Progettuali</w:t>
      </w:r>
      <w:bookmarkEnd w:id="302"/>
      <w:r w:rsidR="0072680B" w:rsidRPr="008934FB">
        <w:rPr>
          <w:rFonts w:ascii="Arial" w:hAnsi="Arial" w:cs="Arial"/>
          <w:sz w:val="22"/>
          <w:szCs w:val="22"/>
        </w:rPr>
        <w:t xml:space="preserve">, ivi incluse le prescrizioni rese in Conferenza di Servizi e </w:t>
      </w:r>
      <w:r w:rsidR="00917F75" w:rsidRPr="008934FB">
        <w:rPr>
          <w:rFonts w:ascii="Arial" w:hAnsi="Arial" w:cs="Arial"/>
          <w:sz w:val="22"/>
          <w:szCs w:val="22"/>
        </w:rPr>
        <w:t xml:space="preserve">nei rapporti di verifica </w:t>
      </w:r>
      <w:r w:rsidR="00704526" w:rsidRPr="008934FB">
        <w:rPr>
          <w:rFonts w:ascii="Arial" w:hAnsi="Arial" w:cs="Arial"/>
          <w:sz w:val="22"/>
          <w:szCs w:val="22"/>
        </w:rPr>
        <w:t>nonché</w:t>
      </w:r>
      <w:r w:rsidR="00B461E3" w:rsidRPr="008934FB">
        <w:rPr>
          <w:rFonts w:ascii="Arial" w:hAnsi="Arial" w:cs="Arial"/>
          <w:sz w:val="22"/>
          <w:szCs w:val="22"/>
        </w:rPr>
        <w:t>, alle varianti normative intervenute, alle richieste di modifiche progettuali ricevute dalle Fondazioni con Relazione Sanitaria</w:t>
      </w:r>
      <w:r w:rsidR="0094396D" w:rsidRPr="008934FB">
        <w:rPr>
          <w:rFonts w:ascii="Arial" w:hAnsi="Arial" w:cs="Arial"/>
          <w:sz w:val="22"/>
          <w:szCs w:val="22"/>
        </w:rPr>
        <w:t xml:space="preserve"> (Documento n. 20) </w:t>
      </w:r>
      <w:r w:rsidR="00B461E3" w:rsidRPr="008934FB">
        <w:rPr>
          <w:rFonts w:ascii="Arial" w:hAnsi="Arial" w:cs="Arial"/>
          <w:sz w:val="22"/>
          <w:szCs w:val="22"/>
        </w:rPr>
        <w:t xml:space="preserve"> di cui al </w:t>
      </w:r>
      <w:r w:rsidR="00736D1A" w:rsidRPr="008934FB">
        <w:rPr>
          <w:rFonts w:ascii="Arial" w:hAnsi="Arial" w:cs="Arial"/>
          <w:sz w:val="22"/>
          <w:szCs w:val="22"/>
        </w:rPr>
        <w:t>paragrafo</w:t>
      </w:r>
      <w:r w:rsidR="00B461E3" w:rsidRPr="008934FB">
        <w:rPr>
          <w:rFonts w:ascii="Arial" w:hAnsi="Arial" w:cs="Arial"/>
          <w:sz w:val="22"/>
          <w:szCs w:val="22"/>
        </w:rPr>
        <w:t xml:space="preserve"> </w:t>
      </w:r>
      <w:r w:rsidR="00704526" w:rsidRPr="008934FB">
        <w:rPr>
          <w:rFonts w:ascii="Arial" w:hAnsi="Arial" w:cs="Arial"/>
          <w:sz w:val="22"/>
          <w:szCs w:val="22"/>
        </w:rPr>
        <w:t>7</w:t>
      </w:r>
      <w:r w:rsidR="00B461E3" w:rsidRPr="008934FB">
        <w:rPr>
          <w:rFonts w:ascii="Arial" w:hAnsi="Arial" w:cs="Arial"/>
          <w:sz w:val="22"/>
          <w:szCs w:val="22"/>
        </w:rPr>
        <w:t xml:space="preserve">) delle </w:t>
      </w:r>
      <w:r w:rsidR="00C17E24" w:rsidRPr="008934FB">
        <w:rPr>
          <w:rFonts w:ascii="Arial" w:hAnsi="Arial" w:cs="Arial"/>
          <w:sz w:val="22"/>
          <w:szCs w:val="22"/>
        </w:rPr>
        <w:t>Premesse</w:t>
      </w:r>
      <w:r w:rsidR="00B461E3" w:rsidRPr="008934FB">
        <w:rPr>
          <w:rFonts w:ascii="Arial" w:hAnsi="Arial" w:cs="Arial"/>
          <w:sz w:val="22"/>
          <w:szCs w:val="22"/>
        </w:rPr>
        <w:t xml:space="preserve"> queste ultime </w:t>
      </w:r>
      <w:r w:rsidR="00C17E24" w:rsidRPr="008934FB">
        <w:rPr>
          <w:rFonts w:ascii="Arial" w:hAnsi="Arial" w:cs="Arial"/>
          <w:sz w:val="22"/>
          <w:szCs w:val="22"/>
        </w:rPr>
        <w:t>comprensive</w:t>
      </w:r>
      <w:r w:rsidR="00B461E3" w:rsidRPr="008934FB">
        <w:rPr>
          <w:rFonts w:ascii="Arial" w:hAnsi="Arial" w:cs="Arial"/>
          <w:sz w:val="22"/>
          <w:szCs w:val="22"/>
        </w:rPr>
        <w:t xml:space="preserve"> di valutazione economica</w:t>
      </w:r>
      <w:r w:rsidR="004A3496" w:rsidRPr="008934FB">
        <w:rPr>
          <w:rFonts w:ascii="Arial" w:hAnsi="Arial" w:cs="Arial"/>
          <w:sz w:val="22"/>
          <w:szCs w:val="22"/>
        </w:rPr>
        <w:t>, nonché con riferimento al Documento n.</w:t>
      </w:r>
      <w:r w:rsidR="00013075" w:rsidRPr="008934FB">
        <w:rPr>
          <w:rFonts w:ascii="Arial" w:hAnsi="Arial" w:cs="Arial"/>
          <w:sz w:val="22"/>
          <w:szCs w:val="22"/>
        </w:rPr>
        <w:t xml:space="preserve"> </w:t>
      </w:r>
      <w:r w:rsidR="00736D1A" w:rsidRPr="008934FB">
        <w:rPr>
          <w:rFonts w:ascii="Arial" w:hAnsi="Arial" w:cs="Arial"/>
          <w:sz w:val="22"/>
          <w:szCs w:val="22"/>
        </w:rPr>
        <w:t>19</w:t>
      </w:r>
      <w:r w:rsidR="004A3496" w:rsidRPr="008934FB">
        <w:rPr>
          <w:rFonts w:ascii="Arial" w:hAnsi="Arial" w:cs="Arial"/>
          <w:sz w:val="22"/>
          <w:szCs w:val="22"/>
        </w:rPr>
        <w:t xml:space="preserve"> esplicativo della progettazione definitiva di I^ Fase</w:t>
      </w:r>
      <w:r w:rsidR="001E77C8" w:rsidRPr="008934FB">
        <w:rPr>
          <w:rFonts w:ascii="Arial" w:hAnsi="Arial" w:cs="Arial"/>
          <w:sz w:val="22"/>
          <w:szCs w:val="22"/>
        </w:rPr>
        <w:t>,</w:t>
      </w:r>
      <w:r w:rsidR="00B461E3" w:rsidRPr="008934FB">
        <w:rPr>
          <w:rFonts w:ascii="Arial" w:hAnsi="Arial" w:cs="Arial"/>
          <w:sz w:val="22"/>
          <w:szCs w:val="22"/>
        </w:rPr>
        <w:t xml:space="preserve"> </w:t>
      </w:r>
      <w:r w:rsidR="00C17E24" w:rsidRPr="008934FB">
        <w:rPr>
          <w:rFonts w:ascii="Arial" w:hAnsi="Arial" w:cs="Arial"/>
          <w:sz w:val="22"/>
          <w:szCs w:val="22"/>
        </w:rPr>
        <w:lastRenderedPageBreak/>
        <w:t>entro</w:t>
      </w:r>
      <w:r w:rsidRPr="008934FB">
        <w:rPr>
          <w:rFonts w:ascii="Arial" w:hAnsi="Arial" w:cs="Arial"/>
          <w:sz w:val="22"/>
          <w:szCs w:val="22"/>
        </w:rPr>
        <w:t xml:space="preserve"> e non oltre </w:t>
      </w:r>
      <w:r w:rsidR="00B461E3" w:rsidRPr="008934FB">
        <w:rPr>
          <w:rFonts w:ascii="Arial" w:hAnsi="Arial" w:cs="Arial"/>
          <w:sz w:val="22"/>
          <w:szCs w:val="22"/>
        </w:rPr>
        <w:t xml:space="preserve">60 </w:t>
      </w:r>
      <w:r w:rsidR="00853CEB" w:rsidRPr="008934FB">
        <w:rPr>
          <w:rFonts w:ascii="Arial" w:hAnsi="Arial" w:cs="Arial"/>
          <w:sz w:val="22"/>
          <w:szCs w:val="22"/>
        </w:rPr>
        <w:t>(</w:t>
      </w:r>
      <w:r w:rsidR="00C17E24" w:rsidRPr="008934FB">
        <w:rPr>
          <w:rFonts w:ascii="Arial" w:hAnsi="Arial" w:cs="Arial"/>
          <w:sz w:val="22"/>
          <w:szCs w:val="22"/>
        </w:rPr>
        <w:t>sessanta</w:t>
      </w:r>
      <w:r w:rsidR="00853CEB" w:rsidRPr="008934FB">
        <w:rPr>
          <w:rFonts w:ascii="Arial" w:hAnsi="Arial" w:cs="Arial"/>
          <w:sz w:val="22"/>
          <w:szCs w:val="22"/>
        </w:rPr>
        <w:t xml:space="preserve">) </w:t>
      </w:r>
      <w:r w:rsidRPr="008934FB">
        <w:rPr>
          <w:rFonts w:ascii="Arial" w:hAnsi="Arial" w:cs="Arial"/>
          <w:sz w:val="22"/>
          <w:szCs w:val="22"/>
        </w:rPr>
        <w:t xml:space="preserve">giorni, naturali e consecutivi, decorrenti dalla data di </w:t>
      </w:r>
      <w:r w:rsidR="00F9504C" w:rsidRPr="008934FB">
        <w:rPr>
          <w:rFonts w:ascii="Arial" w:hAnsi="Arial" w:cs="Arial"/>
          <w:sz w:val="22"/>
          <w:szCs w:val="22"/>
        </w:rPr>
        <w:t xml:space="preserve">emissione dell’Ordine di Servizio, da emanarsi entro </w:t>
      </w:r>
      <w:r w:rsidR="00101B6B" w:rsidRPr="008934FB">
        <w:rPr>
          <w:rFonts w:ascii="Arial" w:hAnsi="Arial" w:cs="Arial"/>
          <w:sz w:val="22"/>
          <w:szCs w:val="22"/>
        </w:rPr>
        <w:t xml:space="preserve">20 </w:t>
      </w:r>
      <w:r w:rsidR="00F9504C" w:rsidRPr="008934FB">
        <w:rPr>
          <w:rFonts w:ascii="Arial" w:hAnsi="Arial" w:cs="Arial"/>
          <w:sz w:val="22"/>
          <w:szCs w:val="22"/>
        </w:rPr>
        <w:t xml:space="preserve">gg dalla </w:t>
      </w:r>
      <w:r w:rsidRPr="008934FB">
        <w:rPr>
          <w:rFonts w:ascii="Arial" w:hAnsi="Arial" w:cs="Arial"/>
          <w:sz w:val="22"/>
          <w:szCs w:val="22"/>
        </w:rPr>
        <w:t xml:space="preserve">sottoscrizione della presente Convenzione; </w:t>
      </w:r>
    </w:p>
    <w:p w14:paraId="199894AF" w14:textId="0E582770" w:rsidR="00B461E3" w:rsidRPr="008934FB" w:rsidRDefault="00B461E3" w:rsidP="00B06299">
      <w:pPr>
        <w:widowControl w:val="0"/>
        <w:numPr>
          <w:ilvl w:val="0"/>
          <w:numId w:val="57"/>
        </w:numPr>
        <w:spacing w:line="480" w:lineRule="auto"/>
        <w:ind w:left="0" w:firstLine="0"/>
        <w:jc w:val="both"/>
        <w:rPr>
          <w:rFonts w:ascii="Arial" w:hAnsi="Arial" w:cs="Arial"/>
          <w:sz w:val="22"/>
          <w:szCs w:val="22"/>
        </w:rPr>
      </w:pPr>
      <w:r w:rsidRPr="008934FB">
        <w:rPr>
          <w:rFonts w:ascii="Arial" w:hAnsi="Arial" w:cs="Arial"/>
          <w:sz w:val="22"/>
          <w:szCs w:val="22"/>
        </w:rPr>
        <w:t xml:space="preserve">a redigere il Progetto Definitivo, </w:t>
      </w:r>
      <w:r w:rsidR="00C17E24" w:rsidRPr="008934FB">
        <w:rPr>
          <w:rFonts w:ascii="Arial" w:hAnsi="Arial" w:cs="Arial"/>
          <w:sz w:val="22"/>
          <w:szCs w:val="22"/>
        </w:rPr>
        <w:t xml:space="preserve">in conformità al Progetto Preliminare, alle indicazioni inserite nei Documenti Progettuali e comprensivo di tutti gli elaborati del Progetto Definitivo Fase 1, </w:t>
      </w:r>
      <w:r w:rsidRPr="008934FB">
        <w:rPr>
          <w:rFonts w:ascii="Arial" w:hAnsi="Arial" w:cs="Arial"/>
          <w:sz w:val="22"/>
          <w:szCs w:val="22"/>
        </w:rPr>
        <w:t>entro e non oltre 90 giorni dall’approvazione del PD Fase 1 di cui sopra</w:t>
      </w:r>
      <w:r w:rsidR="00C17E24" w:rsidRPr="008934FB">
        <w:rPr>
          <w:rFonts w:ascii="Arial" w:hAnsi="Arial" w:cs="Arial"/>
          <w:sz w:val="22"/>
          <w:szCs w:val="22"/>
        </w:rPr>
        <w:t>;</w:t>
      </w:r>
    </w:p>
    <w:p w14:paraId="708679D7" w14:textId="2AD80A48" w:rsidR="00A0649D" w:rsidRPr="008934FB" w:rsidRDefault="00A0649D" w:rsidP="00B06299">
      <w:pPr>
        <w:widowControl w:val="0"/>
        <w:numPr>
          <w:ilvl w:val="0"/>
          <w:numId w:val="57"/>
        </w:numPr>
        <w:spacing w:line="480" w:lineRule="auto"/>
        <w:ind w:left="0" w:firstLine="0"/>
        <w:jc w:val="both"/>
        <w:rPr>
          <w:rFonts w:ascii="Arial" w:hAnsi="Arial" w:cs="Arial"/>
          <w:sz w:val="22"/>
          <w:szCs w:val="22"/>
        </w:rPr>
      </w:pPr>
      <w:r w:rsidRPr="008934FB">
        <w:rPr>
          <w:rFonts w:ascii="Arial" w:hAnsi="Arial" w:cs="Arial"/>
          <w:sz w:val="22"/>
          <w:szCs w:val="22"/>
        </w:rPr>
        <w:t xml:space="preserve">a redigere lo Stralcio del Progetto </w:t>
      </w:r>
      <w:r w:rsidR="008645FB" w:rsidRPr="008934FB">
        <w:rPr>
          <w:rFonts w:ascii="Arial" w:hAnsi="Arial" w:cs="Arial"/>
          <w:sz w:val="22"/>
          <w:szCs w:val="22"/>
        </w:rPr>
        <w:t>Esecutivo</w:t>
      </w:r>
      <w:r w:rsidRPr="008934FB">
        <w:rPr>
          <w:rFonts w:ascii="Arial" w:hAnsi="Arial" w:cs="Arial"/>
          <w:sz w:val="22"/>
          <w:szCs w:val="22"/>
        </w:rPr>
        <w:t xml:space="preserve"> in conformità al </w:t>
      </w:r>
      <w:r w:rsidR="009F7164" w:rsidRPr="008934FB">
        <w:rPr>
          <w:rFonts w:ascii="Arial" w:hAnsi="Arial" w:cs="Arial"/>
          <w:sz w:val="22"/>
          <w:szCs w:val="22"/>
        </w:rPr>
        <w:t>Cronoprogramma di Ingegneria di Dettagli</w:t>
      </w:r>
      <w:r w:rsidR="00542AD7" w:rsidRPr="008934FB">
        <w:rPr>
          <w:rFonts w:ascii="Arial" w:hAnsi="Arial" w:cs="Arial"/>
          <w:sz w:val="22"/>
          <w:szCs w:val="22"/>
        </w:rPr>
        <w:t>o</w:t>
      </w:r>
      <w:r w:rsidR="009F7164" w:rsidRPr="008934FB">
        <w:rPr>
          <w:rFonts w:ascii="Arial" w:hAnsi="Arial" w:cs="Arial"/>
          <w:sz w:val="22"/>
          <w:szCs w:val="22"/>
        </w:rPr>
        <w:t xml:space="preserve"> ed </w:t>
      </w:r>
      <w:r w:rsidRPr="008934FB">
        <w:rPr>
          <w:rFonts w:ascii="Arial" w:hAnsi="Arial" w:cs="Arial"/>
          <w:sz w:val="22"/>
          <w:szCs w:val="22"/>
        </w:rPr>
        <w:t xml:space="preserve">al Progetto </w:t>
      </w:r>
      <w:r w:rsidR="008645FB" w:rsidRPr="008934FB">
        <w:rPr>
          <w:rFonts w:ascii="Arial" w:hAnsi="Arial" w:cs="Arial"/>
          <w:sz w:val="22"/>
          <w:szCs w:val="22"/>
        </w:rPr>
        <w:t>Definitivo</w:t>
      </w:r>
      <w:r w:rsidRPr="008934FB">
        <w:rPr>
          <w:rFonts w:ascii="Arial" w:hAnsi="Arial" w:cs="Arial"/>
          <w:sz w:val="22"/>
          <w:szCs w:val="22"/>
        </w:rPr>
        <w:t xml:space="preserve">, sulla base delle indicazioni del </w:t>
      </w:r>
      <w:r w:rsidR="008F78A6" w:rsidRPr="008934FB">
        <w:rPr>
          <w:rFonts w:ascii="Arial" w:hAnsi="Arial" w:cs="Arial"/>
          <w:sz w:val="22"/>
          <w:szCs w:val="22"/>
        </w:rPr>
        <w:t>concedente</w:t>
      </w:r>
      <w:r w:rsidRPr="008934FB">
        <w:rPr>
          <w:rFonts w:ascii="Arial" w:hAnsi="Arial" w:cs="Arial"/>
          <w:sz w:val="22"/>
          <w:szCs w:val="22"/>
        </w:rPr>
        <w:t xml:space="preserve"> e di quelle emerse in sede di conferenza di servizi, entro e non oltre </w:t>
      </w:r>
      <w:r w:rsidR="00853CEB" w:rsidRPr="008934FB">
        <w:rPr>
          <w:rFonts w:ascii="Arial" w:hAnsi="Arial" w:cs="Arial"/>
          <w:sz w:val="22"/>
          <w:szCs w:val="22"/>
        </w:rPr>
        <w:t>85 (ottantacinque)</w:t>
      </w:r>
      <w:r w:rsidRPr="008934FB">
        <w:rPr>
          <w:rFonts w:ascii="Arial" w:hAnsi="Arial" w:cs="Arial"/>
          <w:sz w:val="22"/>
          <w:szCs w:val="22"/>
        </w:rPr>
        <w:t xml:space="preserve"> giorni, naturali e consecutivi, decorrenti dalla comunicazione di avvenuta approvazione del Progetto definitivo</w:t>
      </w:r>
      <w:r w:rsidR="001E77C8" w:rsidRPr="008934FB">
        <w:rPr>
          <w:rFonts w:ascii="Arial" w:hAnsi="Arial" w:cs="Arial"/>
          <w:sz w:val="22"/>
          <w:szCs w:val="22"/>
        </w:rPr>
        <w:t xml:space="preserve"> </w:t>
      </w:r>
      <w:r w:rsidRPr="008934FB">
        <w:rPr>
          <w:rFonts w:ascii="Arial" w:hAnsi="Arial" w:cs="Arial"/>
          <w:sz w:val="22"/>
          <w:szCs w:val="22"/>
        </w:rPr>
        <w:t xml:space="preserve">da parte del </w:t>
      </w:r>
      <w:r w:rsidR="008F78A6" w:rsidRPr="008934FB">
        <w:rPr>
          <w:rFonts w:ascii="Arial" w:hAnsi="Arial" w:cs="Arial"/>
          <w:sz w:val="22"/>
          <w:szCs w:val="22"/>
        </w:rPr>
        <w:t>concedente</w:t>
      </w:r>
      <w:r w:rsidRPr="008934FB">
        <w:rPr>
          <w:rFonts w:ascii="Arial" w:hAnsi="Arial" w:cs="Arial"/>
          <w:sz w:val="22"/>
          <w:szCs w:val="22"/>
        </w:rPr>
        <w:t>;</w:t>
      </w:r>
    </w:p>
    <w:p w14:paraId="71FD2224" w14:textId="7C5A12AE" w:rsidR="0013295C" w:rsidRPr="008934FB" w:rsidRDefault="000B61AE" w:rsidP="00B06299">
      <w:pPr>
        <w:widowControl w:val="0"/>
        <w:numPr>
          <w:ilvl w:val="0"/>
          <w:numId w:val="57"/>
        </w:numPr>
        <w:spacing w:line="480" w:lineRule="auto"/>
        <w:ind w:left="0" w:firstLine="0"/>
        <w:jc w:val="both"/>
        <w:rPr>
          <w:rFonts w:ascii="Arial" w:hAnsi="Arial" w:cs="Arial"/>
          <w:sz w:val="22"/>
          <w:szCs w:val="22"/>
        </w:rPr>
      </w:pPr>
      <w:r w:rsidRPr="008934FB">
        <w:rPr>
          <w:rFonts w:ascii="Arial" w:hAnsi="Arial" w:cs="Arial"/>
          <w:sz w:val="22"/>
          <w:szCs w:val="22"/>
        </w:rPr>
        <w:t xml:space="preserve">a redigere il Progetto </w:t>
      </w:r>
      <w:r w:rsidR="008645FB" w:rsidRPr="008934FB">
        <w:rPr>
          <w:rFonts w:ascii="Arial" w:hAnsi="Arial" w:cs="Arial"/>
          <w:sz w:val="22"/>
          <w:szCs w:val="22"/>
        </w:rPr>
        <w:t>E</w:t>
      </w:r>
      <w:r w:rsidRPr="008934FB">
        <w:rPr>
          <w:rFonts w:ascii="Arial" w:hAnsi="Arial" w:cs="Arial"/>
          <w:sz w:val="22"/>
          <w:szCs w:val="22"/>
        </w:rPr>
        <w:t xml:space="preserve">secutivo in conformità al Progetto </w:t>
      </w:r>
      <w:r w:rsidR="008645FB" w:rsidRPr="008934FB">
        <w:rPr>
          <w:rFonts w:ascii="Arial" w:hAnsi="Arial" w:cs="Arial"/>
          <w:sz w:val="22"/>
          <w:szCs w:val="22"/>
        </w:rPr>
        <w:t>D</w:t>
      </w:r>
      <w:r w:rsidRPr="008934FB">
        <w:rPr>
          <w:rFonts w:ascii="Arial" w:hAnsi="Arial" w:cs="Arial"/>
          <w:sz w:val="22"/>
          <w:szCs w:val="22"/>
        </w:rPr>
        <w:t xml:space="preserve">efinitivo, sulla base delle indicazioni del </w:t>
      </w:r>
      <w:r w:rsidR="008F78A6" w:rsidRPr="008934FB">
        <w:rPr>
          <w:rFonts w:ascii="Arial" w:hAnsi="Arial" w:cs="Arial"/>
          <w:sz w:val="22"/>
          <w:szCs w:val="22"/>
        </w:rPr>
        <w:t>concedente</w:t>
      </w:r>
      <w:r w:rsidRPr="008934FB">
        <w:rPr>
          <w:rFonts w:ascii="Arial" w:hAnsi="Arial" w:cs="Arial"/>
          <w:sz w:val="22"/>
          <w:szCs w:val="22"/>
        </w:rPr>
        <w:t xml:space="preserve"> e di quelle emerse in sede di conferenza di servizi, entro e non oltre </w:t>
      </w:r>
      <w:r w:rsidR="00853CEB" w:rsidRPr="008934FB">
        <w:rPr>
          <w:rFonts w:ascii="Arial" w:hAnsi="Arial" w:cs="Arial"/>
          <w:sz w:val="22"/>
          <w:szCs w:val="22"/>
        </w:rPr>
        <w:t>140 (centoquaranta)</w:t>
      </w:r>
      <w:r w:rsidRPr="008934FB">
        <w:rPr>
          <w:rFonts w:ascii="Arial" w:hAnsi="Arial" w:cs="Arial"/>
          <w:sz w:val="22"/>
          <w:szCs w:val="22"/>
        </w:rPr>
        <w:t xml:space="preserve"> giorni, naturali e consecutivi, decorrenti dalla comunicazione di avvenuta approvazione del Progetto definitivo da parte del </w:t>
      </w:r>
      <w:r w:rsidR="008F78A6" w:rsidRPr="008934FB">
        <w:rPr>
          <w:rFonts w:ascii="Arial" w:hAnsi="Arial" w:cs="Arial"/>
          <w:sz w:val="22"/>
          <w:szCs w:val="22"/>
        </w:rPr>
        <w:t>concedente</w:t>
      </w:r>
      <w:r w:rsidRPr="008934FB">
        <w:rPr>
          <w:rFonts w:ascii="Arial" w:hAnsi="Arial" w:cs="Arial"/>
          <w:sz w:val="22"/>
          <w:szCs w:val="22"/>
        </w:rPr>
        <w:t xml:space="preserve">; </w:t>
      </w:r>
    </w:p>
    <w:p w14:paraId="1713B4CB" w14:textId="77777777" w:rsidR="0013295C" w:rsidRPr="008934FB" w:rsidRDefault="000B61AE" w:rsidP="00B06299">
      <w:pPr>
        <w:widowControl w:val="0"/>
        <w:numPr>
          <w:ilvl w:val="0"/>
          <w:numId w:val="57"/>
        </w:numPr>
        <w:spacing w:line="480" w:lineRule="auto"/>
        <w:ind w:left="0" w:firstLine="0"/>
        <w:jc w:val="both"/>
        <w:rPr>
          <w:rFonts w:ascii="Arial" w:hAnsi="Arial" w:cs="Arial"/>
          <w:sz w:val="22"/>
          <w:szCs w:val="22"/>
        </w:rPr>
      </w:pPr>
      <w:r w:rsidRPr="008934FB">
        <w:rPr>
          <w:rFonts w:ascii="Arial" w:hAnsi="Arial" w:cs="Arial"/>
          <w:sz w:val="22"/>
          <w:szCs w:val="22"/>
        </w:rPr>
        <w:t xml:space="preserve">a redigere il Cronoprogramma di Ingegneria di Dettaglio entro e non oltre 7 (sette) giorni, naturali e consecutivi, decorrenti dalla data di sottoscrizione della presente Convenzione. Tale Cronoprogramma di Ingegneria di Dettaglio dovrà essere fornito al </w:t>
      </w:r>
      <w:r w:rsidR="008F78A6" w:rsidRPr="008934FB">
        <w:rPr>
          <w:rFonts w:ascii="Arial" w:hAnsi="Arial" w:cs="Arial"/>
          <w:sz w:val="22"/>
          <w:szCs w:val="22"/>
        </w:rPr>
        <w:t>concedente</w:t>
      </w:r>
      <w:r w:rsidRPr="008934FB">
        <w:rPr>
          <w:rFonts w:ascii="Arial" w:hAnsi="Arial" w:cs="Arial"/>
          <w:sz w:val="22"/>
          <w:szCs w:val="22"/>
        </w:rPr>
        <w:t xml:space="preserve"> anche in formato editabile Primavera Project Management P6 rel. 7.0 o in altro formato compatibile, direttamente leggibile dallo stesso senza alcuna ulteriore elaborazione (.xer);</w:t>
      </w:r>
    </w:p>
    <w:p w14:paraId="6A0B9102" w14:textId="77777777" w:rsidR="0013295C" w:rsidRPr="008934FB" w:rsidRDefault="000B61AE" w:rsidP="00B06299">
      <w:pPr>
        <w:widowControl w:val="0"/>
        <w:numPr>
          <w:ilvl w:val="0"/>
          <w:numId w:val="57"/>
        </w:numPr>
        <w:spacing w:line="480" w:lineRule="auto"/>
        <w:ind w:left="0" w:firstLine="0"/>
        <w:jc w:val="both"/>
        <w:rPr>
          <w:rFonts w:ascii="Arial" w:hAnsi="Arial" w:cs="Arial"/>
          <w:sz w:val="22"/>
          <w:szCs w:val="22"/>
        </w:rPr>
      </w:pPr>
      <w:r w:rsidRPr="008934FB">
        <w:rPr>
          <w:rFonts w:ascii="Arial" w:hAnsi="Arial" w:cs="Arial"/>
          <w:sz w:val="22"/>
          <w:szCs w:val="22"/>
        </w:rPr>
        <w:t xml:space="preserve">a redigere il Cronoprogramma Esecutivo dei Lavori di Dettaglio entro l’inizio </w:t>
      </w:r>
      <w:r w:rsidRPr="008934FB">
        <w:rPr>
          <w:rFonts w:ascii="Arial" w:hAnsi="Arial" w:cs="Arial"/>
          <w:sz w:val="22"/>
          <w:szCs w:val="22"/>
        </w:rPr>
        <w:lastRenderedPageBreak/>
        <w:t xml:space="preserve">dei lavori, ai sensi dell’art. 43 comma 10 del Regolamento. Tale Cronoprogramma Esecutivo dei Lavori di Dettaglio dovrà essere fornito al </w:t>
      </w:r>
      <w:r w:rsidR="008F78A6" w:rsidRPr="008934FB">
        <w:rPr>
          <w:rFonts w:ascii="Arial" w:hAnsi="Arial" w:cs="Arial"/>
          <w:sz w:val="22"/>
          <w:szCs w:val="22"/>
        </w:rPr>
        <w:t>concedente</w:t>
      </w:r>
      <w:r w:rsidRPr="008934FB">
        <w:rPr>
          <w:rFonts w:ascii="Arial" w:hAnsi="Arial" w:cs="Arial"/>
          <w:sz w:val="22"/>
          <w:szCs w:val="22"/>
        </w:rPr>
        <w:t xml:space="preserve"> anche in formato editabile Primavera Project Management P6 rel. 7.0 o in altro formato compatibile, direttamente leggibile dallo stesso senza alcuna ulteriore elaborazione (.xer);</w:t>
      </w:r>
    </w:p>
    <w:p w14:paraId="58C6DB95" w14:textId="77777777" w:rsidR="0013295C" w:rsidRPr="008934FB" w:rsidRDefault="000B61AE" w:rsidP="00B06299">
      <w:pPr>
        <w:widowControl w:val="0"/>
        <w:numPr>
          <w:ilvl w:val="0"/>
          <w:numId w:val="57"/>
        </w:numPr>
        <w:spacing w:line="480" w:lineRule="auto"/>
        <w:ind w:left="0" w:firstLine="0"/>
        <w:jc w:val="both"/>
        <w:rPr>
          <w:rFonts w:ascii="Arial" w:hAnsi="Arial" w:cs="Arial"/>
          <w:sz w:val="22"/>
          <w:szCs w:val="22"/>
        </w:rPr>
      </w:pPr>
      <w:r w:rsidRPr="008934FB">
        <w:rPr>
          <w:rFonts w:ascii="Arial" w:hAnsi="Arial" w:cs="Arial"/>
          <w:sz w:val="22"/>
          <w:szCs w:val="22"/>
        </w:rPr>
        <w:t xml:space="preserve">a definire, nell’ambito della tempistica di redazione della Documentazione progettuale, momenti di confronto, con cadenza settimanale, tra </w:t>
      </w:r>
      <w:r w:rsidR="008F78A6" w:rsidRPr="008934FB">
        <w:rPr>
          <w:rFonts w:ascii="Arial" w:hAnsi="Arial" w:cs="Arial"/>
          <w:sz w:val="22"/>
          <w:szCs w:val="22"/>
        </w:rPr>
        <w:t>concedente</w:t>
      </w:r>
      <w:r w:rsidRPr="008934FB">
        <w:rPr>
          <w:rFonts w:ascii="Arial" w:hAnsi="Arial" w:cs="Arial"/>
          <w:sz w:val="22"/>
          <w:szCs w:val="22"/>
        </w:rPr>
        <w:t xml:space="preserve">, </w:t>
      </w:r>
      <w:r w:rsidR="00BC4A5F" w:rsidRPr="008934FB">
        <w:rPr>
          <w:rFonts w:ascii="Arial" w:hAnsi="Arial" w:cs="Arial"/>
          <w:sz w:val="22"/>
          <w:szCs w:val="22"/>
        </w:rPr>
        <w:t>Fondazioni</w:t>
      </w:r>
      <w:r w:rsidRPr="008934FB">
        <w:rPr>
          <w:rFonts w:ascii="Arial" w:hAnsi="Arial" w:cs="Arial"/>
          <w:sz w:val="22"/>
          <w:szCs w:val="22"/>
        </w:rPr>
        <w:t xml:space="preserve"> e </w:t>
      </w:r>
      <w:r w:rsidR="008F78A6" w:rsidRPr="008934FB">
        <w:rPr>
          <w:rFonts w:ascii="Arial" w:hAnsi="Arial" w:cs="Arial"/>
          <w:sz w:val="22"/>
          <w:szCs w:val="22"/>
        </w:rPr>
        <w:t>concessionario</w:t>
      </w:r>
      <w:r w:rsidRPr="008934FB">
        <w:rPr>
          <w:rFonts w:ascii="Arial" w:hAnsi="Arial" w:cs="Arial"/>
          <w:sz w:val="22"/>
          <w:szCs w:val="22"/>
        </w:rPr>
        <w:t xml:space="preserve"> per verificare lo stato di avanzamento nello sviluppo della progettazione e definire le tempistiche di consegna degli elaborati; tale tempistica deve essere trasmessa </w:t>
      </w:r>
      <w:r w:rsidR="008B5EAB" w:rsidRPr="008934FB">
        <w:rPr>
          <w:rFonts w:ascii="Arial" w:hAnsi="Arial" w:cs="Arial"/>
          <w:sz w:val="22"/>
          <w:szCs w:val="22"/>
        </w:rPr>
        <w:t xml:space="preserve">al </w:t>
      </w:r>
      <w:r w:rsidR="008F78A6" w:rsidRPr="008934FB">
        <w:rPr>
          <w:rFonts w:ascii="Arial" w:hAnsi="Arial" w:cs="Arial"/>
          <w:sz w:val="22"/>
          <w:szCs w:val="22"/>
        </w:rPr>
        <w:t>concedente</w:t>
      </w:r>
      <w:r w:rsidR="008B5EAB" w:rsidRPr="008934FB">
        <w:rPr>
          <w:rFonts w:ascii="Arial" w:hAnsi="Arial" w:cs="Arial"/>
          <w:sz w:val="22"/>
          <w:szCs w:val="22"/>
        </w:rPr>
        <w:t xml:space="preserve"> </w:t>
      </w:r>
      <w:r w:rsidRPr="008934FB">
        <w:rPr>
          <w:rFonts w:ascii="Arial" w:hAnsi="Arial" w:cs="Arial"/>
          <w:sz w:val="22"/>
          <w:szCs w:val="22"/>
        </w:rPr>
        <w:t xml:space="preserve">per la preventiva approvazione, conformemente a quanto previsto nel Documento [4] - Sezione Terza; </w:t>
      </w:r>
    </w:p>
    <w:p w14:paraId="5FE2C582" w14:textId="77777777" w:rsidR="0069271A" w:rsidRPr="008934FB" w:rsidRDefault="000B61AE" w:rsidP="00B06299">
      <w:pPr>
        <w:widowControl w:val="0"/>
        <w:numPr>
          <w:ilvl w:val="0"/>
          <w:numId w:val="57"/>
        </w:numPr>
        <w:spacing w:line="480" w:lineRule="auto"/>
        <w:ind w:left="0" w:firstLine="0"/>
        <w:jc w:val="both"/>
        <w:rPr>
          <w:rFonts w:ascii="Arial" w:hAnsi="Arial" w:cs="Arial"/>
          <w:sz w:val="22"/>
          <w:szCs w:val="22"/>
        </w:rPr>
      </w:pPr>
      <w:r w:rsidRPr="008934FB">
        <w:rPr>
          <w:rFonts w:ascii="Arial" w:hAnsi="Arial" w:cs="Arial"/>
          <w:sz w:val="22"/>
          <w:szCs w:val="22"/>
        </w:rPr>
        <w:t xml:space="preserve">a rispettare i </w:t>
      </w:r>
      <w:r w:rsidR="0069271A" w:rsidRPr="008934FB">
        <w:rPr>
          <w:rFonts w:ascii="Arial" w:hAnsi="Arial" w:cs="Arial"/>
          <w:sz w:val="22"/>
          <w:szCs w:val="22"/>
        </w:rPr>
        <w:t>seguenti termini intermedi di esecuzione dei lavori:</w:t>
      </w:r>
    </w:p>
    <w:p w14:paraId="19BFF906" w14:textId="4F8A7416" w:rsidR="00DB7F2F" w:rsidRPr="008934FB" w:rsidRDefault="00514439" w:rsidP="00704B15">
      <w:pPr>
        <w:pStyle w:val="Paragrafoelenco"/>
        <w:widowControl w:val="0"/>
        <w:numPr>
          <w:ilvl w:val="0"/>
          <w:numId w:val="160"/>
        </w:numPr>
        <w:overflowPunct/>
        <w:autoSpaceDE/>
        <w:autoSpaceDN/>
        <w:adjustRightInd/>
        <w:spacing w:after="0" w:line="480" w:lineRule="auto"/>
        <w:ind w:left="0" w:firstLine="0"/>
        <w:textAlignment w:val="auto"/>
        <w:rPr>
          <w:rFonts w:ascii="Arial" w:hAnsi="Arial" w:cs="Arial"/>
          <w:szCs w:val="22"/>
        </w:rPr>
      </w:pPr>
      <w:r w:rsidRPr="008934FB">
        <w:rPr>
          <w:rFonts w:ascii="Arial" w:hAnsi="Arial" w:cs="Arial"/>
          <w:szCs w:val="22"/>
        </w:rPr>
        <w:t>completamento degli scavi generali della struttura ospedaliera</w:t>
      </w:r>
      <w:r w:rsidR="00DB7F2F" w:rsidRPr="008934FB">
        <w:rPr>
          <w:rFonts w:ascii="Arial" w:hAnsi="Arial" w:cs="Arial"/>
          <w:szCs w:val="22"/>
        </w:rPr>
        <w:t xml:space="preserve">: entro </w:t>
      </w:r>
      <w:r w:rsidRPr="008934FB">
        <w:rPr>
          <w:rFonts w:ascii="Arial" w:hAnsi="Arial" w:cs="Arial"/>
          <w:szCs w:val="22"/>
        </w:rPr>
        <w:t xml:space="preserve">210 (duecentodieci) </w:t>
      </w:r>
      <w:r w:rsidR="00DB7F2F" w:rsidRPr="008934FB">
        <w:rPr>
          <w:rFonts w:ascii="Arial" w:hAnsi="Arial" w:cs="Arial"/>
          <w:szCs w:val="22"/>
        </w:rPr>
        <w:t>giorni naturali e consecutivi decorrenti dalla data di Consegna dei Lavori;</w:t>
      </w:r>
    </w:p>
    <w:p w14:paraId="74C12B20" w14:textId="5994445B" w:rsidR="00DB7F2F" w:rsidRPr="008934FB" w:rsidRDefault="00DB7F2F" w:rsidP="00704B15">
      <w:pPr>
        <w:pStyle w:val="Paragrafoelenco"/>
        <w:widowControl w:val="0"/>
        <w:numPr>
          <w:ilvl w:val="0"/>
          <w:numId w:val="160"/>
        </w:numPr>
        <w:overflowPunct/>
        <w:autoSpaceDE/>
        <w:autoSpaceDN/>
        <w:adjustRightInd/>
        <w:spacing w:after="0" w:line="480" w:lineRule="auto"/>
        <w:ind w:left="0" w:firstLine="0"/>
        <w:textAlignment w:val="auto"/>
        <w:rPr>
          <w:rFonts w:ascii="Arial" w:hAnsi="Arial" w:cs="Arial"/>
          <w:szCs w:val="22"/>
        </w:rPr>
      </w:pPr>
      <w:r w:rsidRPr="008934FB">
        <w:rPr>
          <w:rFonts w:ascii="Arial" w:hAnsi="Arial" w:cs="Arial"/>
          <w:szCs w:val="22"/>
        </w:rPr>
        <w:t xml:space="preserve">completamento delle strutture del Polo Tecnologico: entro </w:t>
      </w:r>
      <w:r w:rsidR="00514439" w:rsidRPr="008934FB">
        <w:rPr>
          <w:rFonts w:ascii="Arial" w:hAnsi="Arial" w:cs="Arial"/>
          <w:szCs w:val="22"/>
        </w:rPr>
        <w:t>515 (cinquecentoquindici)</w:t>
      </w:r>
      <w:r w:rsidRPr="008934FB">
        <w:rPr>
          <w:rFonts w:ascii="Arial" w:hAnsi="Arial" w:cs="Arial"/>
          <w:szCs w:val="22"/>
        </w:rPr>
        <w:t xml:space="preserve"> giorni naturali e consecutivi decorrenti dalla data di Consegna dei Lavori;</w:t>
      </w:r>
    </w:p>
    <w:p w14:paraId="31A0638F" w14:textId="6DD3BB16" w:rsidR="00BA21DC" w:rsidRPr="008934FB" w:rsidRDefault="00B4792D" w:rsidP="00B06299">
      <w:pPr>
        <w:widowControl w:val="0"/>
        <w:numPr>
          <w:ilvl w:val="0"/>
          <w:numId w:val="160"/>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 xml:space="preserve">completamento delle </w:t>
      </w:r>
      <w:r w:rsidR="00917F75" w:rsidRPr="008934FB">
        <w:rPr>
          <w:rFonts w:ascii="Arial" w:hAnsi="Arial" w:cs="Arial"/>
          <w:sz w:val="22"/>
          <w:szCs w:val="22"/>
        </w:rPr>
        <w:t>strutture della Struttura Ospedaliera</w:t>
      </w:r>
      <w:r w:rsidR="00A71DBB" w:rsidRPr="008934FB">
        <w:rPr>
          <w:rFonts w:ascii="Arial" w:hAnsi="Arial" w:cs="Arial"/>
          <w:sz w:val="22"/>
          <w:szCs w:val="22"/>
        </w:rPr>
        <w:t xml:space="preserve">: entro </w:t>
      </w:r>
      <w:r w:rsidR="00514439" w:rsidRPr="008934FB">
        <w:rPr>
          <w:rFonts w:ascii="Arial" w:hAnsi="Arial" w:cs="Arial"/>
          <w:sz w:val="22"/>
          <w:szCs w:val="22"/>
        </w:rPr>
        <w:t>785 (settecentottantacinque)</w:t>
      </w:r>
      <w:r w:rsidRPr="008934FB">
        <w:rPr>
          <w:rFonts w:ascii="Arial" w:hAnsi="Arial" w:cs="Arial"/>
          <w:sz w:val="22"/>
          <w:szCs w:val="22"/>
        </w:rPr>
        <w:t xml:space="preserve"> giorni naturali e consecutivi decorrenti dalla data di Consegna dei Lavori;</w:t>
      </w:r>
    </w:p>
    <w:p w14:paraId="6EBD2311" w14:textId="13A3EF72" w:rsidR="00B55C9F" w:rsidRPr="008934FB" w:rsidRDefault="00B55C9F" w:rsidP="00B06299">
      <w:pPr>
        <w:widowControl w:val="0"/>
        <w:numPr>
          <w:ilvl w:val="0"/>
          <w:numId w:val="160"/>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completamento delle chiusure esterne e facciate vetrate della Struttura Ospedaliera (escluso Lobby e main street): entro 910 (novecentodieci) giorni naturali e consecutivi decorrenti dalla data di Consegna dei Lavori;</w:t>
      </w:r>
    </w:p>
    <w:p w14:paraId="71184561" w14:textId="7D62C8C2" w:rsidR="00BA21DC" w:rsidRPr="008934FB" w:rsidRDefault="00B4792D" w:rsidP="00B06299">
      <w:pPr>
        <w:widowControl w:val="0"/>
        <w:numPr>
          <w:ilvl w:val="0"/>
          <w:numId w:val="160"/>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 xml:space="preserve">completamento </w:t>
      </w:r>
      <w:r w:rsidR="00917F75" w:rsidRPr="008934FB">
        <w:rPr>
          <w:rFonts w:ascii="Arial" w:hAnsi="Arial" w:cs="Arial"/>
          <w:sz w:val="22"/>
          <w:szCs w:val="22"/>
        </w:rPr>
        <w:t xml:space="preserve">delle chiusure esterne e impermeabilizzazioni della Struttura </w:t>
      </w:r>
      <w:r w:rsidR="00917F75" w:rsidRPr="008934FB">
        <w:rPr>
          <w:rFonts w:ascii="Arial" w:hAnsi="Arial" w:cs="Arial"/>
          <w:sz w:val="22"/>
          <w:szCs w:val="22"/>
        </w:rPr>
        <w:lastRenderedPageBreak/>
        <w:t>Ospedaliera</w:t>
      </w:r>
      <w:r w:rsidR="00A71DBB" w:rsidRPr="008934FB">
        <w:rPr>
          <w:rFonts w:ascii="Arial" w:hAnsi="Arial" w:cs="Arial"/>
          <w:sz w:val="22"/>
          <w:szCs w:val="22"/>
        </w:rPr>
        <w:t xml:space="preserve">: entro </w:t>
      </w:r>
      <w:r w:rsidR="00514439" w:rsidRPr="008934FB">
        <w:rPr>
          <w:rFonts w:ascii="Arial" w:hAnsi="Arial" w:cs="Arial"/>
          <w:sz w:val="22"/>
          <w:szCs w:val="22"/>
        </w:rPr>
        <w:t>985 (novecentottantacinque)</w:t>
      </w:r>
      <w:r w:rsidRPr="008934FB">
        <w:rPr>
          <w:rFonts w:ascii="Arial" w:hAnsi="Arial" w:cs="Arial"/>
          <w:sz w:val="22"/>
          <w:szCs w:val="22"/>
        </w:rPr>
        <w:t xml:space="preserve"> giorni naturali e consecutivi decorrenti dalla data di Consegna dei Lavori; </w:t>
      </w:r>
    </w:p>
    <w:p w14:paraId="5149ABD6" w14:textId="104631F8" w:rsidR="0077479B" w:rsidRPr="008934FB" w:rsidRDefault="0077479B" w:rsidP="0077479B">
      <w:pPr>
        <w:widowControl w:val="0"/>
        <w:numPr>
          <w:ilvl w:val="0"/>
          <w:numId w:val="160"/>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completamento</w:t>
      </w:r>
      <w:r w:rsidRPr="008934FB">
        <w:rPr>
          <w:rFonts w:ascii="Arial" w:hAnsi="Arial" w:cs="Arial"/>
          <w:sz w:val="22"/>
          <w:szCs w:val="22"/>
        </w:rPr>
        <w:t xml:space="preserve"> lavori relativi al Parcheggio Personale : entro 995 (novecentonovantacinque) giorni naturali e consecutivi decorrenti dalla data di Consegna dei Lavori; </w:t>
      </w:r>
    </w:p>
    <w:p w14:paraId="125207F6" w14:textId="0E7970A2" w:rsidR="0077479B" w:rsidRPr="008934FB" w:rsidRDefault="0077479B" w:rsidP="0077479B">
      <w:pPr>
        <w:widowControl w:val="0"/>
        <w:numPr>
          <w:ilvl w:val="0"/>
          <w:numId w:val="160"/>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completamento lavori relativi al Polo Tecnologico: entro 995 (novecentonovantacinque) giorni naturali e consecutivi decorrenti dalla data di Consegna dei Lavori;</w:t>
      </w:r>
    </w:p>
    <w:p w14:paraId="3B236201" w14:textId="341F5C72" w:rsidR="00165112" w:rsidRPr="008934FB" w:rsidRDefault="0077479B" w:rsidP="00B06299">
      <w:pPr>
        <w:widowControl w:val="0"/>
        <w:numPr>
          <w:ilvl w:val="0"/>
          <w:numId w:val="160"/>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completamento</w:t>
      </w:r>
      <w:r w:rsidR="00165112" w:rsidRPr="008934FB">
        <w:rPr>
          <w:rFonts w:ascii="Arial" w:hAnsi="Arial" w:cs="Arial"/>
          <w:sz w:val="22"/>
          <w:szCs w:val="22"/>
        </w:rPr>
        <w:t xml:space="preserve"> lavori relativi agli impianti della Struttur</w:t>
      </w:r>
      <w:r w:rsidR="00CF0193" w:rsidRPr="008934FB">
        <w:rPr>
          <w:rFonts w:ascii="Arial" w:hAnsi="Arial" w:cs="Arial"/>
          <w:sz w:val="22"/>
          <w:szCs w:val="22"/>
        </w:rPr>
        <w:t xml:space="preserve">a Ospedaliera: entro </w:t>
      </w:r>
      <w:r w:rsidR="00514439" w:rsidRPr="008934FB">
        <w:rPr>
          <w:rFonts w:ascii="Arial" w:hAnsi="Arial" w:cs="Arial"/>
          <w:sz w:val="22"/>
          <w:szCs w:val="22"/>
        </w:rPr>
        <w:t>106</w:t>
      </w:r>
      <w:r w:rsidRPr="008934FB">
        <w:rPr>
          <w:rFonts w:ascii="Arial" w:hAnsi="Arial" w:cs="Arial"/>
          <w:sz w:val="22"/>
          <w:szCs w:val="22"/>
        </w:rPr>
        <w:t>4</w:t>
      </w:r>
      <w:r w:rsidR="00514439" w:rsidRPr="008934FB">
        <w:rPr>
          <w:rFonts w:ascii="Arial" w:hAnsi="Arial" w:cs="Arial"/>
          <w:sz w:val="22"/>
          <w:szCs w:val="22"/>
        </w:rPr>
        <w:t xml:space="preserve"> (millesessanta</w:t>
      </w:r>
      <w:r w:rsidR="001C2959" w:rsidRPr="008934FB">
        <w:rPr>
          <w:rFonts w:ascii="Arial" w:hAnsi="Arial" w:cs="Arial"/>
          <w:sz w:val="22"/>
          <w:szCs w:val="22"/>
        </w:rPr>
        <w:t>quattro</w:t>
      </w:r>
      <w:r w:rsidR="00514439" w:rsidRPr="008934FB">
        <w:rPr>
          <w:rFonts w:ascii="Arial" w:hAnsi="Arial" w:cs="Arial"/>
          <w:sz w:val="22"/>
          <w:szCs w:val="22"/>
        </w:rPr>
        <w:t>)</w:t>
      </w:r>
      <w:r w:rsidR="00CF0193" w:rsidRPr="008934FB">
        <w:rPr>
          <w:rFonts w:ascii="Arial" w:hAnsi="Arial" w:cs="Arial"/>
          <w:sz w:val="22"/>
          <w:szCs w:val="22"/>
        </w:rPr>
        <w:t xml:space="preserve"> </w:t>
      </w:r>
      <w:r w:rsidR="00165112" w:rsidRPr="008934FB">
        <w:rPr>
          <w:rFonts w:ascii="Arial" w:hAnsi="Arial" w:cs="Arial"/>
          <w:sz w:val="22"/>
          <w:szCs w:val="22"/>
        </w:rPr>
        <w:t>giorni naturali e consecutivi decorrenti dalla data di Consegna dei Lavori.</w:t>
      </w:r>
    </w:p>
    <w:p w14:paraId="3FF60E2F" w14:textId="50A620D3" w:rsidR="00165112" w:rsidRPr="008934FB" w:rsidRDefault="00165112" w:rsidP="00B06299">
      <w:pPr>
        <w:widowControl w:val="0"/>
        <w:numPr>
          <w:ilvl w:val="0"/>
          <w:numId w:val="160"/>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 xml:space="preserve">completamento delle sistemazioni esterne: entro </w:t>
      </w:r>
      <w:r w:rsidR="00514439" w:rsidRPr="008934FB">
        <w:rPr>
          <w:rFonts w:ascii="Arial" w:hAnsi="Arial" w:cs="Arial"/>
          <w:sz w:val="22"/>
          <w:szCs w:val="22"/>
        </w:rPr>
        <w:t>1080 (milleottanta)</w:t>
      </w:r>
      <w:r w:rsidRPr="008934FB">
        <w:rPr>
          <w:rFonts w:ascii="Arial" w:hAnsi="Arial" w:cs="Arial"/>
          <w:sz w:val="22"/>
          <w:szCs w:val="22"/>
        </w:rPr>
        <w:t xml:space="preserve"> giorni naturali e consecutivi decorrenti dalla data di Consegna dei Lavori;</w:t>
      </w:r>
    </w:p>
    <w:p w14:paraId="5D8B064D" w14:textId="77777777" w:rsidR="0013295C" w:rsidRPr="008934FB" w:rsidRDefault="000B61AE" w:rsidP="00B06299">
      <w:pPr>
        <w:widowControl w:val="0"/>
        <w:numPr>
          <w:ilvl w:val="0"/>
          <w:numId w:val="57"/>
        </w:numPr>
        <w:spacing w:line="480" w:lineRule="auto"/>
        <w:ind w:left="0" w:firstLine="0"/>
        <w:jc w:val="both"/>
        <w:rPr>
          <w:rFonts w:ascii="Arial" w:hAnsi="Arial" w:cs="Arial"/>
          <w:sz w:val="22"/>
          <w:szCs w:val="22"/>
        </w:rPr>
      </w:pPr>
      <w:r w:rsidRPr="008934FB">
        <w:rPr>
          <w:rFonts w:ascii="Arial" w:hAnsi="Arial" w:cs="Arial"/>
          <w:sz w:val="22"/>
          <w:szCs w:val="22"/>
        </w:rPr>
        <w:t xml:space="preserve">ad ultimare tutte le Opere </w:t>
      </w:r>
      <w:r w:rsidR="00E014D6" w:rsidRPr="008934FB">
        <w:rPr>
          <w:rFonts w:ascii="Arial" w:hAnsi="Arial" w:cs="Arial"/>
          <w:sz w:val="22"/>
          <w:szCs w:val="22"/>
        </w:rPr>
        <w:t>(collaudi esclusi)</w:t>
      </w:r>
      <w:r w:rsidRPr="008934FB">
        <w:rPr>
          <w:rFonts w:ascii="Arial" w:hAnsi="Arial" w:cs="Arial"/>
          <w:sz w:val="22"/>
          <w:szCs w:val="22"/>
        </w:rPr>
        <w:t xml:space="preserve"> entro e non oltre </w:t>
      </w:r>
      <w:r w:rsidR="00E014D6" w:rsidRPr="008934FB">
        <w:rPr>
          <w:rFonts w:ascii="Arial" w:hAnsi="Arial" w:cs="Arial"/>
          <w:sz w:val="22"/>
          <w:szCs w:val="22"/>
        </w:rPr>
        <w:t>1080</w:t>
      </w:r>
      <w:r w:rsidRPr="008934FB">
        <w:rPr>
          <w:rFonts w:ascii="Arial" w:hAnsi="Arial" w:cs="Arial"/>
          <w:sz w:val="22"/>
          <w:szCs w:val="22"/>
        </w:rPr>
        <w:t xml:space="preserve"> giorni dalla data di Consegna dei lavori;</w:t>
      </w:r>
    </w:p>
    <w:p w14:paraId="397DA106" w14:textId="77777777" w:rsidR="0013295C" w:rsidRPr="008934FB" w:rsidRDefault="000B61AE" w:rsidP="00B06299">
      <w:pPr>
        <w:widowControl w:val="0"/>
        <w:numPr>
          <w:ilvl w:val="0"/>
          <w:numId w:val="57"/>
        </w:numPr>
        <w:spacing w:line="480" w:lineRule="auto"/>
        <w:ind w:left="0" w:firstLine="0"/>
        <w:jc w:val="both"/>
        <w:rPr>
          <w:rFonts w:ascii="Arial" w:hAnsi="Arial" w:cs="Arial"/>
          <w:sz w:val="22"/>
          <w:szCs w:val="22"/>
        </w:rPr>
      </w:pPr>
      <w:r w:rsidRPr="008934FB">
        <w:rPr>
          <w:rFonts w:ascii="Arial" w:hAnsi="Arial" w:cs="Arial"/>
          <w:sz w:val="22"/>
          <w:szCs w:val="22"/>
        </w:rPr>
        <w:t xml:space="preserve">a consegnare </w:t>
      </w:r>
      <w:r w:rsidR="00853CEB" w:rsidRPr="008934FB">
        <w:rPr>
          <w:rFonts w:ascii="Arial" w:hAnsi="Arial" w:cs="Arial"/>
          <w:sz w:val="22"/>
          <w:szCs w:val="22"/>
        </w:rPr>
        <w:t xml:space="preserve">le Opere </w:t>
      </w:r>
      <w:r w:rsidRPr="008934FB">
        <w:rPr>
          <w:rFonts w:ascii="Arial" w:hAnsi="Arial" w:cs="Arial"/>
          <w:sz w:val="22"/>
          <w:szCs w:val="22"/>
        </w:rPr>
        <w:t>all</w:t>
      </w:r>
      <w:r w:rsidR="0069271A" w:rsidRPr="008934FB">
        <w:rPr>
          <w:rFonts w:ascii="Arial" w:hAnsi="Arial" w:cs="Arial"/>
          <w:sz w:val="22"/>
          <w:szCs w:val="22"/>
        </w:rPr>
        <w:t>e Fondazioni</w:t>
      </w:r>
      <w:r w:rsidRPr="008934FB">
        <w:rPr>
          <w:rFonts w:ascii="Arial" w:hAnsi="Arial" w:cs="Arial"/>
          <w:sz w:val="22"/>
          <w:szCs w:val="22"/>
        </w:rPr>
        <w:t>:</w:t>
      </w:r>
    </w:p>
    <w:p w14:paraId="23972FFC" w14:textId="77777777" w:rsidR="0013295C" w:rsidRPr="008934FB" w:rsidRDefault="000B61AE" w:rsidP="00B06299">
      <w:pPr>
        <w:widowControl w:val="0"/>
        <w:numPr>
          <w:ilvl w:val="0"/>
          <w:numId w:val="58"/>
        </w:numPr>
        <w:spacing w:line="480" w:lineRule="auto"/>
        <w:ind w:left="0" w:firstLine="0"/>
        <w:jc w:val="both"/>
        <w:rPr>
          <w:rFonts w:ascii="Arial" w:hAnsi="Arial" w:cs="Arial"/>
          <w:sz w:val="22"/>
          <w:szCs w:val="22"/>
        </w:rPr>
      </w:pPr>
      <w:r w:rsidRPr="008934FB">
        <w:rPr>
          <w:rFonts w:ascii="Arial" w:hAnsi="Arial" w:cs="Arial"/>
          <w:sz w:val="22"/>
          <w:szCs w:val="22"/>
        </w:rPr>
        <w:t>in caso di Presa in consegna anticipata di cui al successivo art. 19.3, entro e non oltre 30 (trenta)</w:t>
      </w:r>
      <w:r w:rsidRPr="008934FB">
        <w:rPr>
          <w:rFonts w:ascii="Arial" w:eastAsia="Arial Unicode MS" w:hAnsi="Arial" w:cs="Arial"/>
          <w:w w:val="0"/>
          <w:sz w:val="22"/>
          <w:szCs w:val="22"/>
        </w:rPr>
        <w:t xml:space="preserve"> </w:t>
      </w:r>
      <w:r w:rsidRPr="008934FB">
        <w:rPr>
          <w:rFonts w:ascii="Arial" w:hAnsi="Arial" w:cs="Arial"/>
          <w:sz w:val="22"/>
          <w:szCs w:val="22"/>
        </w:rPr>
        <w:t>giorni dall’emissione del Certificato di ultimazione dei lavori, con tutte le Autorizzazioni necessarie per l’utilizzo della struttura;</w:t>
      </w:r>
    </w:p>
    <w:p w14:paraId="7A1890FD" w14:textId="77777777" w:rsidR="0013295C" w:rsidRPr="008934FB" w:rsidRDefault="000B61AE" w:rsidP="00B06299">
      <w:pPr>
        <w:widowControl w:val="0"/>
        <w:numPr>
          <w:ilvl w:val="0"/>
          <w:numId w:val="58"/>
        </w:numPr>
        <w:spacing w:line="480" w:lineRule="auto"/>
        <w:ind w:left="0" w:firstLine="0"/>
        <w:jc w:val="both"/>
        <w:rPr>
          <w:rFonts w:ascii="Arial" w:hAnsi="Arial" w:cs="Arial"/>
          <w:sz w:val="22"/>
          <w:szCs w:val="22"/>
        </w:rPr>
      </w:pPr>
      <w:r w:rsidRPr="008934FB">
        <w:rPr>
          <w:rFonts w:ascii="Arial" w:hAnsi="Arial" w:cs="Arial"/>
          <w:sz w:val="22"/>
          <w:szCs w:val="22"/>
        </w:rPr>
        <w:t>diversamente, in conformità a quanto previsto al successivo art. 19.2</w:t>
      </w:r>
      <w:r w:rsidR="00853CEB" w:rsidRPr="008934FB">
        <w:rPr>
          <w:rFonts w:ascii="Arial" w:hAnsi="Arial" w:cs="Arial"/>
          <w:sz w:val="22"/>
          <w:szCs w:val="22"/>
        </w:rPr>
        <w:t xml:space="preserve"> comma </w:t>
      </w:r>
      <w:r w:rsidRPr="008934FB">
        <w:rPr>
          <w:rFonts w:ascii="Arial" w:hAnsi="Arial" w:cs="Arial"/>
          <w:sz w:val="22"/>
          <w:szCs w:val="22"/>
        </w:rPr>
        <w:t xml:space="preserve">5, entro e non oltre 30 (trenta) giorni dall’emissione del </w:t>
      </w:r>
      <w:r w:rsidR="00214F67" w:rsidRPr="008934FB">
        <w:rPr>
          <w:rFonts w:ascii="Arial" w:hAnsi="Arial" w:cs="Arial"/>
          <w:sz w:val="22"/>
          <w:szCs w:val="22"/>
        </w:rPr>
        <w:t>C</w:t>
      </w:r>
      <w:r w:rsidRPr="008934FB">
        <w:rPr>
          <w:rFonts w:ascii="Arial" w:hAnsi="Arial" w:cs="Arial"/>
          <w:sz w:val="22"/>
          <w:szCs w:val="22"/>
        </w:rPr>
        <w:t xml:space="preserve">ertificato di </w:t>
      </w:r>
      <w:r w:rsidR="00214F67" w:rsidRPr="008934FB">
        <w:rPr>
          <w:rFonts w:ascii="Arial" w:hAnsi="Arial" w:cs="Arial"/>
          <w:sz w:val="22"/>
          <w:szCs w:val="22"/>
        </w:rPr>
        <w:t>c</w:t>
      </w:r>
      <w:r w:rsidRPr="008934FB">
        <w:rPr>
          <w:rFonts w:ascii="Arial" w:hAnsi="Arial" w:cs="Arial"/>
          <w:sz w:val="22"/>
          <w:szCs w:val="22"/>
        </w:rPr>
        <w:t>ollaudo;</w:t>
      </w:r>
    </w:p>
    <w:p w14:paraId="1B7F2DD4" w14:textId="79D78418" w:rsidR="0013295C" w:rsidRPr="008934FB" w:rsidRDefault="000B61AE" w:rsidP="00B06299">
      <w:pPr>
        <w:widowControl w:val="0"/>
        <w:numPr>
          <w:ilvl w:val="0"/>
          <w:numId w:val="57"/>
        </w:numPr>
        <w:spacing w:line="480" w:lineRule="auto"/>
        <w:ind w:left="0" w:firstLine="0"/>
        <w:jc w:val="both"/>
        <w:rPr>
          <w:rFonts w:ascii="Arial" w:hAnsi="Arial" w:cs="Arial"/>
          <w:sz w:val="22"/>
          <w:szCs w:val="22"/>
        </w:rPr>
      </w:pPr>
      <w:r w:rsidRPr="008934FB">
        <w:rPr>
          <w:rFonts w:ascii="Arial" w:hAnsi="Arial" w:cs="Arial"/>
          <w:sz w:val="22"/>
          <w:szCs w:val="22"/>
        </w:rPr>
        <w:t xml:space="preserve">a presentare, </w:t>
      </w:r>
      <w:r w:rsidR="00853CEB" w:rsidRPr="008934FB">
        <w:rPr>
          <w:rFonts w:ascii="Arial" w:hAnsi="Arial" w:cs="Arial"/>
          <w:sz w:val="22"/>
          <w:szCs w:val="22"/>
        </w:rPr>
        <w:t xml:space="preserve">entro 10 (dieci) mesi dall’approvazione del Progetto definitivo, la versione </w:t>
      </w:r>
      <w:r w:rsidR="00214F67" w:rsidRPr="008934FB">
        <w:rPr>
          <w:rFonts w:ascii="Arial" w:hAnsi="Arial" w:cs="Arial"/>
          <w:sz w:val="22"/>
          <w:szCs w:val="22"/>
        </w:rPr>
        <w:t xml:space="preserve">integrata con la propria Offerta </w:t>
      </w:r>
      <w:r w:rsidR="00853CEB" w:rsidRPr="008934FB">
        <w:rPr>
          <w:rFonts w:ascii="Arial" w:hAnsi="Arial" w:cs="Arial"/>
          <w:sz w:val="22"/>
          <w:szCs w:val="22"/>
        </w:rPr>
        <w:t xml:space="preserve">del Disciplinare di gestione, </w:t>
      </w:r>
      <w:r w:rsidR="00214F67" w:rsidRPr="008934FB">
        <w:rPr>
          <w:rFonts w:ascii="Arial" w:hAnsi="Arial" w:cs="Arial"/>
          <w:sz w:val="22"/>
          <w:szCs w:val="22"/>
        </w:rPr>
        <w:t>aggiornata ai contenuti del predetto progetto</w:t>
      </w:r>
      <w:r w:rsidR="00853CEB" w:rsidRPr="008934FB">
        <w:rPr>
          <w:rFonts w:ascii="Arial" w:hAnsi="Arial" w:cs="Arial"/>
          <w:sz w:val="22"/>
          <w:szCs w:val="22"/>
        </w:rPr>
        <w:t xml:space="preserve">, nonché, </w:t>
      </w:r>
      <w:r w:rsidRPr="008934FB">
        <w:rPr>
          <w:rFonts w:ascii="Arial" w:hAnsi="Arial" w:cs="Arial"/>
          <w:sz w:val="22"/>
          <w:szCs w:val="22"/>
        </w:rPr>
        <w:t xml:space="preserve">entro </w:t>
      </w:r>
      <w:r w:rsidR="0050121D" w:rsidRPr="008934FB">
        <w:rPr>
          <w:rFonts w:ascii="Arial" w:hAnsi="Arial" w:cs="Arial"/>
          <w:sz w:val="22"/>
          <w:szCs w:val="22"/>
        </w:rPr>
        <w:t>36</w:t>
      </w:r>
      <w:r w:rsidRPr="008934FB">
        <w:rPr>
          <w:rFonts w:ascii="Arial" w:hAnsi="Arial" w:cs="Arial"/>
          <w:sz w:val="22"/>
          <w:szCs w:val="22"/>
        </w:rPr>
        <w:t>0 (</w:t>
      </w:r>
      <w:r w:rsidR="0050121D" w:rsidRPr="008934FB">
        <w:rPr>
          <w:rFonts w:ascii="Arial" w:hAnsi="Arial" w:cs="Arial"/>
          <w:sz w:val="22"/>
          <w:szCs w:val="22"/>
        </w:rPr>
        <w:t>trecentosess</w:t>
      </w:r>
      <w:r w:rsidRPr="008934FB">
        <w:rPr>
          <w:rFonts w:ascii="Arial" w:hAnsi="Arial" w:cs="Arial"/>
          <w:sz w:val="22"/>
          <w:szCs w:val="22"/>
        </w:rPr>
        <w:t xml:space="preserve">anta) giorni antecedenti alla data di avvio della </w:t>
      </w:r>
      <w:r w:rsidR="00853CEB" w:rsidRPr="008934FB">
        <w:rPr>
          <w:rFonts w:ascii="Arial" w:hAnsi="Arial" w:cs="Arial"/>
          <w:sz w:val="22"/>
          <w:szCs w:val="22"/>
        </w:rPr>
        <w:t>G</w:t>
      </w:r>
      <w:r w:rsidRPr="008934FB">
        <w:rPr>
          <w:rFonts w:ascii="Arial" w:hAnsi="Arial" w:cs="Arial"/>
          <w:sz w:val="22"/>
          <w:szCs w:val="22"/>
        </w:rPr>
        <w:t xml:space="preserve">estione, un piano dettagliato </w:t>
      </w:r>
      <w:r w:rsidR="0069271A" w:rsidRPr="008934FB">
        <w:rPr>
          <w:rFonts w:ascii="Arial" w:hAnsi="Arial" w:cs="Arial"/>
          <w:sz w:val="22"/>
          <w:szCs w:val="22"/>
        </w:rPr>
        <w:t xml:space="preserve">relativo agli aspetti </w:t>
      </w:r>
      <w:r w:rsidR="0069271A" w:rsidRPr="008934FB">
        <w:rPr>
          <w:rFonts w:ascii="Arial" w:hAnsi="Arial" w:cs="Arial"/>
          <w:sz w:val="22"/>
          <w:szCs w:val="22"/>
        </w:rPr>
        <w:lastRenderedPageBreak/>
        <w:t xml:space="preserve">organizzativi, prestazionali e qualitativi di ciascun </w:t>
      </w:r>
      <w:r w:rsidR="00D72B56" w:rsidRPr="008934FB">
        <w:rPr>
          <w:rFonts w:ascii="Arial" w:hAnsi="Arial" w:cs="Arial"/>
          <w:sz w:val="22"/>
          <w:szCs w:val="22"/>
        </w:rPr>
        <w:t>Servizio</w:t>
      </w:r>
      <w:r w:rsidRPr="008934FB">
        <w:rPr>
          <w:rFonts w:ascii="Arial" w:hAnsi="Arial" w:cs="Arial"/>
          <w:sz w:val="22"/>
          <w:szCs w:val="22"/>
        </w:rPr>
        <w:t xml:space="preserve">, nel rispetto dei contenuti del Disciplinare di gestione e dell’Offerta, unitamente alla documentazione prevista con riferimento ai singoli servizi nel Disciplinare di gestione. </w:t>
      </w:r>
    </w:p>
    <w:p w14:paraId="790DD17D" w14:textId="77777777" w:rsidR="0013295C" w:rsidRPr="008934FB" w:rsidRDefault="00DE52FB" w:rsidP="00B06299">
      <w:pPr>
        <w:widowControl w:val="0"/>
        <w:numPr>
          <w:ilvl w:val="0"/>
          <w:numId w:val="5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impegna ad eseguire tutte le attività di trasloco e tutti i trasferimenti di attività, secondo le modalità e le tempistiche concordate con </w:t>
      </w:r>
      <w:r w:rsidR="009F7164" w:rsidRPr="008934FB">
        <w:rPr>
          <w:rFonts w:ascii="Arial" w:hAnsi="Arial" w:cs="Arial"/>
          <w:sz w:val="22"/>
          <w:szCs w:val="22"/>
        </w:rPr>
        <w:t>ILSPA</w:t>
      </w:r>
      <w:r w:rsidRPr="008934FB">
        <w:rPr>
          <w:rFonts w:ascii="Arial" w:hAnsi="Arial" w:cs="Arial"/>
          <w:sz w:val="22"/>
          <w:szCs w:val="22"/>
        </w:rPr>
        <w:t xml:space="preserve"> e le Fondazioni, secondo quanto previsto nella Documentazione progettuale, nel Disciplinare di gestione, al precedente art. 12, comma 1, lett. </w:t>
      </w:r>
      <w:r w:rsidR="004F3EB8" w:rsidRPr="008934FB">
        <w:rPr>
          <w:rFonts w:ascii="Arial" w:hAnsi="Arial" w:cs="Arial"/>
          <w:sz w:val="22"/>
          <w:szCs w:val="22"/>
        </w:rPr>
        <w:t>n</w:t>
      </w:r>
      <w:r w:rsidRPr="008934FB">
        <w:rPr>
          <w:rFonts w:ascii="Arial" w:hAnsi="Arial" w:cs="Arial"/>
          <w:sz w:val="22"/>
          <w:szCs w:val="22"/>
        </w:rPr>
        <w:t>), e nel rispetto del Cronoprogramma di cui al Documento [3]. Restano a carico del</w:t>
      </w:r>
      <w:r w:rsidR="009F7164" w:rsidRPr="008934FB">
        <w:rPr>
          <w:rFonts w:ascii="Arial" w:hAnsi="Arial" w:cs="Arial"/>
          <w:sz w:val="22"/>
          <w:szCs w:val="22"/>
        </w:rPr>
        <w:t>le Fondazioni</w:t>
      </w:r>
      <w:r w:rsidRPr="008934FB">
        <w:rPr>
          <w:rFonts w:ascii="Arial" w:hAnsi="Arial" w:cs="Arial"/>
          <w:sz w:val="22"/>
          <w:szCs w:val="22"/>
        </w:rPr>
        <w:t>, in accordo con quanto previsto dall'art. 15 e dal Disciplinare di gestione, i trasferimenti relativi alle attività sanitarie, ai pazienti, ai degenti e a particolari tipologie di beni indicati dalle Fondazioni.</w:t>
      </w:r>
    </w:p>
    <w:p w14:paraId="222AA073" w14:textId="77777777" w:rsidR="0013295C" w:rsidRPr="008934FB" w:rsidRDefault="00DE52FB" w:rsidP="00B06299">
      <w:pPr>
        <w:widowControl w:val="0"/>
        <w:numPr>
          <w:ilvl w:val="0"/>
          <w:numId w:val="5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impegna inoltre ad eseguire tutte le attività e le operazioni necessarie al fine dell’Attivazione delle Opere.</w:t>
      </w:r>
    </w:p>
    <w:p w14:paraId="585A0EF4" w14:textId="77777777" w:rsidR="0013295C" w:rsidRPr="008934FB" w:rsidRDefault="000B61AE" w:rsidP="00B06299">
      <w:pPr>
        <w:widowControl w:val="0"/>
        <w:numPr>
          <w:ilvl w:val="0"/>
          <w:numId w:val="5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impegna altresì a riservare l’utilizzo delle Opere per tutta la durata della Concessione a favore dell</w:t>
      </w:r>
      <w:r w:rsidR="0069271A" w:rsidRPr="008934FB">
        <w:rPr>
          <w:rFonts w:ascii="Arial" w:hAnsi="Arial" w:cs="Arial"/>
          <w:sz w:val="22"/>
          <w:szCs w:val="22"/>
        </w:rPr>
        <w:t>e Fondazioni</w:t>
      </w:r>
      <w:r w:rsidRPr="008934FB">
        <w:rPr>
          <w:rFonts w:ascii="Arial" w:hAnsi="Arial" w:cs="Arial"/>
          <w:sz w:val="22"/>
          <w:szCs w:val="22"/>
        </w:rPr>
        <w:t xml:space="preserve">, fatta eccezione per le porzioni gestite direttamente dal </w:t>
      </w:r>
      <w:r w:rsidR="008F78A6" w:rsidRPr="008934FB">
        <w:rPr>
          <w:rFonts w:ascii="Arial" w:hAnsi="Arial" w:cs="Arial"/>
          <w:sz w:val="22"/>
          <w:szCs w:val="22"/>
        </w:rPr>
        <w:t>concessionario</w:t>
      </w:r>
      <w:r w:rsidRPr="008934FB">
        <w:rPr>
          <w:rFonts w:ascii="Arial" w:hAnsi="Arial" w:cs="Arial"/>
          <w:sz w:val="22"/>
          <w:szCs w:val="22"/>
        </w:rPr>
        <w:t xml:space="preserve">, quali individuate nella Documentazione progettuale. </w:t>
      </w:r>
    </w:p>
    <w:p w14:paraId="11FC82CE" w14:textId="2724C612" w:rsidR="0013295C" w:rsidRPr="008934FB" w:rsidRDefault="000B61AE" w:rsidP="00B06299">
      <w:pPr>
        <w:widowControl w:val="0"/>
        <w:numPr>
          <w:ilvl w:val="0"/>
          <w:numId w:val="5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Ai fini della redazione del Progetto definitivo</w:t>
      </w:r>
      <w:r w:rsidR="008B08E2" w:rsidRPr="008934FB">
        <w:rPr>
          <w:rFonts w:ascii="Arial" w:hAnsi="Arial" w:cs="Arial"/>
          <w:sz w:val="22"/>
          <w:szCs w:val="22"/>
        </w:rPr>
        <w:t xml:space="preserve"> </w:t>
      </w:r>
      <w:r w:rsidRPr="008934FB">
        <w:rPr>
          <w:rFonts w:ascii="Arial" w:hAnsi="Arial" w:cs="Arial"/>
          <w:sz w:val="22"/>
          <w:szCs w:val="22"/>
        </w:rPr>
        <w:t xml:space="preserve">e di quello esecutivo, il </w:t>
      </w:r>
      <w:r w:rsidR="008F78A6" w:rsidRPr="008934FB">
        <w:rPr>
          <w:rFonts w:ascii="Arial" w:hAnsi="Arial" w:cs="Arial"/>
          <w:sz w:val="22"/>
          <w:szCs w:val="22"/>
        </w:rPr>
        <w:t>concessionario</w:t>
      </w:r>
      <w:r w:rsidRPr="008934FB">
        <w:rPr>
          <w:rFonts w:ascii="Arial" w:hAnsi="Arial" w:cs="Arial"/>
          <w:sz w:val="22"/>
          <w:szCs w:val="22"/>
        </w:rPr>
        <w:t xml:space="preserve"> adotterà </w:t>
      </w:r>
      <w:r w:rsidRPr="008934FB">
        <w:rPr>
          <w:rFonts w:ascii="Arial" w:hAnsi="Arial"/>
          <w:sz w:val="22"/>
          <w:szCs w:val="22"/>
        </w:rPr>
        <w:t xml:space="preserve">il prezziario delle Opere Pubbliche della Regione Lombardia, edizione </w:t>
      </w:r>
      <w:r w:rsidR="00DE52FB" w:rsidRPr="008934FB">
        <w:rPr>
          <w:rFonts w:ascii="Arial" w:hAnsi="Arial"/>
          <w:sz w:val="22"/>
          <w:szCs w:val="22"/>
        </w:rPr>
        <w:t>201</w:t>
      </w:r>
      <w:r w:rsidR="003D29B7" w:rsidRPr="008934FB">
        <w:rPr>
          <w:rFonts w:ascii="Arial" w:hAnsi="Arial"/>
          <w:sz w:val="22"/>
          <w:szCs w:val="22"/>
        </w:rPr>
        <w:t>2</w:t>
      </w:r>
      <w:r w:rsidRPr="008934FB">
        <w:rPr>
          <w:rFonts w:ascii="Arial" w:hAnsi="Arial" w:cs="Arial"/>
          <w:sz w:val="22"/>
          <w:szCs w:val="22"/>
        </w:rPr>
        <w:t xml:space="preserve"> e, in mancanza di alcuni prezzi nello stesso, andranno utilizzati, nell’ordine:</w:t>
      </w:r>
    </w:p>
    <w:p w14:paraId="1F32DC59" w14:textId="77777777" w:rsidR="0013295C" w:rsidRPr="008934FB" w:rsidRDefault="000B61AE" w:rsidP="00704B15">
      <w:pPr>
        <w:pStyle w:val="Paragrafoelenco"/>
        <w:widowControl w:val="0"/>
        <w:numPr>
          <w:ilvl w:val="0"/>
          <w:numId w:val="141"/>
        </w:numPr>
        <w:tabs>
          <w:tab w:val="left" w:pos="284"/>
        </w:tabs>
        <w:overflowPunct/>
        <w:autoSpaceDE/>
        <w:autoSpaceDN/>
        <w:adjustRightInd/>
        <w:spacing w:after="0" w:line="480" w:lineRule="auto"/>
        <w:ind w:left="0" w:firstLine="0"/>
        <w:textAlignment w:val="auto"/>
        <w:rPr>
          <w:rFonts w:ascii="Arial" w:hAnsi="Arial" w:cs="Arial"/>
          <w:szCs w:val="22"/>
        </w:rPr>
      </w:pPr>
      <w:r w:rsidRPr="008934FB">
        <w:rPr>
          <w:rFonts w:ascii="Arial" w:hAnsi="Arial" w:cs="Arial"/>
          <w:szCs w:val="22"/>
        </w:rPr>
        <w:t>Prezziario Comune di Milano;</w:t>
      </w:r>
    </w:p>
    <w:p w14:paraId="7D3C0F0E" w14:textId="77777777" w:rsidR="0013295C" w:rsidRPr="008934FB" w:rsidRDefault="000B61AE" w:rsidP="00704B15">
      <w:pPr>
        <w:pStyle w:val="Paragrafoelenco"/>
        <w:widowControl w:val="0"/>
        <w:numPr>
          <w:ilvl w:val="0"/>
          <w:numId w:val="141"/>
        </w:numPr>
        <w:tabs>
          <w:tab w:val="left" w:pos="284"/>
        </w:tabs>
        <w:overflowPunct/>
        <w:autoSpaceDE/>
        <w:autoSpaceDN/>
        <w:adjustRightInd/>
        <w:spacing w:after="0" w:line="480" w:lineRule="auto"/>
        <w:ind w:left="0" w:firstLine="0"/>
        <w:textAlignment w:val="auto"/>
        <w:rPr>
          <w:rFonts w:ascii="Arial" w:hAnsi="Arial" w:cs="Arial"/>
          <w:szCs w:val="22"/>
        </w:rPr>
      </w:pPr>
      <w:r w:rsidRPr="008934FB">
        <w:rPr>
          <w:rFonts w:ascii="Arial" w:hAnsi="Arial" w:cs="Arial"/>
          <w:szCs w:val="22"/>
        </w:rPr>
        <w:t>Prezziario Camera di Commercio di Milano;</w:t>
      </w:r>
    </w:p>
    <w:p w14:paraId="041A8C4B" w14:textId="77777777" w:rsidR="0013295C" w:rsidRPr="008934FB" w:rsidRDefault="000B61AE" w:rsidP="00704B15">
      <w:pPr>
        <w:pStyle w:val="Paragrafoelenco"/>
        <w:widowControl w:val="0"/>
        <w:numPr>
          <w:ilvl w:val="0"/>
          <w:numId w:val="141"/>
        </w:numPr>
        <w:tabs>
          <w:tab w:val="left" w:pos="284"/>
        </w:tabs>
        <w:overflowPunct/>
        <w:autoSpaceDE/>
        <w:autoSpaceDN/>
        <w:adjustRightInd/>
        <w:spacing w:after="0" w:line="480" w:lineRule="auto"/>
        <w:ind w:left="0" w:firstLine="0"/>
        <w:textAlignment w:val="auto"/>
        <w:rPr>
          <w:rFonts w:ascii="Arial" w:hAnsi="Arial" w:cs="Arial"/>
          <w:szCs w:val="22"/>
        </w:rPr>
      </w:pPr>
      <w:r w:rsidRPr="008934FB">
        <w:rPr>
          <w:rFonts w:ascii="Arial" w:hAnsi="Arial" w:cs="Arial"/>
          <w:szCs w:val="22"/>
        </w:rPr>
        <w:t>Prezziari Informativi dell’Edilizia – Dei,</w:t>
      </w:r>
    </w:p>
    <w:p w14:paraId="0984C4A2" w14:textId="77777777" w:rsidR="0013295C" w:rsidRPr="008934FB" w:rsidRDefault="000B61AE" w:rsidP="00B06299">
      <w:pPr>
        <w:widowControl w:val="0"/>
        <w:tabs>
          <w:tab w:val="left" w:pos="284"/>
        </w:tabs>
        <w:spacing w:line="480" w:lineRule="auto"/>
        <w:jc w:val="both"/>
        <w:rPr>
          <w:rFonts w:ascii="Arial" w:hAnsi="Arial" w:cs="Arial"/>
          <w:sz w:val="22"/>
          <w:szCs w:val="22"/>
        </w:rPr>
      </w:pPr>
      <w:r w:rsidRPr="008934FB">
        <w:rPr>
          <w:rFonts w:ascii="Arial" w:hAnsi="Arial" w:cs="Arial"/>
          <w:sz w:val="22"/>
          <w:szCs w:val="22"/>
        </w:rPr>
        <w:t xml:space="preserve">nell'edizione in vigore </w:t>
      </w:r>
      <w:r w:rsidR="008122D0" w:rsidRPr="008934FB">
        <w:rPr>
          <w:rFonts w:ascii="Arial" w:hAnsi="Arial" w:cs="Arial"/>
          <w:sz w:val="22"/>
          <w:szCs w:val="22"/>
        </w:rPr>
        <w:t>alla data di presentazione dell’Offerta</w:t>
      </w:r>
      <w:r w:rsidRPr="008934FB">
        <w:rPr>
          <w:rFonts w:ascii="Arial" w:hAnsi="Arial" w:cs="Arial"/>
          <w:sz w:val="22"/>
          <w:szCs w:val="22"/>
        </w:rPr>
        <w:t xml:space="preserve">. Eventuali nuovi prezzi </w:t>
      </w:r>
      <w:r w:rsidRPr="008934FB">
        <w:rPr>
          <w:rFonts w:ascii="Arial" w:hAnsi="Arial" w:cs="Arial"/>
          <w:sz w:val="22"/>
          <w:szCs w:val="22"/>
        </w:rPr>
        <w:lastRenderedPageBreak/>
        <w:t>saranno definiti con le modalità previste dal Regolamento.</w:t>
      </w:r>
    </w:p>
    <w:p w14:paraId="457834D9" w14:textId="77777777" w:rsidR="0013295C" w:rsidRPr="008934FB" w:rsidRDefault="000B61AE" w:rsidP="00B06299">
      <w:pPr>
        <w:widowControl w:val="0"/>
        <w:numPr>
          <w:ilvl w:val="0"/>
          <w:numId w:val="5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Salvo quanto previsto per il caso di varianti al seguente art. 17.3, l’ammontare del costo di costruzione delle </w:t>
      </w:r>
      <w:r w:rsidR="00D72B56" w:rsidRPr="008934FB">
        <w:rPr>
          <w:rFonts w:ascii="Arial" w:hAnsi="Arial" w:cs="Arial"/>
          <w:sz w:val="22"/>
          <w:szCs w:val="22"/>
        </w:rPr>
        <w:t>O</w:t>
      </w:r>
      <w:r w:rsidRPr="008934FB">
        <w:rPr>
          <w:rFonts w:ascii="Arial" w:hAnsi="Arial" w:cs="Arial"/>
          <w:sz w:val="22"/>
          <w:szCs w:val="22"/>
        </w:rPr>
        <w:t>pere, come risultante dal Progetto definitivo e dal Progetto esecutivo, non modificherà l’ammontare dell’investimento di cui all’articolo 7.1 riconosciuto nel Piano Economico-Finanziario, che resterà determinato nell’importo risultante dal presente Contratto e dall</w:t>
      </w:r>
      <w:r w:rsidR="003D29B7" w:rsidRPr="008934FB">
        <w:rPr>
          <w:rFonts w:ascii="Arial" w:hAnsi="Arial" w:cs="Arial"/>
          <w:sz w:val="22"/>
          <w:szCs w:val="22"/>
        </w:rPr>
        <w:t>’</w:t>
      </w:r>
      <w:r w:rsidRPr="008934FB">
        <w:rPr>
          <w:rFonts w:ascii="Arial" w:hAnsi="Arial" w:cs="Arial"/>
          <w:sz w:val="22"/>
          <w:szCs w:val="22"/>
        </w:rPr>
        <w:t xml:space="preserve">Offerta del </w:t>
      </w:r>
      <w:r w:rsidR="008F78A6" w:rsidRPr="008934FB">
        <w:rPr>
          <w:rFonts w:ascii="Arial" w:hAnsi="Arial" w:cs="Arial"/>
          <w:sz w:val="22"/>
          <w:szCs w:val="22"/>
        </w:rPr>
        <w:t>concessionario</w:t>
      </w:r>
      <w:r w:rsidRPr="008934FB">
        <w:rPr>
          <w:rFonts w:ascii="Arial" w:hAnsi="Arial" w:cs="Arial"/>
          <w:sz w:val="22"/>
          <w:szCs w:val="22"/>
        </w:rPr>
        <w:t>, e non si darà avvio alla procedura di revisione della concessione di cui all’art. 11.</w:t>
      </w:r>
    </w:p>
    <w:p w14:paraId="2F9032F0" w14:textId="77777777" w:rsidR="0013295C" w:rsidRPr="008934FB" w:rsidRDefault="000B61AE" w:rsidP="00B06299">
      <w:pPr>
        <w:widowControl w:val="0"/>
        <w:numPr>
          <w:ilvl w:val="0"/>
          <w:numId w:val="5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Ove, in fase di progettazione, siano apportate varianti rispetto al Progetto preliminare:</w:t>
      </w:r>
    </w:p>
    <w:p w14:paraId="49FEED50" w14:textId="77777777" w:rsidR="0013295C" w:rsidRPr="008934FB" w:rsidRDefault="000B61AE" w:rsidP="00B06299">
      <w:pPr>
        <w:widowControl w:val="0"/>
        <w:numPr>
          <w:ilvl w:val="0"/>
          <w:numId w:val="12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nessuna variazione degli importi di cui agli artt. 7.2 e 7.3 sarà accordata per il caso di varianti determinate dalla necessità di rispettare le specifiche tecniche ed i requisiti previsti dai Documenti contrattuali;</w:t>
      </w:r>
    </w:p>
    <w:p w14:paraId="53E304E1" w14:textId="22214247" w:rsidR="0013295C" w:rsidRPr="008934FB" w:rsidRDefault="000B61AE" w:rsidP="00B06299">
      <w:pPr>
        <w:widowControl w:val="0"/>
        <w:numPr>
          <w:ilvl w:val="0"/>
          <w:numId w:val="12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al di fuori delle ipotesi di cui alla precedente lett. a) gli importi di cui agli artt. 7.2 e 7.3 saranno variati ove le varianti progettuali siano determinate da richieste del </w:t>
      </w:r>
      <w:r w:rsidR="008F78A6" w:rsidRPr="008934FB">
        <w:rPr>
          <w:rFonts w:ascii="Arial" w:hAnsi="Arial" w:cs="Arial"/>
          <w:sz w:val="22"/>
          <w:szCs w:val="22"/>
        </w:rPr>
        <w:t>concedente</w:t>
      </w:r>
      <w:r w:rsidRPr="008934FB">
        <w:rPr>
          <w:rFonts w:ascii="Arial" w:hAnsi="Arial" w:cs="Arial"/>
          <w:sz w:val="22"/>
          <w:szCs w:val="22"/>
        </w:rPr>
        <w:t xml:space="preserve">, da determinazioni vincolanti imposte dalla Pubblica Autorità proposte ed accettate dal </w:t>
      </w:r>
      <w:r w:rsidR="008F78A6" w:rsidRPr="008934FB">
        <w:rPr>
          <w:rFonts w:ascii="Arial" w:hAnsi="Arial" w:cs="Arial"/>
          <w:sz w:val="22"/>
          <w:szCs w:val="22"/>
        </w:rPr>
        <w:t>concedente</w:t>
      </w:r>
      <w:r w:rsidRPr="008934FB">
        <w:rPr>
          <w:rFonts w:ascii="Arial" w:hAnsi="Arial" w:cs="Arial"/>
          <w:sz w:val="22"/>
          <w:szCs w:val="22"/>
        </w:rPr>
        <w:t xml:space="preserve">, ovvero dalle ipotesi previste all’art. 17.3, purché accettate dal </w:t>
      </w:r>
      <w:r w:rsidR="008F78A6" w:rsidRPr="008934FB">
        <w:rPr>
          <w:rFonts w:ascii="Arial" w:hAnsi="Arial" w:cs="Arial"/>
          <w:sz w:val="22"/>
          <w:szCs w:val="22"/>
        </w:rPr>
        <w:t>concedente</w:t>
      </w:r>
      <w:r w:rsidRPr="008934FB">
        <w:rPr>
          <w:rFonts w:ascii="Arial" w:hAnsi="Arial" w:cs="Arial"/>
          <w:sz w:val="22"/>
          <w:szCs w:val="22"/>
        </w:rPr>
        <w:t>. In tali evenienze si procederà con le modalità di cui all'art. 17.3</w:t>
      </w:r>
      <w:r w:rsidR="00214F67" w:rsidRPr="008934FB">
        <w:rPr>
          <w:rFonts w:ascii="Arial" w:hAnsi="Arial" w:cs="Arial"/>
          <w:sz w:val="22"/>
          <w:szCs w:val="22"/>
        </w:rPr>
        <w:t xml:space="preserve"> comma </w:t>
      </w:r>
      <w:r w:rsidRPr="008934FB">
        <w:rPr>
          <w:rFonts w:ascii="Arial" w:hAnsi="Arial" w:cs="Arial"/>
          <w:sz w:val="22"/>
          <w:szCs w:val="22"/>
        </w:rPr>
        <w:t>5</w:t>
      </w:r>
      <w:r w:rsidR="0069271A" w:rsidRPr="008934FB">
        <w:rPr>
          <w:rFonts w:ascii="Arial" w:hAnsi="Arial" w:cs="Arial"/>
          <w:sz w:val="22"/>
          <w:szCs w:val="22"/>
        </w:rPr>
        <w:t>.</w:t>
      </w:r>
    </w:p>
    <w:p w14:paraId="70F853F7" w14:textId="539DB323" w:rsidR="00BA72D5" w:rsidRPr="008934FB" w:rsidRDefault="00A3469C" w:rsidP="0099760F">
      <w:pPr>
        <w:widowControl w:val="0"/>
        <w:numPr>
          <w:ilvl w:val="0"/>
          <w:numId w:val="5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Le Parti riconoscono e danno atto che i termini previsti </w:t>
      </w:r>
      <w:r w:rsidR="00BA72D5" w:rsidRPr="008934FB">
        <w:rPr>
          <w:rFonts w:ascii="Arial" w:hAnsi="Arial" w:cs="Arial"/>
          <w:sz w:val="22"/>
          <w:szCs w:val="22"/>
        </w:rPr>
        <w:t>per la progettazione dal presente articolo nonché quelli relativi all’</w:t>
      </w:r>
      <w:r w:rsidR="0099760F" w:rsidRPr="008934FB">
        <w:rPr>
          <w:rFonts w:ascii="Arial" w:hAnsi="Arial" w:cs="Arial"/>
          <w:sz w:val="22"/>
          <w:szCs w:val="22"/>
        </w:rPr>
        <w:t>approvazione di</w:t>
      </w:r>
      <w:r w:rsidR="00BA72D5" w:rsidRPr="008934FB">
        <w:rPr>
          <w:rFonts w:ascii="Arial" w:hAnsi="Arial" w:cs="Arial"/>
          <w:sz w:val="22"/>
          <w:szCs w:val="22"/>
        </w:rPr>
        <w:t xml:space="preserve"> cui al successivo articolo 15 non incidono sull’Equilibrio del Piano Economico Finanziario e quindi </w:t>
      </w:r>
      <w:r w:rsidRPr="008934FB">
        <w:rPr>
          <w:rFonts w:ascii="Arial" w:hAnsi="Arial" w:cs="Arial"/>
          <w:sz w:val="22"/>
          <w:szCs w:val="22"/>
        </w:rPr>
        <w:t xml:space="preserve">sull’Offerta </w:t>
      </w:r>
      <w:r w:rsidR="00BA72D5" w:rsidRPr="008934FB">
        <w:rPr>
          <w:rFonts w:ascii="Arial" w:hAnsi="Arial" w:cs="Arial"/>
          <w:sz w:val="22"/>
          <w:szCs w:val="22"/>
        </w:rPr>
        <w:t>presentata</w:t>
      </w:r>
      <w:r w:rsidR="0099760F" w:rsidRPr="008934FB">
        <w:rPr>
          <w:rFonts w:ascii="Arial" w:hAnsi="Arial" w:cs="Arial"/>
          <w:sz w:val="22"/>
          <w:szCs w:val="22"/>
        </w:rPr>
        <w:t>.</w:t>
      </w:r>
    </w:p>
    <w:p w14:paraId="473F1E61" w14:textId="77777777" w:rsidR="0013295C" w:rsidRPr="008934FB" w:rsidRDefault="000B61AE" w:rsidP="00B06299">
      <w:pPr>
        <w:pStyle w:val="Titolo2"/>
        <w:ind w:left="0" w:firstLine="0"/>
        <w:jc w:val="both"/>
      </w:pPr>
      <w:bookmarkStart w:id="303" w:name="_Toc240881703"/>
      <w:bookmarkStart w:id="304" w:name="_Toc306186189"/>
      <w:bookmarkStart w:id="305" w:name="_Toc306877125"/>
      <w:bookmarkStart w:id="306" w:name="_Toc499412663"/>
      <w:bookmarkStart w:id="307" w:name="_Toc365908691"/>
      <w:bookmarkStart w:id="308" w:name="_Toc27212700"/>
      <w:r w:rsidRPr="008934FB">
        <w:t>Affidamenti e Subappalto dei lavori</w:t>
      </w:r>
      <w:bookmarkEnd w:id="303"/>
      <w:bookmarkEnd w:id="304"/>
      <w:bookmarkEnd w:id="305"/>
      <w:bookmarkEnd w:id="306"/>
      <w:bookmarkEnd w:id="307"/>
      <w:r w:rsidR="00AD758B" w:rsidRPr="008934FB">
        <w:t xml:space="preserve"> e clausola T&amp;T</w:t>
      </w:r>
      <w:bookmarkEnd w:id="308"/>
    </w:p>
    <w:p w14:paraId="5B7D45A1" w14:textId="77777777"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Entro 10 (dieci) giorni dalla Consegna dei lavori, il </w:t>
      </w:r>
      <w:r w:rsidR="008F78A6" w:rsidRPr="008934FB">
        <w:rPr>
          <w:rFonts w:ascii="Arial" w:hAnsi="Arial" w:cs="Arial"/>
          <w:sz w:val="22"/>
          <w:szCs w:val="22"/>
        </w:rPr>
        <w:t>concessionario</w:t>
      </w:r>
      <w:r w:rsidRPr="008934FB">
        <w:rPr>
          <w:rFonts w:ascii="Arial" w:hAnsi="Arial" w:cs="Arial"/>
          <w:sz w:val="22"/>
          <w:szCs w:val="22"/>
        </w:rPr>
        <w:t xml:space="preserve"> dovrà presentare al </w:t>
      </w:r>
      <w:r w:rsidR="008F78A6" w:rsidRPr="008934FB">
        <w:rPr>
          <w:rFonts w:ascii="Arial" w:hAnsi="Arial" w:cs="Arial"/>
          <w:sz w:val="22"/>
          <w:szCs w:val="22"/>
        </w:rPr>
        <w:t>concedente</w:t>
      </w:r>
      <w:r w:rsidRPr="008934FB">
        <w:rPr>
          <w:rFonts w:ascii="Arial" w:hAnsi="Arial" w:cs="Arial"/>
          <w:sz w:val="22"/>
          <w:szCs w:val="22"/>
        </w:rPr>
        <w:t xml:space="preserve">, per il tramite della Direzione lavori, il piano di </w:t>
      </w:r>
      <w:r w:rsidRPr="008934FB">
        <w:rPr>
          <w:rFonts w:ascii="Arial" w:hAnsi="Arial" w:cs="Arial"/>
          <w:sz w:val="22"/>
          <w:szCs w:val="22"/>
        </w:rPr>
        <w:lastRenderedPageBreak/>
        <w:t xml:space="preserve">committenza relativo all’esecuzione delle Opere, redatto secondo le indicazioni che verranno fornite dal Responsabile del Procedimento. Tutti i successivi aggiornamenti del piano degli affidamenti, comprensivi dei sub-affidamenti nelle more autorizzati, dovranno essere tempestivamente comunicati al </w:t>
      </w:r>
      <w:r w:rsidR="008F78A6" w:rsidRPr="008934FB">
        <w:rPr>
          <w:rFonts w:ascii="Arial" w:hAnsi="Arial" w:cs="Arial"/>
          <w:sz w:val="22"/>
          <w:szCs w:val="22"/>
        </w:rPr>
        <w:t>concedente</w:t>
      </w:r>
      <w:r w:rsidRPr="008934FB">
        <w:rPr>
          <w:rFonts w:ascii="Arial" w:hAnsi="Arial" w:cs="Arial"/>
          <w:sz w:val="22"/>
          <w:szCs w:val="22"/>
        </w:rPr>
        <w:t>, sempre per il tramite della Direzione Lavori.</w:t>
      </w:r>
    </w:p>
    <w:p w14:paraId="6FE51BE2" w14:textId="77777777"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Per gli affidamenti del </w:t>
      </w:r>
      <w:r w:rsidR="0098112B" w:rsidRPr="008934FB">
        <w:rPr>
          <w:rFonts w:ascii="Arial" w:hAnsi="Arial" w:cs="Arial"/>
          <w:sz w:val="22"/>
          <w:szCs w:val="22"/>
        </w:rPr>
        <w:t>concessionario</w:t>
      </w:r>
      <w:r w:rsidRPr="008934FB">
        <w:rPr>
          <w:rFonts w:ascii="Arial" w:hAnsi="Arial" w:cs="Arial"/>
          <w:sz w:val="22"/>
          <w:szCs w:val="22"/>
        </w:rPr>
        <w:t xml:space="preserve"> trovano applicazione </w:t>
      </w:r>
      <w:r w:rsidR="003C4607" w:rsidRPr="008934FB">
        <w:rPr>
          <w:rFonts w:ascii="Arial" w:hAnsi="Arial" w:cs="Arial"/>
          <w:sz w:val="22"/>
          <w:szCs w:val="22"/>
        </w:rPr>
        <w:t>le disposizioni legislative</w:t>
      </w:r>
      <w:r w:rsidR="008261A5" w:rsidRPr="008934FB">
        <w:rPr>
          <w:rFonts w:ascii="Arial" w:hAnsi="Arial" w:cs="Arial"/>
          <w:sz w:val="22"/>
          <w:szCs w:val="22"/>
        </w:rPr>
        <w:t xml:space="preserve"> degli artt.149, 150 e 151 del Codice</w:t>
      </w:r>
      <w:r w:rsidRPr="008934FB">
        <w:rPr>
          <w:rFonts w:ascii="Arial" w:hAnsi="Arial" w:cs="Arial"/>
          <w:sz w:val="22"/>
          <w:szCs w:val="22"/>
        </w:rPr>
        <w:t xml:space="preserve">. </w:t>
      </w:r>
    </w:p>
    <w:p w14:paraId="436BAA9B" w14:textId="77777777"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subappalto dei lavori è ammesso nei limiti e con le modalità previste dagli artt. 37, comma 11 e 118 del Codice, dal Regolamento e dalla documentazione di gara, dalla L. 136/2010, dalla normativa applicabile in materia di subappalto, secondo quanto dichiarato nell’Offerta. </w:t>
      </w:r>
    </w:p>
    <w:p w14:paraId="147CDFBE" w14:textId="48CF6253"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98112B" w:rsidRPr="008934FB">
        <w:rPr>
          <w:rFonts w:ascii="Arial" w:hAnsi="Arial" w:cs="Arial"/>
          <w:sz w:val="22"/>
          <w:szCs w:val="22"/>
        </w:rPr>
        <w:t>concessionario</w:t>
      </w:r>
      <w:r w:rsidRPr="008934FB">
        <w:rPr>
          <w:rFonts w:ascii="Arial" w:hAnsi="Arial" w:cs="Arial"/>
          <w:sz w:val="22"/>
          <w:szCs w:val="22"/>
        </w:rPr>
        <w:t xml:space="preserve"> dovrà fornire al </w:t>
      </w:r>
      <w:r w:rsidR="008F78A6" w:rsidRPr="008934FB">
        <w:rPr>
          <w:rFonts w:ascii="Arial" w:hAnsi="Arial" w:cs="Arial"/>
          <w:sz w:val="22"/>
          <w:szCs w:val="22"/>
        </w:rPr>
        <w:t>concedente</w:t>
      </w:r>
      <w:r w:rsidRPr="008934FB">
        <w:rPr>
          <w:rFonts w:ascii="Arial" w:hAnsi="Arial" w:cs="Arial"/>
          <w:sz w:val="22"/>
          <w:szCs w:val="22"/>
        </w:rPr>
        <w:t xml:space="preserve"> tutta la documentazione prescritta </w:t>
      </w:r>
      <w:r w:rsidR="003C4607" w:rsidRPr="008934FB">
        <w:rPr>
          <w:rFonts w:ascii="Arial" w:hAnsi="Arial" w:cs="Arial"/>
          <w:sz w:val="22"/>
          <w:szCs w:val="22"/>
        </w:rPr>
        <w:t>dalla legge</w:t>
      </w:r>
      <w:r w:rsidRPr="008934FB">
        <w:rPr>
          <w:rFonts w:ascii="Arial" w:hAnsi="Arial" w:cs="Arial"/>
          <w:sz w:val="22"/>
          <w:szCs w:val="22"/>
        </w:rPr>
        <w:t xml:space="preserve"> al fine del rilascio delle relative autorizzazioni, nel rispetto delle tempistiche di cui </w:t>
      </w:r>
      <w:r w:rsidR="003C4607" w:rsidRPr="008934FB">
        <w:rPr>
          <w:rFonts w:ascii="Arial" w:hAnsi="Arial" w:cs="Arial"/>
          <w:sz w:val="22"/>
          <w:szCs w:val="22"/>
        </w:rPr>
        <w:t xml:space="preserve">all’art. 118 del Codice. In relazione ai requisiti di carattere generale trova applicazione l’art. </w:t>
      </w:r>
      <w:r w:rsidR="001B3B9A" w:rsidRPr="008934FB">
        <w:rPr>
          <w:rFonts w:ascii="Arial" w:hAnsi="Arial" w:cs="Arial"/>
          <w:sz w:val="22"/>
          <w:szCs w:val="22"/>
        </w:rPr>
        <w:t>80 D.Lgs. 50/2016.</w:t>
      </w:r>
    </w:p>
    <w:p w14:paraId="15A030ED" w14:textId="77777777"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ogni caso, l’affidamento in subappalto è consentito, previa autorizzazione del </w:t>
      </w:r>
      <w:r w:rsidR="008F78A6" w:rsidRPr="008934FB">
        <w:rPr>
          <w:rFonts w:ascii="Arial" w:hAnsi="Arial" w:cs="Arial"/>
          <w:sz w:val="22"/>
          <w:szCs w:val="22"/>
        </w:rPr>
        <w:t>concedente</w:t>
      </w:r>
      <w:r w:rsidRPr="008934FB">
        <w:rPr>
          <w:rFonts w:ascii="Arial" w:hAnsi="Arial" w:cs="Arial"/>
          <w:sz w:val="22"/>
          <w:szCs w:val="22"/>
        </w:rPr>
        <w:t xml:space="preserve"> secondo quanto previsto al </w:t>
      </w:r>
      <w:r w:rsidR="008F78A6" w:rsidRPr="008934FB">
        <w:rPr>
          <w:rFonts w:ascii="Arial" w:hAnsi="Arial" w:cs="Arial"/>
          <w:sz w:val="22"/>
          <w:szCs w:val="22"/>
        </w:rPr>
        <w:t>presente articolo</w:t>
      </w:r>
      <w:r w:rsidRPr="008934FB">
        <w:rPr>
          <w:rFonts w:ascii="Arial" w:hAnsi="Arial" w:cs="Arial"/>
          <w:sz w:val="22"/>
          <w:szCs w:val="22"/>
        </w:rPr>
        <w:t xml:space="preserve">, a condizione che il </w:t>
      </w:r>
      <w:r w:rsidR="008F78A6" w:rsidRPr="008934FB">
        <w:rPr>
          <w:rFonts w:ascii="Arial" w:hAnsi="Arial" w:cs="Arial"/>
          <w:sz w:val="22"/>
          <w:szCs w:val="22"/>
        </w:rPr>
        <w:t>concessionario</w:t>
      </w:r>
      <w:r w:rsidRPr="008934FB">
        <w:rPr>
          <w:rFonts w:ascii="Arial" w:hAnsi="Arial" w:cs="Arial"/>
          <w:sz w:val="22"/>
          <w:szCs w:val="22"/>
        </w:rPr>
        <w:t xml:space="preserve"> abbia indicato, all’atto dell’Offerta, i lavori o le parti di Opere che intenda subappaltare, con riferimento alle categorie di lavorazioni indicate nella documentazione di gara</w:t>
      </w:r>
      <w:r w:rsidR="00D72B56" w:rsidRPr="008934FB">
        <w:rPr>
          <w:rFonts w:ascii="Arial" w:hAnsi="Arial" w:cs="Arial"/>
          <w:sz w:val="22"/>
          <w:szCs w:val="22"/>
        </w:rPr>
        <w:t xml:space="preserve"> e contrattuale</w:t>
      </w:r>
      <w:r w:rsidRPr="008934FB">
        <w:rPr>
          <w:rFonts w:ascii="Arial" w:hAnsi="Arial" w:cs="Arial"/>
          <w:sz w:val="22"/>
          <w:szCs w:val="22"/>
        </w:rPr>
        <w:t>.</w:t>
      </w:r>
    </w:p>
    <w:p w14:paraId="3D81B0B7" w14:textId="77777777"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è tenuto a rispettare e a far rispettare a tutti gli affidatari e sub-affidatari tutte le vigenti disposizioni legislative, regolamentari e contrattuali in materia di qualificazione delle imprese, di contrasto del lavoro nero e di tutela dei lavoratori. Eventuali inadempimenti del </w:t>
      </w:r>
      <w:r w:rsidR="008F78A6" w:rsidRPr="008934FB">
        <w:rPr>
          <w:rFonts w:ascii="Arial" w:hAnsi="Arial" w:cs="Arial"/>
          <w:sz w:val="22"/>
          <w:szCs w:val="22"/>
        </w:rPr>
        <w:t>concessionario</w:t>
      </w:r>
      <w:r w:rsidRPr="008934FB">
        <w:rPr>
          <w:rFonts w:ascii="Arial" w:hAnsi="Arial" w:cs="Arial"/>
          <w:sz w:val="22"/>
          <w:szCs w:val="22"/>
        </w:rPr>
        <w:t xml:space="preserve"> ai predetti obblighi di vigilanza potranno essere sanzionati mediante detrazioni sul Contributo in corso </w:t>
      </w:r>
      <w:r w:rsidRPr="008934FB">
        <w:rPr>
          <w:rFonts w:ascii="Arial" w:hAnsi="Arial" w:cs="Arial"/>
          <w:sz w:val="22"/>
          <w:szCs w:val="22"/>
        </w:rPr>
        <w:lastRenderedPageBreak/>
        <w:t>d’opera. Nel caso in cui tali inadempimenti emergessero dopo l’ultimazione dei lavori e il Collaudo delle Opere, le detrazioni potranno essere effettuate anche sul Corrispettivo di Disponibilità.</w:t>
      </w:r>
    </w:p>
    <w:p w14:paraId="3365344C" w14:textId="77777777" w:rsidR="00512E81" w:rsidRPr="008934FB" w:rsidRDefault="00512E81"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caso di subappalto, il </w:t>
      </w:r>
      <w:r w:rsidR="0098112B" w:rsidRPr="008934FB">
        <w:rPr>
          <w:rFonts w:ascii="Arial" w:hAnsi="Arial" w:cs="Arial"/>
          <w:sz w:val="22"/>
          <w:szCs w:val="22"/>
        </w:rPr>
        <w:t>concessionario</w:t>
      </w:r>
      <w:r w:rsidRPr="008934FB">
        <w:rPr>
          <w:rFonts w:ascii="Arial" w:hAnsi="Arial" w:cs="Arial"/>
          <w:sz w:val="22"/>
          <w:szCs w:val="22"/>
        </w:rPr>
        <w:t xml:space="preserve"> si impegna a far applicare ai subappaltatori le disposizioni di cui al D.Lgs. 81/2008 e s.m.i. e, più in generale, a far osservare ai medesimi subappaltatori gli obblighi previsti a carico del </w:t>
      </w:r>
      <w:r w:rsidR="0098112B" w:rsidRPr="008934FB">
        <w:rPr>
          <w:rFonts w:ascii="Arial" w:hAnsi="Arial" w:cs="Arial"/>
          <w:sz w:val="22"/>
          <w:szCs w:val="22"/>
        </w:rPr>
        <w:t>concessionario</w:t>
      </w:r>
      <w:r w:rsidRPr="008934FB">
        <w:rPr>
          <w:rFonts w:ascii="Arial" w:hAnsi="Arial" w:cs="Arial"/>
          <w:sz w:val="22"/>
          <w:szCs w:val="22"/>
        </w:rPr>
        <w:t>.</w:t>
      </w:r>
    </w:p>
    <w:p w14:paraId="4C941CF4" w14:textId="77777777" w:rsidR="00512E81" w:rsidRPr="008934FB" w:rsidRDefault="00512E81"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98112B" w:rsidRPr="008934FB">
        <w:rPr>
          <w:rFonts w:ascii="Arial" w:hAnsi="Arial" w:cs="Arial"/>
          <w:sz w:val="22"/>
          <w:szCs w:val="22"/>
        </w:rPr>
        <w:t>concessionario</w:t>
      </w:r>
      <w:r w:rsidRPr="008934FB">
        <w:rPr>
          <w:rFonts w:ascii="Arial" w:hAnsi="Arial" w:cs="Arial"/>
          <w:sz w:val="22"/>
          <w:szCs w:val="22"/>
        </w:rPr>
        <w:t xml:space="preserve"> ed i Subcontraenti, a qualunque titolo coinvolti nella esecuzione del Contratto, sono tenuti al rispetto di quanto previsto dall’ art. 3 comma 1 della legge 136/2010 e dall'articolo 17 della legge 55/1990. il </w:t>
      </w:r>
      <w:r w:rsidR="008F78A6" w:rsidRPr="008934FB">
        <w:rPr>
          <w:rFonts w:ascii="Arial" w:hAnsi="Arial" w:cs="Arial"/>
          <w:sz w:val="22"/>
          <w:szCs w:val="22"/>
        </w:rPr>
        <w:t>concedente</w:t>
      </w:r>
      <w:r w:rsidRPr="008934FB">
        <w:rPr>
          <w:rFonts w:ascii="Arial" w:hAnsi="Arial" w:cs="Arial"/>
          <w:sz w:val="22"/>
          <w:szCs w:val="22"/>
        </w:rPr>
        <w:t xml:space="preserve">, il </w:t>
      </w:r>
      <w:r w:rsidR="0098112B" w:rsidRPr="008934FB">
        <w:rPr>
          <w:rFonts w:ascii="Arial" w:hAnsi="Arial" w:cs="Arial"/>
          <w:sz w:val="22"/>
          <w:szCs w:val="22"/>
        </w:rPr>
        <w:t>concessionario</w:t>
      </w:r>
      <w:r w:rsidRPr="008934FB">
        <w:rPr>
          <w:rFonts w:ascii="Arial" w:hAnsi="Arial" w:cs="Arial"/>
          <w:sz w:val="22"/>
          <w:szCs w:val="22"/>
        </w:rPr>
        <w:t xml:space="preserve"> e gli operatori economici coinvolti a qualsiasi livello della Filiera dei subcontratti sono tenuti, a pena di nullità assoluta, al pieno rispetto di quanto previsto dal comma 9 dell'articolo 3 della legge 136/2010, attuato con la trascrizione della clausola di assunzione degli obblighi di tracciabilità dei flussi finanziari di cui alla legge n. 136/2010 nel subcontratto.</w:t>
      </w:r>
    </w:p>
    <w:p w14:paraId="69279235" w14:textId="77777777" w:rsidR="00512E81" w:rsidRPr="008934FB" w:rsidRDefault="00512E81"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concedente</w:t>
      </w:r>
      <w:r w:rsidRPr="008934FB">
        <w:rPr>
          <w:rFonts w:ascii="Arial" w:hAnsi="Arial" w:cs="Arial"/>
          <w:sz w:val="22"/>
          <w:szCs w:val="22"/>
        </w:rPr>
        <w:t xml:space="preserve"> si riserva di effettuare le verifiche previste sia nei subcontratti affidati dal </w:t>
      </w:r>
      <w:r w:rsidR="0098112B" w:rsidRPr="008934FB">
        <w:rPr>
          <w:rFonts w:ascii="Arial" w:hAnsi="Arial" w:cs="Arial"/>
          <w:sz w:val="22"/>
          <w:szCs w:val="22"/>
        </w:rPr>
        <w:t>concessionario</w:t>
      </w:r>
      <w:r w:rsidRPr="008934FB">
        <w:rPr>
          <w:rFonts w:ascii="Arial" w:hAnsi="Arial" w:cs="Arial"/>
          <w:sz w:val="22"/>
          <w:szCs w:val="22"/>
        </w:rPr>
        <w:t xml:space="preserve"> che in quelli affidati da altri operatori economici a qualsiasi livello della Filiera dei subcontratti.</w:t>
      </w:r>
    </w:p>
    <w:p w14:paraId="2E20E5BA" w14:textId="77777777" w:rsidR="00512E81" w:rsidRPr="008934FB" w:rsidRDefault="00512E81"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 il </w:t>
      </w:r>
      <w:r w:rsidR="0098112B" w:rsidRPr="008934FB">
        <w:rPr>
          <w:rFonts w:ascii="Arial" w:hAnsi="Arial" w:cs="Arial"/>
          <w:sz w:val="22"/>
          <w:szCs w:val="22"/>
        </w:rPr>
        <w:t>concessionario</w:t>
      </w:r>
      <w:r w:rsidRPr="008934FB">
        <w:rPr>
          <w:rFonts w:ascii="Arial" w:hAnsi="Arial" w:cs="Arial"/>
          <w:sz w:val="22"/>
          <w:szCs w:val="22"/>
        </w:rPr>
        <w:t xml:space="preserve"> e gli Operatori economici coinvolti a qualsiasi livello della Filiera dei subcontratti, al momento dell'affidamento di un subcontratto, </w:t>
      </w:r>
      <w:r w:rsidR="00E2266B" w:rsidRPr="008934FB">
        <w:rPr>
          <w:rFonts w:ascii="Arial" w:hAnsi="Arial" w:cs="Arial"/>
          <w:i/>
          <w:sz w:val="22"/>
          <w:szCs w:val="22"/>
        </w:rPr>
        <w:t xml:space="preserve">inseriranno nell’apposita piattaforma informativa / </w:t>
      </w:r>
      <w:r w:rsidRPr="008934FB">
        <w:rPr>
          <w:rFonts w:ascii="Arial" w:hAnsi="Arial" w:cs="Arial"/>
          <w:i/>
          <w:sz w:val="22"/>
          <w:szCs w:val="22"/>
        </w:rPr>
        <w:t xml:space="preserve">trasmettono al </w:t>
      </w:r>
      <w:r w:rsidR="008F78A6" w:rsidRPr="008934FB">
        <w:rPr>
          <w:rFonts w:ascii="Arial" w:hAnsi="Arial" w:cs="Arial"/>
          <w:i/>
          <w:sz w:val="22"/>
          <w:szCs w:val="22"/>
        </w:rPr>
        <w:t>concedente</w:t>
      </w:r>
      <w:r w:rsidRPr="008934FB">
        <w:rPr>
          <w:rFonts w:ascii="Arial" w:hAnsi="Arial" w:cs="Arial"/>
          <w:sz w:val="22"/>
          <w:szCs w:val="22"/>
        </w:rPr>
        <w:t xml:space="preserve"> le seguenti informazioni relative al subcontratto ed all'operatore economico al quale è affidato il subcontratto:</w:t>
      </w:r>
    </w:p>
    <w:p w14:paraId="3F19EEAE" w14:textId="77777777" w:rsidR="00512E81" w:rsidRPr="008934FB" w:rsidRDefault="00512E81" w:rsidP="00704B15">
      <w:pPr>
        <w:pStyle w:val="Paragrafoelenco"/>
        <w:widowControl w:val="0"/>
        <w:numPr>
          <w:ilvl w:val="0"/>
          <w:numId w:val="178"/>
        </w:numPr>
        <w:tabs>
          <w:tab w:val="left" w:pos="284"/>
        </w:tabs>
        <w:overflowPunct/>
        <w:autoSpaceDE/>
        <w:autoSpaceDN/>
        <w:adjustRightInd/>
        <w:spacing w:after="0" w:line="480" w:lineRule="auto"/>
        <w:textAlignment w:val="auto"/>
        <w:rPr>
          <w:rFonts w:ascii="Arial" w:hAnsi="Arial" w:cs="Arial"/>
          <w:szCs w:val="22"/>
        </w:rPr>
      </w:pPr>
      <w:r w:rsidRPr="008934FB">
        <w:rPr>
          <w:rFonts w:ascii="Arial" w:hAnsi="Arial" w:cs="Arial"/>
          <w:szCs w:val="22"/>
        </w:rPr>
        <w:t>Ragione sociale e sede legale del subcontraente;</w:t>
      </w:r>
    </w:p>
    <w:p w14:paraId="60E66871" w14:textId="77777777" w:rsidR="00512E81" w:rsidRPr="008934FB" w:rsidRDefault="00512E81" w:rsidP="00704B15">
      <w:pPr>
        <w:pStyle w:val="Paragrafoelenco"/>
        <w:widowControl w:val="0"/>
        <w:numPr>
          <w:ilvl w:val="0"/>
          <w:numId w:val="178"/>
        </w:numPr>
        <w:tabs>
          <w:tab w:val="left" w:pos="284"/>
        </w:tabs>
        <w:overflowPunct/>
        <w:autoSpaceDE/>
        <w:autoSpaceDN/>
        <w:adjustRightInd/>
        <w:spacing w:after="0" w:line="480" w:lineRule="auto"/>
        <w:textAlignment w:val="auto"/>
        <w:rPr>
          <w:rFonts w:ascii="Arial" w:hAnsi="Arial" w:cs="Arial"/>
          <w:szCs w:val="22"/>
        </w:rPr>
      </w:pPr>
      <w:r w:rsidRPr="008934FB">
        <w:rPr>
          <w:rFonts w:ascii="Arial" w:hAnsi="Arial" w:cs="Arial"/>
          <w:szCs w:val="22"/>
        </w:rPr>
        <w:t>Codice Fiscale / P. IVA e numero di iscrizione alla CCIAA;</w:t>
      </w:r>
    </w:p>
    <w:p w14:paraId="0241B216" w14:textId="77777777" w:rsidR="00512E81" w:rsidRPr="008934FB" w:rsidRDefault="00512E81" w:rsidP="00704B15">
      <w:pPr>
        <w:pStyle w:val="Paragrafoelenco"/>
        <w:widowControl w:val="0"/>
        <w:numPr>
          <w:ilvl w:val="0"/>
          <w:numId w:val="178"/>
        </w:numPr>
        <w:tabs>
          <w:tab w:val="left" w:pos="284"/>
        </w:tabs>
        <w:overflowPunct/>
        <w:autoSpaceDE/>
        <w:autoSpaceDN/>
        <w:adjustRightInd/>
        <w:spacing w:after="0" w:line="480" w:lineRule="auto"/>
        <w:textAlignment w:val="auto"/>
        <w:rPr>
          <w:rFonts w:ascii="Arial" w:hAnsi="Arial" w:cs="Arial"/>
          <w:szCs w:val="22"/>
        </w:rPr>
      </w:pPr>
      <w:r w:rsidRPr="008934FB">
        <w:rPr>
          <w:rFonts w:ascii="Arial" w:hAnsi="Arial" w:cs="Arial"/>
          <w:szCs w:val="22"/>
        </w:rPr>
        <w:lastRenderedPageBreak/>
        <w:t>Dichiarazione di non presenza diretta o indiretta di capitale coperto da intestazioni fiduciarie;</w:t>
      </w:r>
    </w:p>
    <w:p w14:paraId="2D59B336" w14:textId="77777777" w:rsidR="00512E81" w:rsidRPr="008934FB" w:rsidRDefault="00512E81" w:rsidP="00704B15">
      <w:pPr>
        <w:pStyle w:val="Paragrafoelenco"/>
        <w:widowControl w:val="0"/>
        <w:numPr>
          <w:ilvl w:val="0"/>
          <w:numId w:val="178"/>
        </w:numPr>
        <w:tabs>
          <w:tab w:val="left" w:pos="284"/>
        </w:tabs>
        <w:overflowPunct/>
        <w:autoSpaceDE/>
        <w:autoSpaceDN/>
        <w:adjustRightInd/>
        <w:spacing w:after="0" w:line="480" w:lineRule="auto"/>
        <w:textAlignment w:val="auto"/>
        <w:rPr>
          <w:rFonts w:ascii="Arial" w:hAnsi="Arial" w:cs="Arial"/>
          <w:szCs w:val="22"/>
        </w:rPr>
      </w:pPr>
      <w:r w:rsidRPr="008934FB">
        <w:rPr>
          <w:rFonts w:ascii="Arial" w:hAnsi="Arial" w:cs="Arial"/>
          <w:szCs w:val="22"/>
        </w:rPr>
        <w:t>Oggetto e Importo del subcontratto con la specificazione della percentuale di incidenza della manodopera;</w:t>
      </w:r>
    </w:p>
    <w:p w14:paraId="653CE174" w14:textId="77777777" w:rsidR="00512E81" w:rsidRPr="008934FB" w:rsidRDefault="00512E81" w:rsidP="00704B15">
      <w:pPr>
        <w:pStyle w:val="Paragrafoelenco"/>
        <w:widowControl w:val="0"/>
        <w:numPr>
          <w:ilvl w:val="0"/>
          <w:numId w:val="178"/>
        </w:numPr>
        <w:tabs>
          <w:tab w:val="left" w:pos="284"/>
        </w:tabs>
        <w:overflowPunct/>
        <w:autoSpaceDE/>
        <w:autoSpaceDN/>
        <w:adjustRightInd/>
        <w:spacing w:after="0" w:line="480" w:lineRule="auto"/>
        <w:textAlignment w:val="auto"/>
        <w:rPr>
          <w:rFonts w:ascii="Arial" w:hAnsi="Arial" w:cs="Arial"/>
          <w:szCs w:val="22"/>
        </w:rPr>
      </w:pPr>
      <w:r w:rsidRPr="008934FB">
        <w:rPr>
          <w:rFonts w:ascii="Arial" w:hAnsi="Arial" w:cs="Arial"/>
          <w:szCs w:val="22"/>
        </w:rPr>
        <w:t>Data stipula del subcontratto e data prevista per la conclusione o durata subcontratto;</w:t>
      </w:r>
    </w:p>
    <w:p w14:paraId="6BA210E1" w14:textId="77777777" w:rsidR="00512E81" w:rsidRPr="008934FB" w:rsidRDefault="00512E81" w:rsidP="00704B15">
      <w:pPr>
        <w:pStyle w:val="Paragrafoelenco"/>
        <w:widowControl w:val="0"/>
        <w:numPr>
          <w:ilvl w:val="0"/>
          <w:numId w:val="178"/>
        </w:numPr>
        <w:tabs>
          <w:tab w:val="left" w:pos="284"/>
        </w:tabs>
        <w:overflowPunct/>
        <w:autoSpaceDE/>
        <w:autoSpaceDN/>
        <w:adjustRightInd/>
        <w:spacing w:after="0" w:line="480" w:lineRule="auto"/>
        <w:textAlignment w:val="auto"/>
        <w:rPr>
          <w:rFonts w:ascii="Arial" w:hAnsi="Arial" w:cs="Arial"/>
          <w:szCs w:val="22"/>
        </w:rPr>
      </w:pPr>
      <w:r w:rsidRPr="008934FB">
        <w:rPr>
          <w:rFonts w:ascii="Arial" w:hAnsi="Arial" w:cs="Arial"/>
          <w:szCs w:val="22"/>
        </w:rPr>
        <w:t>IBAN c/c dedicato e persona delegata ad operare per il subcontraente.</w:t>
      </w:r>
    </w:p>
    <w:p w14:paraId="436E7D9A" w14:textId="77777777" w:rsidR="000D7742" w:rsidRPr="008934FB" w:rsidRDefault="00512E81"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Le informazioni richieste saranno fornite a</w:t>
      </w:r>
      <w:r w:rsidR="007E5229" w:rsidRPr="008934FB">
        <w:rPr>
          <w:rFonts w:ascii="Arial" w:hAnsi="Arial" w:cs="Arial"/>
          <w:sz w:val="22"/>
          <w:szCs w:val="22"/>
        </w:rPr>
        <w:t xml:space="preserve">l </w:t>
      </w:r>
      <w:r w:rsidR="008F78A6" w:rsidRPr="008934FB">
        <w:rPr>
          <w:rFonts w:ascii="Arial" w:hAnsi="Arial" w:cs="Arial"/>
          <w:sz w:val="22"/>
          <w:szCs w:val="22"/>
        </w:rPr>
        <w:t>concedente</w:t>
      </w:r>
      <w:r w:rsidR="007E5229" w:rsidRPr="008934FB">
        <w:rPr>
          <w:rFonts w:ascii="Arial" w:hAnsi="Arial" w:cs="Arial"/>
          <w:sz w:val="22"/>
          <w:szCs w:val="22"/>
        </w:rPr>
        <w:t xml:space="preserve"> </w:t>
      </w:r>
      <w:r w:rsidRPr="008934FB">
        <w:rPr>
          <w:rFonts w:ascii="Arial" w:hAnsi="Arial" w:cs="Arial"/>
          <w:sz w:val="22"/>
          <w:szCs w:val="22"/>
        </w:rPr>
        <w:t>attraverso la compilazione</w:t>
      </w:r>
      <w:r w:rsidR="00E2266B" w:rsidRPr="008934FB">
        <w:rPr>
          <w:rFonts w:ascii="Arial" w:hAnsi="Arial" w:cs="Arial"/>
          <w:sz w:val="22"/>
          <w:szCs w:val="22"/>
        </w:rPr>
        <w:t xml:space="preserve"> presso la Piattaforma</w:t>
      </w:r>
      <w:r w:rsidRPr="008934FB">
        <w:rPr>
          <w:rFonts w:ascii="Arial" w:hAnsi="Arial" w:cs="Arial"/>
          <w:sz w:val="22"/>
          <w:szCs w:val="22"/>
        </w:rPr>
        <w:t xml:space="preserve"> di apposita scheda (SCHEDA T&amp;T). </w:t>
      </w:r>
    </w:p>
    <w:p w14:paraId="00D54C26" w14:textId="77777777" w:rsidR="000D7742" w:rsidRPr="008934FB" w:rsidRDefault="00512E81"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All’interno della SCHEDA T&amp;T sarà previsto un sistema di codici - da attribuire ai diversi livelli di subcontratti - costituente l’albero informativo del contratto oggetto del monitoraggio, nel quale il tronco è rappresentato dal contratto aggiudicato ed i rami dalle filiere dei subcontratti trasmessi con le clausole T&amp;T.</w:t>
      </w:r>
    </w:p>
    <w:p w14:paraId="11D7010F" w14:textId="77777777" w:rsidR="00512E81" w:rsidRPr="008934FB" w:rsidRDefault="00E2266B"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Mediante la compilazione informatica della </w:t>
      </w:r>
      <w:r w:rsidR="00512E81" w:rsidRPr="008934FB">
        <w:rPr>
          <w:rFonts w:ascii="Arial" w:hAnsi="Arial" w:cs="Arial"/>
          <w:sz w:val="22"/>
          <w:szCs w:val="22"/>
        </w:rPr>
        <w:t xml:space="preserve">SCHEDA T&amp;T, debitamente compilata, </w:t>
      </w:r>
      <w:r w:rsidRPr="008934FB">
        <w:rPr>
          <w:rFonts w:ascii="Arial" w:hAnsi="Arial" w:cs="Arial"/>
          <w:sz w:val="22"/>
          <w:szCs w:val="22"/>
        </w:rPr>
        <w:t xml:space="preserve">è attestata, sotto la responsabilità del </w:t>
      </w:r>
      <w:r w:rsidR="0098112B" w:rsidRPr="008934FB">
        <w:rPr>
          <w:rFonts w:ascii="Arial" w:hAnsi="Arial" w:cs="Arial"/>
          <w:sz w:val="22"/>
          <w:szCs w:val="22"/>
        </w:rPr>
        <w:t>concessionario</w:t>
      </w:r>
      <w:r w:rsidRPr="008934FB">
        <w:rPr>
          <w:rFonts w:ascii="Arial" w:hAnsi="Arial" w:cs="Arial"/>
          <w:sz w:val="22"/>
          <w:szCs w:val="22"/>
        </w:rPr>
        <w:t>,</w:t>
      </w:r>
      <w:r w:rsidR="00512E81" w:rsidRPr="008934FB">
        <w:rPr>
          <w:rFonts w:ascii="Arial" w:hAnsi="Arial" w:cs="Arial"/>
          <w:sz w:val="22"/>
          <w:szCs w:val="22"/>
        </w:rPr>
        <w:t xml:space="preserve"> la veridicità delle informazioni di rispettiva competenza e </w:t>
      </w:r>
      <w:r w:rsidRPr="008934FB">
        <w:rPr>
          <w:rFonts w:ascii="Arial" w:hAnsi="Arial" w:cs="Arial"/>
          <w:sz w:val="22"/>
          <w:szCs w:val="22"/>
        </w:rPr>
        <w:t>viene formalizzata</w:t>
      </w:r>
      <w:r w:rsidR="00512E81" w:rsidRPr="008934FB">
        <w:rPr>
          <w:rFonts w:ascii="Arial" w:hAnsi="Arial" w:cs="Arial"/>
          <w:sz w:val="22"/>
          <w:szCs w:val="22"/>
        </w:rPr>
        <w:t xml:space="preserve"> l’assunzione degli obblighi di tracciabilità dei flussi finanziari di cui alla Legge n. 136/10.</w:t>
      </w:r>
    </w:p>
    <w:p w14:paraId="00505939" w14:textId="77777777" w:rsidR="00512E81" w:rsidRPr="008934FB" w:rsidRDefault="00512E81"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Altre eventuali informazioni di chiarimento o integrative di quelle comunicate potranno essere sempre richieste </w:t>
      </w:r>
      <w:r w:rsidR="007E5229" w:rsidRPr="008934FB">
        <w:rPr>
          <w:rFonts w:ascii="Arial" w:hAnsi="Arial" w:cs="Arial"/>
          <w:sz w:val="22"/>
          <w:szCs w:val="22"/>
        </w:rPr>
        <w:t xml:space="preserve">dal </w:t>
      </w:r>
      <w:r w:rsidR="008F78A6" w:rsidRPr="008934FB">
        <w:rPr>
          <w:rFonts w:ascii="Arial" w:hAnsi="Arial" w:cs="Arial"/>
          <w:sz w:val="22"/>
          <w:szCs w:val="22"/>
        </w:rPr>
        <w:t>concedente</w:t>
      </w:r>
      <w:r w:rsidRPr="008934FB">
        <w:rPr>
          <w:rFonts w:ascii="Arial" w:hAnsi="Arial" w:cs="Arial"/>
          <w:sz w:val="22"/>
          <w:szCs w:val="22"/>
        </w:rPr>
        <w:t>, indipendentemente dal livello del subcontratto di cui trattasi.</w:t>
      </w:r>
    </w:p>
    <w:p w14:paraId="257B843D" w14:textId="77777777" w:rsidR="00512E81" w:rsidRPr="008934FB" w:rsidRDefault="00512E81"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Il Codice fiscale del subcontraente sarà utilizzato anche per acquisire il Documento Unico di regolarità contributiva online, nei casi in cui ricorra l’obbligo di verificare la regolarità contributiva ai sensi del D. Lgs. n. 81/08.</w:t>
      </w:r>
    </w:p>
    <w:p w14:paraId="0E8CCD8D" w14:textId="77777777" w:rsidR="00512E81" w:rsidRPr="008934FB" w:rsidRDefault="00512E81"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 La SCHEDA T&amp;T è </w:t>
      </w:r>
      <w:r w:rsidR="00E2266B" w:rsidRPr="008934FB">
        <w:rPr>
          <w:rFonts w:ascii="Arial" w:hAnsi="Arial" w:cs="Arial"/>
          <w:i/>
          <w:sz w:val="22"/>
          <w:szCs w:val="22"/>
        </w:rPr>
        <w:t xml:space="preserve">compilata /trasmessa al </w:t>
      </w:r>
      <w:r w:rsidR="008F78A6" w:rsidRPr="008934FB">
        <w:rPr>
          <w:rFonts w:ascii="Arial" w:hAnsi="Arial" w:cs="Arial"/>
          <w:i/>
          <w:sz w:val="22"/>
          <w:szCs w:val="22"/>
        </w:rPr>
        <w:t>concedente</w:t>
      </w:r>
      <w:r w:rsidRPr="008934FB">
        <w:rPr>
          <w:rFonts w:ascii="Arial" w:hAnsi="Arial" w:cs="Arial"/>
          <w:sz w:val="22"/>
          <w:szCs w:val="22"/>
        </w:rPr>
        <w:t xml:space="preserve"> dal</w:t>
      </w:r>
      <w:r w:rsidR="007E5229" w:rsidRPr="008934FB">
        <w:rPr>
          <w:rFonts w:ascii="Arial" w:hAnsi="Arial" w:cs="Arial"/>
          <w:sz w:val="22"/>
          <w:szCs w:val="22"/>
        </w:rPr>
        <w:t xml:space="preserve"> </w:t>
      </w:r>
      <w:r w:rsidR="0098112B" w:rsidRPr="008934FB">
        <w:rPr>
          <w:rFonts w:ascii="Arial" w:hAnsi="Arial" w:cs="Arial"/>
          <w:sz w:val="22"/>
          <w:szCs w:val="22"/>
        </w:rPr>
        <w:t>concessionario</w:t>
      </w:r>
      <w:r w:rsidR="007E5229" w:rsidRPr="008934FB">
        <w:rPr>
          <w:rFonts w:ascii="Arial" w:hAnsi="Arial" w:cs="Arial"/>
          <w:sz w:val="22"/>
          <w:szCs w:val="22"/>
        </w:rPr>
        <w:t xml:space="preserve"> </w:t>
      </w:r>
      <w:r w:rsidRPr="008934FB">
        <w:rPr>
          <w:rFonts w:ascii="Arial" w:hAnsi="Arial" w:cs="Arial"/>
          <w:sz w:val="22"/>
          <w:szCs w:val="22"/>
        </w:rPr>
        <w:lastRenderedPageBreak/>
        <w:t xml:space="preserve">almeno il giorno prima dell'inizio della prestazione da parte del Subcontraente. </w:t>
      </w:r>
    </w:p>
    <w:p w14:paraId="4AB658FA" w14:textId="77777777" w:rsidR="00512E81" w:rsidRPr="008934FB" w:rsidRDefault="00512E81"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La modalità di </w:t>
      </w:r>
      <w:r w:rsidR="00E2266B" w:rsidRPr="008934FB">
        <w:rPr>
          <w:rFonts w:ascii="Arial" w:hAnsi="Arial" w:cs="Arial"/>
          <w:sz w:val="22"/>
          <w:szCs w:val="22"/>
        </w:rPr>
        <w:t xml:space="preserve">compilazione e caricamento / </w:t>
      </w:r>
      <w:r w:rsidRPr="008934FB">
        <w:rPr>
          <w:rFonts w:ascii="Arial" w:hAnsi="Arial" w:cs="Arial"/>
          <w:sz w:val="22"/>
          <w:szCs w:val="22"/>
        </w:rPr>
        <w:t xml:space="preserve">trasmissione della SCHEDA T&amp;T </w:t>
      </w:r>
      <w:r w:rsidR="00E2266B" w:rsidRPr="008934FB">
        <w:rPr>
          <w:rFonts w:ascii="Arial" w:hAnsi="Arial" w:cs="Arial"/>
          <w:sz w:val="22"/>
          <w:szCs w:val="22"/>
        </w:rPr>
        <w:t>verranno ulteriormente specificate in seguito</w:t>
      </w:r>
      <w:r w:rsidRPr="008934FB">
        <w:rPr>
          <w:rFonts w:ascii="Arial" w:hAnsi="Arial" w:cs="Arial"/>
          <w:sz w:val="22"/>
          <w:szCs w:val="22"/>
        </w:rPr>
        <w:t xml:space="preserve"> da</w:t>
      </w:r>
      <w:r w:rsidR="007E5229" w:rsidRPr="008934FB">
        <w:rPr>
          <w:rFonts w:ascii="Arial" w:hAnsi="Arial" w:cs="Arial"/>
          <w:sz w:val="22"/>
          <w:szCs w:val="22"/>
        </w:rPr>
        <w:t xml:space="preserve">l </w:t>
      </w:r>
      <w:r w:rsidR="008F78A6" w:rsidRPr="008934FB">
        <w:rPr>
          <w:rFonts w:ascii="Arial" w:hAnsi="Arial" w:cs="Arial"/>
          <w:sz w:val="22"/>
          <w:szCs w:val="22"/>
        </w:rPr>
        <w:t>concedente</w:t>
      </w:r>
      <w:r w:rsidRPr="008934FB">
        <w:rPr>
          <w:rFonts w:ascii="Arial" w:hAnsi="Arial" w:cs="Arial"/>
          <w:sz w:val="22"/>
          <w:szCs w:val="22"/>
        </w:rPr>
        <w:t xml:space="preserve">. </w:t>
      </w:r>
    </w:p>
    <w:p w14:paraId="50803A3C" w14:textId="77777777" w:rsidR="00512E81" w:rsidRPr="008934FB" w:rsidRDefault="00512E81"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 A norma di quanto previsto dall’art. 3 comma 9 della Legge n. 136/10, la mancata previsione – all’interno del Subcontratto – della clausola con la quale le parti assumono gli obblighi della tracciabilità dei flussi finanziari rende il subcontratto nullo.</w:t>
      </w:r>
    </w:p>
    <w:p w14:paraId="6246F5FF" w14:textId="77777777" w:rsidR="007E5229" w:rsidRPr="008934FB" w:rsidRDefault="00512E81"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L’autorizzazione dei Subcontratti rientranti nell’ambito delle attività di cui all’art. 1 comma 53 Legge n. 190/12 è sottoposta a previa verifica – da parte </w:t>
      </w:r>
      <w:r w:rsidR="008F78A6" w:rsidRPr="008934FB">
        <w:rPr>
          <w:rFonts w:ascii="Arial" w:hAnsi="Arial" w:cs="Arial"/>
          <w:sz w:val="22"/>
          <w:szCs w:val="22"/>
        </w:rPr>
        <w:t>del concedente</w:t>
      </w:r>
      <w:r w:rsidRPr="008934FB">
        <w:rPr>
          <w:rFonts w:ascii="Arial" w:hAnsi="Arial" w:cs="Arial"/>
          <w:sz w:val="22"/>
          <w:szCs w:val="22"/>
        </w:rPr>
        <w:t xml:space="preserve"> - dell’iscrizione dei Subcontraenti nell’elenco di cui all’art. 1 comma 53 Legge n. 190/12 (White List).</w:t>
      </w:r>
    </w:p>
    <w:p w14:paraId="57582E8C" w14:textId="77777777" w:rsidR="00512E81" w:rsidRPr="008934FB" w:rsidRDefault="00512E81" w:rsidP="00B06299">
      <w:pPr>
        <w:widowControl w:val="0"/>
        <w:tabs>
          <w:tab w:val="left" w:pos="284"/>
        </w:tabs>
        <w:spacing w:line="480" w:lineRule="auto"/>
        <w:jc w:val="both"/>
        <w:rPr>
          <w:rFonts w:ascii="Arial" w:hAnsi="Arial" w:cs="Arial"/>
          <w:sz w:val="22"/>
          <w:szCs w:val="22"/>
        </w:rPr>
      </w:pPr>
      <w:r w:rsidRPr="008934FB">
        <w:rPr>
          <w:rFonts w:ascii="Arial" w:hAnsi="Arial" w:cs="Arial"/>
          <w:sz w:val="22"/>
          <w:szCs w:val="22"/>
        </w:rPr>
        <w:t xml:space="preserve">L’autorizzazione è altresì subordinata </w:t>
      </w:r>
      <w:r w:rsidR="00E2266B" w:rsidRPr="008934FB">
        <w:rPr>
          <w:rFonts w:ascii="Arial" w:hAnsi="Arial" w:cs="Arial"/>
          <w:sz w:val="22"/>
          <w:szCs w:val="22"/>
        </w:rPr>
        <w:t xml:space="preserve">alla </w:t>
      </w:r>
      <w:r w:rsidR="00E2266B" w:rsidRPr="008934FB">
        <w:rPr>
          <w:rFonts w:ascii="Arial" w:hAnsi="Arial" w:cs="Arial"/>
          <w:i/>
          <w:sz w:val="22"/>
          <w:szCs w:val="22"/>
        </w:rPr>
        <w:t xml:space="preserve">compilazione in piattaforma </w:t>
      </w:r>
      <w:r w:rsidR="008F78A6" w:rsidRPr="008934FB">
        <w:rPr>
          <w:rFonts w:ascii="Arial" w:hAnsi="Arial" w:cs="Arial"/>
          <w:i/>
          <w:sz w:val="22"/>
          <w:szCs w:val="22"/>
        </w:rPr>
        <w:t>/ trasmissione</w:t>
      </w:r>
      <w:r w:rsidRPr="008934FB">
        <w:rPr>
          <w:rFonts w:ascii="Arial" w:hAnsi="Arial" w:cs="Arial"/>
          <w:i/>
          <w:sz w:val="22"/>
          <w:szCs w:val="22"/>
        </w:rPr>
        <w:t xml:space="preserve">, </w:t>
      </w:r>
      <w:r w:rsidRPr="008934FB">
        <w:rPr>
          <w:rFonts w:ascii="Arial" w:hAnsi="Arial" w:cs="Arial"/>
          <w:sz w:val="22"/>
          <w:szCs w:val="22"/>
        </w:rPr>
        <w:t>da parte de</w:t>
      </w:r>
      <w:r w:rsidR="00E2266B" w:rsidRPr="008934FB">
        <w:rPr>
          <w:rFonts w:ascii="Arial" w:hAnsi="Arial" w:cs="Arial"/>
          <w:sz w:val="22"/>
          <w:szCs w:val="22"/>
        </w:rPr>
        <w:t xml:space="preserve"> </w:t>
      </w:r>
      <w:r w:rsidR="0098112B" w:rsidRPr="008934FB">
        <w:rPr>
          <w:rFonts w:ascii="Arial" w:hAnsi="Arial" w:cs="Arial"/>
          <w:sz w:val="22"/>
          <w:szCs w:val="22"/>
        </w:rPr>
        <w:t>concessionario</w:t>
      </w:r>
      <w:r w:rsidRPr="008934FB">
        <w:rPr>
          <w:rFonts w:ascii="Arial" w:hAnsi="Arial" w:cs="Arial"/>
          <w:sz w:val="22"/>
          <w:szCs w:val="22"/>
        </w:rPr>
        <w:t xml:space="preserve">, della SCHEDA T&amp;T, come disciplinata </w:t>
      </w:r>
      <w:r w:rsidR="007E5229" w:rsidRPr="008934FB">
        <w:rPr>
          <w:rFonts w:ascii="Arial" w:hAnsi="Arial" w:cs="Arial"/>
          <w:sz w:val="22"/>
          <w:szCs w:val="22"/>
        </w:rPr>
        <w:t>al presente articolo 14 parr. da 7 a 18</w:t>
      </w:r>
      <w:r w:rsidR="008F78A6" w:rsidRPr="008934FB">
        <w:rPr>
          <w:rFonts w:ascii="Arial" w:hAnsi="Arial" w:cs="Arial"/>
          <w:sz w:val="22"/>
          <w:szCs w:val="22"/>
        </w:rPr>
        <w:t>,</w:t>
      </w:r>
      <w:r w:rsidR="007E5229" w:rsidRPr="008934FB">
        <w:rPr>
          <w:rFonts w:ascii="Arial" w:hAnsi="Arial" w:cs="Arial"/>
          <w:sz w:val="22"/>
          <w:szCs w:val="22"/>
        </w:rPr>
        <w:t xml:space="preserve"> </w:t>
      </w:r>
      <w:r w:rsidRPr="008934FB">
        <w:rPr>
          <w:rFonts w:ascii="Arial" w:hAnsi="Arial" w:cs="Arial"/>
          <w:sz w:val="22"/>
          <w:szCs w:val="22"/>
        </w:rPr>
        <w:t xml:space="preserve">nonché -  in applicazione del </w:t>
      </w:r>
      <w:r w:rsidRPr="008934FB">
        <w:rPr>
          <w:rFonts w:ascii="Arial" w:hAnsi="Arial" w:cs="Arial"/>
          <w:sz w:val="22"/>
          <w:szCs w:val="22"/>
          <w:u w:val="single"/>
        </w:rPr>
        <w:t>Protocollo d’intesa per la tutela della legalità nel settore degli appalti di lavori pubblic</w:t>
      </w:r>
      <w:r w:rsidRPr="008934FB">
        <w:rPr>
          <w:rFonts w:ascii="Arial" w:hAnsi="Arial" w:cs="Arial"/>
          <w:sz w:val="22"/>
          <w:szCs w:val="22"/>
        </w:rPr>
        <w:t>i, sottoscritto il 31 luglio 2009 dalla Prefettura di Milano, Regione Lombardia, Assimpredil ANCE, ILSPA e Ferrovie Nord Milano SPA - agli esiti delle verifiche sulla regolarità della posizione contributiva dell’operatore economico, nei casi in cui ricorra l’obbligo di verificare la regolarità contributiva ai sensi del D. Lgs. n. 81/08</w:t>
      </w:r>
    </w:p>
    <w:p w14:paraId="6CFE94D0" w14:textId="77777777"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Tutti i </w:t>
      </w:r>
      <w:r w:rsidR="00363B5F" w:rsidRPr="008934FB">
        <w:rPr>
          <w:rFonts w:ascii="Arial" w:hAnsi="Arial" w:cs="Arial"/>
          <w:sz w:val="22"/>
          <w:szCs w:val="22"/>
        </w:rPr>
        <w:t>c</w:t>
      </w:r>
      <w:r w:rsidRPr="008934FB">
        <w:rPr>
          <w:rFonts w:ascii="Arial" w:hAnsi="Arial" w:cs="Arial"/>
          <w:sz w:val="22"/>
          <w:szCs w:val="22"/>
        </w:rPr>
        <w:t xml:space="preserve">ontratti di subappalto e i sub-contratti devono prevedere, a pena di nullità assoluta, </w:t>
      </w:r>
      <w:r w:rsidR="008F78A6" w:rsidRPr="008934FB">
        <w:rPr>
          <w:rFonts w:ascii="Arial" w:hAnsi="Arial" w:cs="Arial"/>
          <w:sz w:val="22"/>
          <w:szCs w:val="22"/>
        </w:rPr>
        <w:t xml:space="preserve">la </w:t>
      </w:r>
      <w:r w:rsidRPr="008934FB">
        <w:rPr>
          <w:rFonts w:ascii="Arial" w:hAnsi="Arial" w:cs="Arial"/>
          <w:sz w:val="22"/>
          <w:szCs w:val="22"/>
        </w:rPr>
        <w:t xml:space="preserve">clausola con la quale le parti si assumono gli obblighi di tracciabilità dei flussi finanziari di cui alla L. 136/2010 e ss.mm.ii.. Le imprese subappaltatrici/subaffidatarie devono osservare integralmente le previsioni di cui alla L. 136/2010 e ss.mm.ii. Il </w:t>
      </w:r>
      <w:r w:rsidR="008F78A6" w:rsidRPr="008934FB">
        <w:rPr>
          <w:rFonts w:ascii="Arial" w:hAnsi="Arial" w:cs="Arial"/>
          <w:sz w:val="22"/>
          <w:szCs w:val="22"/>
        </w:rPr>
        <w:t>concessionario</w:t>
      </w:r>
      <w:r w:rsidRPr="008934FB">
        <w:rPr>
          <w:rFonts w:ascii="Arial" w:hAnsi="Arial" w:cs="Arial"/>
          <w:sz w:val="22"/>
          <w:szCs w:val="22"/>
        </w:rPr>
        <w:t xml:space="preserve"> si assume l’obbligo di far rispettare ai propri subappaltatori e subaffidatari le disposizioni previste dalla L. 136/2010 e </w:t>
      </w:r>
      <w:r w:rsidRPr="008934FB">
        <w:rPr>
          <w:rFonts w:ascii="Arial" w:hAnsi="Arial" w:cs="Arial"/>
          <w:sz w:val="22"/>
          <w:szCs w:val="22"/>
        </w:rPr>
        <w:lastRenderedPageBreak/>
        <w:t>ss.mm.ii.</w:t>
      </w:r>
    </w:p>
    <w:p w14:paraId="7D9FD53D" w14:textId="77777777"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concedente</w:t>
      </w:r>
      <w:r w:rsidRPr="008934FB">
        <w:rPr>
          <w:rFonts w:ascii="Arial" w:hAnsi="Arial" w:cs="Arial"/>
          <w:sz w:val="22"/>
          <w:szCs w:val="22"/>
        </w:rPr>
        <w:t xml:space="preserve"> ha il diritto e l’obbligo di verificare che nei contratti sottoscritti dal </w:t>
      </w:r>
      <w:r w:rsidR="008F78A6" w:rsidRPr="008934FB">
        <w:rPr>
          <w:rFonts w:ascii="Arial" w:hAnsi="Arial" w:cs="Arial"/>
          <w:sz w:val="22"/>
          <w:szCs w:val="22"/>
        </w:rPr>
        <w:t>concessionario</w:t>
      </w:r>
      <w:r w:rsidRPr="008934FB">
        <w:rPr>
          <w:rFonts w:ascii="Arial" w:hAnsi="Arial" w:cs="Arial"/>
          <w:sz w:val="22"/>
          <w:szCs w:val="22"/>
        </w:rPr>
        <w:t xml:space="preserve"> con i propri subappaltatori</w:t>
      </w:r>
      <w:r w:rsidR="008B0FA9" w:rsidRPr="008934FB">
        <w:rPr>
          <w:rFonts w:ascii="Arial" w:hAnsi="Arial" w:cs="Arial"/>
          <w:sz w:val="22"/>
          <w:szCs w:val="22"/>
        </w:rPr>
        <w:t>/subaffidatari</w:t>
      </w:r>
      <w:r w:rsidRPr="008934FB">
        <w:rPr>
          <w:rFonts w:ascii="Arial" w:hAnsi="Arial" w:cs="Arial"/>
          <w:sz w:val="22"/>
          <w:szCs w:val="22"/>
        </w:rPr>
        <w:t>, a qualsiasi titolo interessati dalle prestazioni oggetto del Contratto, sia inserita, a pena di nullità assoluta, un’apposita clausola con la quale ciascuno di essi assume gli obblighi di tracciabilità dei flussi finanziari di cui alla Legge 136/2010 e ss.mm.ii.</w:t>
      </w:r>
    </w:p>
    <w:p w14:paraId="77C471BA" w14:textId="77777777"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 tal fine, è fatto obbligo al </w:t>
      </w:r>
      <w:r w:rsidR="008F78A6" w:rsidRPr="008934FB">
        <w:rPr>
          <w:rFonts w:ascii="Arial" w:hAnsi="Arial" w:cs="Arial"/>
          <w:sz w:val="22"/>
          <w:szCs w:val="22"/>
        </w:rPr>
        <w:t>concessionario</w:t>
      </w:r>
      <w:r w:rsidRPr="008934FB">
        <w:rPr>
          <w:rFonts w:ascii="Arial" w:hAnsi="Arial" w:cs="Arial"/>
          <w:sz w:val="22"/>
          <w:szCs w:val="22"/>
        </w:rPr>
        <w:t xml:space="preserve"> di trasmettere al </w:t>
      </w:r>
      <w:r w:rsidR="008F78A6" w:rsidRPr="008934FB">
        <w:rPr>
          <w:rFonts w:ascii="Arial" w:hAnsi="Arial" w:cs="Arial"/>
          <w:sz w:val="22"/>
          <w:szCs w:val="22"/>
        </w:rPr>
        <w:t>concedente</w:t>
      </w:r>
      <w:r w:rsidRPr="008934FB">
        <w:rPr>
          <w:rFonts w:ascii="Arial" w:hAnsi="Arial" w:cs="Arial"/>
          <w:sz w:val="22"/>
          <w:szCs w:val="22"/>
        </w:rPr>
        <w:t xml:space="preserve"> tutti i contratti sottoscritti con i propri subappaltatori</w:t>
      </w:r>
      <w:r w:rsidR="008B0FA9" w:rsidRPr="008934FB">
        <w:rPr>
          <w:rFonts w:ascii="Arial" w:hAnsi="Arial" w:cs="Arial"/>
          <w:sz w:val="22"/>
          <w:szCs w:val="22"/>
        </w:rPr>
        <w:t>/subaffidatari</w:t>
      </w:r>
      <w:r w:rsidRPr="008934FB">
        <w:rPr>
          <w:rFonts w:ascii="Arial" w:hAnsi="Arial" w:cs="Arial"/>
          <w:sz w:val="22"/>
          <w:szCs w:val="22"/>
        </w:rPr>
        <w:t>, a qualsiasi titolo interessati dalle prestazioni oggetto del Contratto.</w:t>
      </w:r>
    </w:p>
    <w:p w14:paraId="464BF46A" w14:textId="77777777"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Qualora il </w:t>
      </w:r>
      <w:r w:rsidR="008F78A6" w:rsidRPr="008934FB">
        <w:rPr>
          <w:rFonts w:ascii="Arial" w:hAnsi="Arial" w:cs="Arial"/>
          <w:sz w:val="22"/>
          <w:szCs w:val="22"/>
        </w:rPr>
        <w:t>concessionario</w:t>
      </w:r>
      <w:r w:rsidRPr="008934FB">
        <w:rPr>
          <w:rFonts w:ascii="Arial" w:hAnsi="Arial" w:cs="Arial"/>
          <w:sz w:val="22"/>
          <w:szCs w:val="22"/>
        </w:rPr>
        <w:t xml:space="preserve"> abbia notizia dell’inadempimento della propria controparte agli obblighi di tracciabilità finanziaria di cui al presente articolo, è tenuto a darne immediata comunicazione al </w:t>
      </w:r>
      <w:r w:rsidR="008F78A6" w:rsidRPr="008934FB">
        <w:rPr>
          <w:rFonts w:ascii="Arial" w:hAnsi="Arial" w:cs="Arial"/>
          <w:sz w:val="22"/>
          <w:szCs w:val="22"/>
        </w:rPr>
        <w:t>concedente</w:t>
      </w:r>
      <w:r w:rsidRPr="008934FB">
        <w:rPr>
          <w:rFonts w:ascii="Arial" w:hAnsi="Arial" w:cs="Arial"/>
          <w:sz w:val="22"/>
          <w:szCs w:val="22"/>
        </w:rPr>
        <w:t xml:space="preserve"> e alla Prefettura-Ufficio Territoriale del Governo di Milano. </w:t>
      </w:r>
    </w:p>
    <w:p w14:paraId="6AEC6C7C" w14:textId="1B297922"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ogni caso è fatto obbligo al </w:t>
      </w:r>
      <w:r w:rsidR="008F78A6" w:rsidRPr="008934FB">
        <w:rPr>
          <w:rFonts w:ascii="Arial" w:hAnsi="Arial" w:cs="Arial"/>
          <w:sz w:val="22"/>
          <w:szCs w:val="22"/>
        </w:rPr>
        <w:t>concessionario</w:t>
      </w:r>
      <w:r w:rsidRPr="008934FB">
        <w:rPr>
          <w:rFonts w:ascii="Arial" w:hAnsi="Arial" w:cs="Arial"/>
          <w:sz w:val="22"/>
          <w:szCs w:val="22"/>
        </w:rPr>
        <w:t xml:space="preserve"> di comunicare al </w:t>
      </w:r>
      <w:r w:rsidR="008F78A6" w:rsidRPr="008934FB">
        <w:rPr>
          <w:rFonts w:ascii="Arial" w:hAnsi="Arial" w:cs="Arial"/>
          <w:sz w:val="22"/>
          <w:szCs w:val="22"/>
        </w:rPr>
        <w:t>concedente</w:t>
      </w:r>
      <w:r w:rsidRPr="008934FB">
        <w:rPr>
          <w:rFonts w:ascii="Arial" w:hAnsi="Arial" w:cs="Arial"/>
          <w:sz w:val="22"/>
          <w:szCs w:val="22"/>
        </w:rPr>
        <w:t>, per i sub-contratti, l’importo del sub-contratto, l’oggetto del lavoro affidato</w:t>
      </w:r>
      <w:r w:rsidR="00AA70B4" w:rsidRPr="008934FB">
        <w:rPr>
          <w:rFonts w:ascii="Arial" w:hAnsi="Arial" w:cs="Arial"/>
          <w:sz w:val="22"/>
          <w:szCs w:val="22"/>
        </w:rPr>
        <w:t xml:space="preserve"> e/</w:t>
      </w:r>
      <w:r w:rsidR="008446D0" w:rsidRPr="008934FB">
        <w:rPr>
          <w:rFonts w:ascii="Arial" w:hAnsi="Arial" w:cs="Arial"/>
          <w:sz w:val="22"/>
          <w:szCs w:val="22"/>
        </w:rPr>
        <w:t>o</w:t>
      </w:r>
      <w:r w:rsidR="00AA70B4" w:rsidRPr="008934FB">
        <w:rPr>
          <w:rFonts w:ascii="Arial" w:hAnsi="Arial" w:cs="Arial"/>
          <w:sz w:val="22"/>
          <w:szCs w:val="22"/>
        </w:rPr>
        <w:t xml:space="preserve"> </w:t>
      </w:r>
      <w:r w:rsidR="006B0320" w:rsidRPr="008934FB">
        <w:rPr>
          <w:rFonts w:ascii="Arial" w:hAnsi="Arial" w:cs="Arial"/>
          <w:sz w:val="22"/>
          <w:szCs w:val="22"/>
        </w:rPr>
        <w:t>delle</w:t>
      </w:r>
      <w:r w:rsidR="00AA70B4" w:rsidRPr="008934FB">
        <w:rPr>
          <w:rFonts w:ascii="Arial" w:hAnsi="Arial" w:cs="Arial"/>
          <w:sz w:val="22"/>
          <w:szCs w:val="22"/>
        </w:rPr>
        <w:t xml:space="preserve"> attività</w:t>
      </w:r>
      <w:r w:rsidRPr="008934FB">
        <w:rPr>
          <w:rFonts w:ascii="Arial" w:hAnsi="Arial" w:cs="Arial"/>
          <w:sz w:val="22"/>
          <w:szCs w:val="22"/>
        </w:rPr>
        <w:t>.</w:t>
      </w:r>
    </w:p>
    <w:p w14:paraId="0B0AB30E" w14:textId="77777777"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Non integrano gli estremi del subappalto i lavori affidati direttamente dal </w:t>
      </w:r>
      <w:r w:rsidR="008F78A6" w:rsidRPr="008934FB">
        <w:rPr>
          <w:rFonts w:ascii="Arial" w:hAnsi="Arial" w:cs="Arial"/>
          <w:sz w:val="22"/>
          <w:szCs w:val="22"/>
        </w:rPr>
        <w:t>concessionario</w:t>
      </w:r>
      <w:r w:rsidRPr="008934FB">
        <w:rPr>
          <w:rFonts w:ascii="Arial" w:hAnsi="Arial" w:cs="Arial"/>
          <w:sz w:val="22"/>
          <w:szCs w:val="22"/>
        </w:rPr>
        <w:t xml:space="preserve"> ai propri soci, precisandosi che i lavori così affidati si intendono realizzati in proprio dal </w:t>
      </w:r>
      <w:r w:rsidR="008F78A6" w:rsidRPr="008934FB">
        <w:rPr>
          <w:rFonts w:ascii="Arial" w:hAnsi="Arial" w:cs="Arial"/>
          <w:sz w:val="22"/>
          <w:szCs w:val="22"/>
        </w:rPr>
        <w:t>concessionario</w:t>
      </w:r>
      <w:r w:rsidRPr="008934FB">
        <w:rPr>
          <w:rFonts w:ascii="Arial" w:hAnsi="Arial" w:cs="Arial"/>
          <w:sz w:val="22"/>
          <w:szCs w:val="22"/>
        </w:rPr>
        <w:t xml:space="preserve">, sempreché i soci siano in possesso dei requisiti stabiliti dalle vigenti norme legislative e regolamentari.  </w:t>
      </w:r>
    </w:p>
    <w:p w14:paraId="3483EA0B" w14:textId="77777777"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Fatto salvo quanto previsto dall’art. 147 del Codice, l'affidamento dei lavori, da parte del </w:t>
      </w:r>
      <w:r w:rsidR="008F78A6" w:rsidRPr="008934FB">
        <w:rPr>
          <w:rFonts w:ascii="Arial" w:hAnsi="Arial" w:cs="Arial"/>
          <w:sz w:val="22"/>
          <w:szCs w:val="22"/>
        </w:rPr>
        <w:t>concessionario</w:t>
      </w:r>
      <w:r w:rsidRPr="008934FB">
        <w:rPr>
          <w:rFonts w:ascii="Arial" w:hAnsi="Arial" w:cs="Arial"/>
          <w:sz w:val="22"/>
          <w:szCs w:val="22"/>
        </w:rPr>
        <w:t>, a soggetti terzi, è ammesso nei limiti di quanto indicato nell’Offerta, fermo restando che le Opere dovranno comunque essere eseguite solo da soggetti in possesso dei requisiti previsti dalle vigenti disposizioni per le categorie di lavori indicate nel Bando di gara</w:t>
      </w:r>
      <w:r w:rsidR="00D72B56" w:rsidRPr="008934FB">
        <w:rPr>
          <w:rFonts w:ascii="Arial" w:hAnsi="Arial" w:cs="Arial"/>
          <w:sz w:val="22"/>
          <w:szCs w:val="22"/>
        </w:rPr>
        <w:t xml:space="preserve"> e nei Documenti contrattuali</w:t>
      </w:r>
      <w:r w:rsidRPr="008934FB">
        <w:rPr>
          <w:rFonts w:ascii="Arial" w:hAnsi="Arial" w:cs="Arial"/>
          <w:sz w:val="22"/>
          <w:szCs w:val="22"/>
        </w:rPr>
        <w:t>.</w:t>
      </w:r>
    </w:p>
    <w:p w14:paraId="43B66630" w14:textId="77777777"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lastRenderedPageBreak/>
        <w:t>Il subappalto della progettazione è ammesso nei limiti di cui all’art. 91, comma 3 del Codice.</w:t>
      </w:r>
    </w:p>
    <w:p w14:paraId="477B1023" w14:textId="77777777" w:rsidR="0013295C" w:rsidRPr="008934FB" w:rsidRDefault="000B61AE" w:rsidP="00B06299">
      <w:pPr>
        <w:widowControl w:val="0"/>
        <w:numPr>
          <w:ilvl w:val="0"/>
          <w:numId w:val="5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impegna a far rispettare ai subappaltatori e subaffidatari le disposizioni contenute nel Protocollo di intesa per la tutela della legalità nel settore degli appalti di lavori pubblici di cui al Documento [11] e nel Protocollo di intenti sulla regolarità e sulla sicurezza nei luoghi di lavoro di cui al Documento [12]. </w:t>
      </w:r>
    </w:p>
    <w:p w14:paraId="5726DA3E" w14:textId="77777777" w:rsidR="0013295C" w:rsidRPr="008934FB" w:rsidRDefault="000B61AE" w:rsidP="00B06299">
      <w:pPr>
        <w:pStyle w:val="Titolo2"/>
        <w:ind w:left="0" w:firstLine="0"/>
        <w:jc w:val="both"/>
      </w:pPr>
      <w:bookmarkStart w:id="309" w:name="_Toc240881704"/>
      <w:bookmarkStart w:id="310" w:name="_Ref240887836"/>
      <w:bookmarkStart w:id="311" w:name="_Ref240891108"/>
      <w:bookmarkStart w:id="312" w:name="_Ref240891136"/>
      <w:bookmarkStart w:id="313" w:name="_Ref252886531"/>
      <w:bookmarkStart w:id="314" w:name="_Toc306186190"/>
      <w:bookmarkStart w:id="315" w:name="_Toc306877126"/>
      <w:bookmarkStart w:id="316" w:name="_Toc499412664"/>
      <w:bookmarkStart w:id="317" w:name="_Toc365908692"/>
      <w:bookmarkStart w:id="318" w:name="_Toc27212701"/>
      <w:r w:rsidRPr="008934FB">
        <w:t xml:space="preserve">Obblighi ed oneri a carico del </w:t>
      </w:r>
      <w:r w:rsidR="008F78A6" w:rsidRPr="008934FB">
        <w:t>concedente</w:t>
      </w:r>
      <w:bookmarkEnd w:id="318"/>
      <w:r w:rsidRPr="008934FB">
        <w:t xml:space="preserve"> </w:t>
      </w:r>
      <w:bookmarkEnd w:id="309"/>
      <w:bookmarkEnd w:id="310"/>
      <w:bookmarkEnd w:id="311"/>
      <w:bookmarkEnd w:id="312"/>
      <w:bookmarkEnd w:id="313"/>
      <w:bookmarkEnd w:id="314"/>
      <w:bookmarkEnd w:id="315"/>
      <w:bookmarkEnd w:id="316"/>
      <w:bookmarkEnd w:id="317"/>
    </w:p>
    <w:p w14:paraId="088F59F6" w14:textId="77777777" w:rsidR="0013295C" w:rsidRPr="008934FB" w:rsidRDefault="000B61AE" w:rsidP="00B06299">
      <w:pPr>
        <w:widowControl w:val="0"/>
        <w:numPr>
          <w:ilvl w:val="0"/>
          <w:numId w:val="6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concedente</w:t>
      </w:r>
      <w:r w:rsidRPr="008934FB">
        <w:rPr>
          <w:rFonts w:ascii="Arial" w:hAnsi="Arial" w:cs="Arial"/>
          <w:sz w:val="22"/>
          <w:szCs w:val="22"/>
        </w:rPr>
        <w:t xml:space="preserve"> si impegna nei confronti del </w:t>
      </w:r>
      <w:r w:rsidR="008F78A6" w:rsidRPr="008934FB">
        <w:rPr>
          <w:rFonts w:ascii="Arial" w:hAnsi="Arial" w:cs="Arial"/>
          <w:sz w:val="22"/>
          <w:szCs w:val="22"/>
        </w:rPr>
        <w:t>concessionario</w:t>
      </w:r>
      <w:r w:rsidRPr="008934FB">
        <w:rPr>
          <w:rFonts w:ascii="Arial" w:hAnsi="Arial" w:cs="Arial"/>
          <w:sz w:val="22"/>
          <w:szCs w:val="22"/>
        </w:rPr>
        <w:t>:</w:t>
      </w:r>
    </w:p>
    <w:p w14:paraId="559C939D" w14:textId="6FAA9D89" w:rsidR="00AC6829" w:rsidRPr="008934FB" w:rsidRDefault="000B61AE">
      <w:pPr>
        <w:widowControl w:val="0"/>
        <w:numPr>
          <w:ilvl w:val="0"/>
          <w:numId w:val="61"/>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ad esaminare il Progetto definitivo</w:t>
      </w:r>
      <w:r w:rsidR="00C63ABC" w:rsidRPr="008934FB">
        <w:rPr>
          <w:rFonts w:ascii="Arial" w:hAnsi="Arial" w:cs="Arial"/>
          <w:sz w:val="22"/>
          <w:szCs w:val="22"/>
        </w:rPr>
        <w:t xml:space="preserve"> </w:t>
      </w:r>
      <w:r w:rsidR="00B461E3" w:rsidRPr="008934FB">
        <w:rPr>
          <w:rFonts w:ascii="Arial" w:hAnsi="Arial" w:cs="Arial"/>
          <w:sz w:val="22"/>
          <w:szCs w:val="22"/>
        </w:rPr>
        <w:t>fase 1</w:t>
      </w:r>
      <w:r w:rsidR="00AC6829" w:rsidRPr="008934FB">
        <w:rPr>
          <w:rFonts w:ascii="Arial" w:hAnsi="Arial" w:cs="Arial"/>
          <w:sz w:val="22"/>
          <w:szCs w:val="22"/>
        </w:rPr>
        <w:t>,</w:t>
      </w:r>
      <w:r w:rsidR="00B461E3" w:rsidRPr="008934FB">
        <w:rPr>
          <w:rFonts w:ascii="Arial" w:hAnsi="Arial" w:cs="Arial"/>
          <w:sz w:val="22"/>
          <w:szCs w:val="22"/>
        </w:rPr>
        <w:t xml:space="preserve"> </w:t>
      </w:r>
      <w:r w:rsidR="00C63ABC" w:rsidRPr="008934FB">
        <w:rPr>
          <w:rFonts w:ascii="Arial" w:hAnsi="Arial" w:cs="Arial"/>
          <w:sz w:val="22"/>
          <w:szCs w:val="22"/>
        </w:rPr>
        <w:t>presentato dal Concessionario</w:t>
      </w:r>
      <w:r w:rsidR="00AC6829" w:rsidRPr="008934FB">
        <w:rPr>
          <w:rFonts w:ascii="Arial" w:hAnsi="Arial" w:cs="Arial"/>
          <w:sz w:val="22"/>
          <w:szCs w:val="22"/>
        </w:rPr>
        <w:t xml:space="preserve"> ed a sottoporlo all’esame dei verificatori,</w:t>
      </w:r>
      <w:r w:rsidR="00C63ABC" w:rsidRPr="008934FB">
        <w:rPr>
          <w:rFonts w:ascii="Arial" w:hAnsi="Arial" w:cs="Arial"/>
          <w:sz w:val="22"/>
          <w:szCs w:val="22"/>
        </w:rPr>
        <w:t xml:space="preserve"> entro 20 (venti) giorni dalla consegna</w:t>
      </w:r>
      <w:r w:rsidR="00AC6829" w:rsidRPr="008934FB">
        <w:rPr>
          <w:rFonts w:ascii="Arial" w:hAnsi="Arial" w:cs="Arial"/>
          <w:sz w:val="22"/>
          <w:szCs w:val="22"/>
        </w:rPr>
        <w:t>;</w:t>
      </w:r>
    </w:p>
    <w:p w14:paraId="47F35A36" w14:textId="5C4A5006" w:rsidR="008920F8" w:rsidRPr="008934FB" w:rsidRDefault="00704526">
      <w:pPr>
        <w:widowControl w:val="0"/>
        <w:numPr>
          <w:ilvl w:val="0"/>
          <w:numId w:val="61"/>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acquisite</w:t>
      </w:r>
      <w:r w:rsidR="00AC6829" w:rsidRPr="008934FB">
        <w:rPr>
          <w:rFonts w:ascii="Arial" w:hAnsi="Arial" w:cs="Arial"/>
          <w:sz w:val="22"/>
          <w:szCs w:val="22"/>
        </w:rPr>
        <w:t xml:space="preserve"> l</w:t>
      </w:r>
      <w:r w:rsidR="00C63ABC" w:rsidRPr="008934FB">
        <w:rPr>
          <w:rFonts w:ascii="Arial" w:hAnsi="Arial" w:cs="Arial"/>
          <w:sz w:val="22"/>
          <w:szCs w:val="22"/>
        </w:rPr>
        <w:t>e eventuali osservazioni e prescrizioni dei verificatori e acquisito il parere delle Fondazioni</w:t>
      </w:r>
      <w:r w:rsidR="00AC6829" w:rsidRPr="008934FB">
        <w:rPr>
          <w:rFonts w:ascii="Arial" w:hAnsi="Arial" w:cs="Arial"/>
          <w:sz w:val="22"/>
          <w:szCs w:val="22"/>
        </w:rPr>
        <w:t>,</w:t>
      </w:r>
      <w:r w:rsidR="00C63ABC" w:rsidRPr="008934FB">
        <w:rPr>
          <w:rFonts w:ascii="Arial" w:hAnsi="Arial" w:cs="Arial"/>
          <w:sz w:val="22"/>
          <w:szCs w:val="22"/>
        </w:rPr>
        <w:t xml:space="preserve"> a rilasciare la relativa approvazione entro 20 (venti) giorni</w:t>
      </w:r>
      <w:r w:rsidR="00AC6829" w:rsidRPr="008934FB">
        <w:rPr>
          <w:rFonts w:ascii="Arial" w:hAnsi="Arial" w:cs="Arial"/>
          <w:sz w:val="22"/>
          <w:szCs w:val="22"/>
        </w:rPr>
        <w:t>, ricorrendone i presupposti</w:t>
      </w:r>
      <w:r w:rsidR="00C63ABC" w:rsidRPr="008934FB">
        <w:rPr>
          <w:rFonts w:ascii="Arial" w:hAnsi="Arial" w:cs="Arial"/>
          <w:sz w:val="22"/>
          <w:szCs w:val="22"/>
        </w:rPr>
        <w:t>;</w:t>
      </w:r>
    </w:p>
    <w:p w14:paraId="0551134B" w14:textId="2118D669" w:rsidR="00AC6829" w:rsidRPr="008934FB" w:rsidRDefault="00C63ABC" w:rsidP="00B06299">
      <w:pPr>
        <w:widowControl w:val="0"/>
        <w:numPr>
          <w:ilvl w:val="0"/>
          <w:numId w:val="61"/>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ad esaminare il Progetto definitivo</w:t>
      </w:r>
      <w:r w:rsidR="008B08E2" w:rsidRPr="008934FB">
        <w:rPr>
          <w:rFonts w:ascii="Arial" w:hAnsi="Arial" w:cs="Arial"/>
          <w:sz w:val="22"/>
          <w:szCs w:val="22"/>
        </w:rPr>
        <w:t xml:space="preserve"> </w:t>
      </w:r>
      <w:r w:rsidR="000B61AE" w:rsidRPr="008934FB">
        <w:rPr>
          <w:rFonts w:ascii="Arial" w:hAnsi="Arial" w:cs="Arial"/>
          <w:sz w:val="22"/>
          <w:szCs w:val="22"/>
        </w:rPr>
        <w:t xml:space="preserve">presentato dal </w:t>
      </w:r>
      <w:r w:rsidR="008F78A6" w:rsidRPr="008934FB">
        <w:rPr>
          <w:rFonts w:ascii="Arial" w:hAnsi="Arial" w:cs="Arial"/>
          <w:sz w:val="22"/>
          <w:szCs w:val="22"/>
        </w:rPr>
        <w:t>concessionario</w:t>
      </w:r>
      <w:r w:rsidR="00AC6829" w:rsidRPr="008934FB">
        <w:rPr>
          <w:rFonts w:ascii="Arial" w:hAnsi="Arial" w:cs="Arial"/>
          <w:sz w:val="22"/>
          <w:szCs w:val="22"/>
        </w:rPr>
        <w:t xml:space="preserve"> ed a sottoporlo all’esame dei verificatori</w:t>
      </w:r>
      <w:r w:rsidR="000B61AE" w:rsidRPr="008934FB">
        <w:rPr>
          <w:rFonts w:ascii="Arial" w:hAnsi="Arial" w:cs="Arial"/>
          <w:sz w:val="22"/>
          <w:szCs w:val="22"/>
        </w:rPr>
        <w:t xml:space="preserve"> entro </w:t>
      </w:r>
      <w:r w:rsidR="00FE1051" w:rsidRPr="008934FB">
        <w:rPr>
          <w:rFonts w:ascii="Arial" w:hAnsi="Arial" w:cs="Arial"/>
          <w:sz w:val="22"/>
          <w:szCs w:val="22"/>
        </w:rPr>
        <w:t>30</w:t>
      </w:r>
      <w:r w:rsidR="008920F8" w:rsidRPr="008934FB">
        <w:rPr>
          <w:rFonts w:ascii="Arial" w:hAnsi="Arial" w:cs="Arial"/>
          <w:sz w:val="22"/>
          <w:szCs w:val="22"/>
        </w:rPr>
        <w:t xml:space="preserve"> </w:t>
      </w:r>
      <w:r w:rsidR="000B61AE" w:rsidRPr="008934FB">
        <w:rPr>
          <w:rFonts w:ascii="Arial" w:hAnsi="Arial" w:cs="Arial"/>
          <w:sz w:val="22"/>
          <w:szCs w:val="22"/>
        </w:rPr>
        <w:t>(</w:t>
      </w:r>
      <w:r w:rsidR="00FE1051" w:rsidRPr="008934FB">
        <w:rPr>
          <w:rFonts w:ascii="Arial" w:hAnsi="Arial" w:cs="Arial"/>
          <w:sz w:val="22"/>
          <w:szCs w:val="22"/>
        </w:rPr>
        <w:t>trenta</w:t>
      </w:r>
      <w:r w:rsidR="000B61AE" w:rsidRPr="008934FB">
        <w:rPr>
          <w:rFonts w:ascii="Arial" w:hAnsi="Arial" w:cs="Arial"/>
          <w:sz w:val="22"/>
          <w:szCs w:val="22"/>
        </w:rPr>
        <w:t>) giorni dalla consegna</w:t>
      </w:r>
      <w:r w:rsidR="00AC6829" w:rsidRPr="008934FB">
        <w:rPr>
          <w:rFonts w:ascii="Arial" w:hAnsi="Arial" w:cs="Arial"/>
          <w:sz w:val="22"/>
          <w:szCs w:val="22"/>
        </w:rPr>
        <w:t>;</w:t>
      </w:r>
    </w:p>
    <w:p w14:paraId="789870EC" w14:textId="51682368" w:rsidR="00B2449F" w:rsidRPr="008934FB" w:rsidRDefault="00AC6829" w:rsidP="00B06299">
      <w:pPr>
        <w:widowControl w:val="0"/>
        <w:numPr>
          <w:ilvl w:val="0"/>
          <w:numId w:val="61"/>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 xml:space="preserve"> acquisi</w:t>
      </w:r>
      <w:r w:rsidR="00B2449F" w:rsidRPr="008934FB">
        <w:rPr>
          <w:rFonts w:ascii="Arial" w:hAnsi="Arial" w:cs="Arial"/>
          <w:sz w:val="22"/>
          <w:szCs w:val="22"/>
        </w:rPr>
        <w:t>te</w:t>
      </w:r>
      <w:r w:rsidRPr="008934FB">
        <w:rPr>
          <w:rFonts w:ascii="Arial" w:hAnsi="Arial" w:cs="Arial"/>
          <w:sz w:val="22"/>
          <w:szCs w:val="22"/>
        </w:rPr>
        <w:t xml:space="preserve"> le eventuali</w:t>
      </w:r>
      <w:r w:rsidR="000B61AE" w:rsidRPr="008934FB">
        <w:rPr>
          <w:rFonts w:ascii="Arial" w:hAnsi="Arial" w:cs="Arial"/>
          <w:sz w:val="22"/>
          <w:szCs w:val="22"/>
        </w:rPr>
        <w:t xml:space="preserve"> </w:t>
      </w:r>
      <w:r w:rsidRPr="008934FB">
        <w:rPr>
          <w:rFonts w:ascii="Arial" w:hAnsi="Arial" w:cs="Arial"/>
          <w:sz w:val="22"/>
          <w:szCs w:val="22"/>
        </w:rPr>
        <w:t>osservazioni e prescrizioni dei verificatori nonché il parere delle Fondazioni, a rilasciare, ricorrendone i presupposti</w:t>
      </w:r>
      <w:r w:rsidR="000B61AE" w:rsidRPr="008934FB">
        <w:rPr>
          <w:rFonts w:ascii="Arial" w:hAnsi="Arial" w:cs="Arial"/>
          <w:sz w:val="22"/>
          <w:szCs w:val="22"/>
        </w:rPr>
        <w:t xml:space="preserve"> la relativa approvazione entro </w:t>
      </w:r>
      <w:r w:rsidR="00C63ABC" w:rsidRPr="008934FB">
        <w:rPr>
          <w:rFonts w:ascii="Arial" w:hAnsi="Arial" w:cs="Arial"/>
          <w:sz w:val="22"/>
          <w:szCs w:val="22"/>
        </w:rPr>
        <w:t>30</w:t>
      </w:r>
      <w:r w:rsidR="00785053" w:rsidRPr="008934FB">
        <w:rPr>
          <w:rFonts w:ascii="Arial" w:hAnsi="Arial" w:cs="Arial"/>
          <w:sz w:val="22"/>
          <w:szCs w:val="22"/>
        </w:rPr>
        <w:t xml:space="preserve"> </w:t>
      </w:r>
      <w:r w:rsidR="00C63ABC" w:rsidRPr="008934FB">
        <w:rPr>
          <w:rFonts w:ascii="Arial" w:hAnsi="Arial" w:cs="Arial"/>
          <w:sz w:val="22"/>
          <w:szCs w:val="22"/>
        </w:rPr>
        <w:t>(trenta)</w:t>
      </w:r>
      <w:r w:rsidR="00785053" w:rsidRPr="008934FB">
        <w:rPr>
          <w:rFonts w:ascii="Arial" w:hAnsi="Arial" w:cs="Arial"/>
          <w:sz w:val="22"/>
          <w:szCs w:val="22"/>
        </w:rPr>
        <w:t xml:space="preserve"> </w:t>
      </w:r>
      <w:r w:rsidR="000B61AE" w:rsidRPr="008934FB">
        <w:rPr>
          <w:rFonts w:ascii="Arial" w:hAnsi="Arial" w:cs="Arial"/>
          <w:sz w:val="22"/>
          <w:szCs w:val="22"/>
        </w:rPr>
        <w:t xml:space="preserve">giorni </w:t>
      </w:r>
    </w:p>
    <w:p w14:paraId="567683C5" w14:textId="27367BC8" w:rsidR="00B2449F" w:rsidRPr="008934FB" w:rsidRDefault="00B2449F" w:rsidP="00B06299">
      <w:pPr>
        <w:widowControl w:val="0"/>
        <w:numPr>
          <w:ilvl w:val="0"/>
          <w:numId w:val="61"/>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nello stesso termine</w:t>
      </w:r>
      <w:r w:rsidR="000C245A" w:rsidRPr="008934FB">
        <w:rPr>
          <w:rFonts w:ascii="Arial" w:hAnsi="Arial" w:cs="Arial"/>
          <w:sz w:val="22"/>
          <w:szCs w:val="22"/>
        </w:rPr>
        <w:t xml:space="preserve"> </w:t>
      </w:r>
      <w:r w:rsidR="005027ED" w:rsidRPr="008934FB">
        <w:rPr>
          <w:rFonts w:ascii="Arial" w:hAnsi="Arial" w:cs="Arial"/>
          <w:sz w:val="22"/>
          <w:szCs w:val="22"/>
        </w:rPr>
        <w:t>verrà indetta</w:t>
      </w:r>
      <w:r w:rsidR="002A7741" w:rsidRPr="008934FB">
        <w:rPr>
          <w:rFonts w:ascii="Arial" w:hAnsi="Arial" w:cs="Arial"/>
          <w:sz w:val="22"/>
          <w:szCs w:val="22"/>
        </w:rPr>
        <w:t xml:space="preserve"> </w:t>
      </w:r>
      <w:r w:rsidRPr="008934FB">
        <w:rPr>
          <w:rFonts w:ascii="Arial" w:hAnsi="Arial" w:cs="Arial"/>
          <w:sz w:val="22"/>
          <w:szCs w:val="22"/>
        </w:rPr>
        <w:t xml:space="preserve">la </w:t>
      </w:r>
      <w:r w:rsidR="00A563A9" w:rsidRPr="008934FB">
        <w:rPr>
          <w:rFonts w:ascii="Arial" w:hAnsi="Arial" w:cs="Arial"/>
          <w:sz w:val="22"/>
          <w:szCs w:val="22"/>
        </w:rPr>
        <w:t>conferenza</w:t>
      </w:r>
      <w:r w:rsidRPr="008934FB">
        <w:rPr>
          <w:rFonts w:ascii="Arial" w:hAnsi="Arial" w:cs="Arial"/>
          <w:sz w:val="22"/>
          <w:szCs w:val="22"/>
        </w:rPr>
        <w:t xml:space="preserve"> dei servizi, finalizzata a</w:t>
      </w:r>
      <w:r w:rsidR="00A563A9" w:rsidRPr="008934FB">
        <w:rPr>
          <w:rFonts w:ascii="Arial" w:hAnsi="Arial" w:cs="Arial"/>
          <w:sz w:val="22"/>
          <w:szCs w:val="22"/>
        </w:rPr>
        <w:t>ll’approvazione del Progetto Definitivo da parte di tutti gli Enti coinvolti.</w:t>
      </w:r>
    </w:p>
    <w:p w14:paraId="4EB8DFA5" w14:textId="0421B465" w:rsidR="00785053" w:rsidRPr="008934FB" w:rsidRDefault="00785053" w:rsidP="00B06299">
      <w:pPr>
        <w:widowControl w:val="0"/>
        <w:numPr>
          <w:ilvl w:val="0"/>
          <w:numId w:val="61"/>
        </w:numPr>
        <w:spacing w:line="480" w:lineRule="auto"/>
        <w:ind w:left="0" w:firstLine="0"/>
        <w:jc w:val="both"/>
        <w:rPr>
          <w:rFonts w:ascii="Arial" w:hAnsi="Arial" w:cs="Arial"/>
          <w:sz w:val="22"/>
          <w:szCs w:val="22"/>
        </w:rPr>
      </w:pPr>
      <w:r w:rsidRPr="008934FB">
        <w:rPr>
          <w:rFonts w:ascii="Arial" w:hAnsi="Arial" w:cs="Arial"/>
          <w:sz w:val="22"/>
          <w:szCs w:val="22"/>
        </w:rPr>
        <w:t xml:space="preserve">ad esaminare </w:t>
      </w:r>
      <w:r w:rsidR="00ED5F95" w:rsidRPr="008934FB">
        <w:rPr>
          <w:rFonts w:ascii="Arial" w:hAnsi="Arial" w:cs="Arial"/>
          <w:sz w:val="22"/>
          <w:szCs w:val="22"/>
        </w:rPr>
        <w:t xml:space="preserve">il primo </w:t>
      </w:r>
      <w:r w:rsidR="001A2029" w:rsidRPr="008934FB">
        <w:rPr>
          <w:rFonts w:ascii="Arial" w:hAnsi="Arial" w:cs="Arial"/>
          <w:sz w:val="22"/>
          <w:szCs w:val="22"/>
        </w:rPr>
        <w:t>s</w:t>
      </w:r>
      <w:r w:rsidRPr="008934FB">
        <w:rPr>
          <w:rFonts w:ascii="Arial" w:hAnsi="Arial" w:cs="Arial"/>
          <w:sz w:val="22"/>
          <w:szCs w:val="22"/>
        </w:rPr>
        <w:t xml:space="preserve">tralcio del Progetto esecutivo presentato dal </w:t>
      </w:r>
      <w:r w:rsidR="008F78A6" w:rsidRPr="008934FB">
        <w:rPr>
          <w:rFonts w:ascii="Arial" w:hAnsi="Arial" w:cs="Arial"/>
          <w:sz w:val="22"/>
          <w:szCs w:val="22"/>
        </w:rPr>
        <w:t>concessionario</w:t>
      </w:r>
      <w:r w:rsidRPr="008934FB">
        <w:rPr>
          <w:rFonts w:ascii="Arial" w:hAnsi="Arial" w:cs="Arial"/>
          <w:sz w:val="22"/>
          <w:szCs w:val="22"/>
        </w:rPr>
        <w:t xml:space="preserve"> </w:t>
      </w:r>
      <w:r w:rsidR="004932CF" w:rsidRPr="008934FB">
        <w:rPr>
          <w:rFonts w:ascii="Arial" w:hAnsi="Arial" w:cs="Arial"/>
          <w:sz w:val="22"/>
          <w:szCs w:val="22"/>
        </w:rPr>
        <w:t>ed a sottoporlo all’esame dei verificatori entro 20 (venti) giorni dalla consegna</w:t>
      </w:r>
      <w:r w:rsidRPr="008934FB">
        <w:rPr>
          <w:rFonts w:ascii="Arial" w:hAnsi="Arial" w:cs="Arial"/>
          <w:sz w:val="22"/>
          <w:szCs w:val="22"/>
        </w:rPr>
        <w:t>;</w:t>
      </w:r>
    </w:p>
    <w:p w14:paraId="0A87CFF2" w14:textId="00206F52" w:rsidR="004932CF" w:rsidRPr="008934FB" w:rsidRDefault="004932CF" w:rsidP="00B06299">
      <w:pPr>
        <w:widowControl w:val="0"/>
        <w:numPr>
          <w:ilvl w:val="0"/>
          <w:numId w:val="61"/>
        </w:numPr>
        <w:spacing w:line="480" w:lineRule="auto"/>
        <w:ind w:left="0" w:firstLine="0"/>
        <w:jc w:val="both"/>
        <w:rPr>
          <w:rFonts w:ascii="Arial" w:hAnsi="Arial" w:cs="Arial"/>
          <w:sz w:val="22"/>
          <w:szCs w:val="22"/>
        </w:rPr>
      </w:pPr>
      <w:r w:rsidRPr="008934FB">
        <w:rPr>
          <w:rFonts w:ascii="Arial" w:hAnsi="Arial" w:cs="Arial"/>
          <w:sz w:val="22"/>
          <w:szCs w:val="22"/>
        </w:rPr>
        <w:t xml:space="preserve">acquisite le eventuali osservazioni e prescrizioni dei verificatori nonché il parere delle Fondazioni, a rilasciare, ricorrendone i presupposti la relativa </w:t>
      </w:r>
      <w:r w:rsidRPr="008934FB">
        <w:rPr>
          <w:rFonts w:ascii="Arial" w:hAnsi="Arial" w:cs="Arial"/>
          <w:sz w:val="22"/>
          <w:szCs w:val="22"/>
        </w:rPr>
        <w:lastRenderedPageBreak/>
        <w:t>approvazione entro 20 (venti) giorni;</w:t>
      </w:r>
    </w:p>
    <w:p w14:paraId="0581EE1D" w14:textId="735C63A3" w:rsidR="004932CF" w:rsidRPr="008934FB" w:rsidRDefault="004932CF" w:rsidP="004932CF">
      <w:pPr>
        <w:widowControl w:val="0"/>
        <w:numPr>
          <w:ilvl w:val="0"/>
          <w:numId w:val="61"/>
        </w:numPr>
        <w:spacing w:line="480" w:lineRule="auto"/>
        <w:ind w:left="0" w:firstLine="0"/>
        <w:jc w:val="both"/>
        <w:rPr>
          <w:rFonts w:ascii="Arial" w:hAnsi="Arial" w:cs="Arial"/>
          <w:sz w:val="22"/>
          <w:szCs w:val="22"/>
        </w:rPr>
      </w:pPr>
      <w:r w:rsidRPr="008934FB">
        <w:rPr>
          <w:rFonts w:ascii="Arial" w:hAnsi="Arial" w:cs="Arial"/>
          <w:sz w:val="22"/>
          <w:szCs w:val="22"/>
        </w:rPr>
        <w:t>ad esaminare il Progetto esecutivo presentato dal concessionario ed a sottoporlo all’esame dei verificatori entro 30 (trenta) giorni dalla consegna;</w:t>
      </w:r>
    </w:p>
    <w:p w14:paraId="64987B1E" w14:textId="708C03FA" w:rsidR="004932CF" w:rsidRPr="008934FB" w:rsidRDefault="004932CF" w:rsidP="004932CF">
      <w:pPr>
        <w:widowControl w:val="0"/>
        <w:numPr>
          <w:ilvl w:val="0"/>
          <w:numId w:val="61"/>
        </w:numPr>
        <w:spacing w:line="480" w:lineRule="auto"/>
        <w:ind w:left="0" w:firstLine="0"/>
        <w:jc w:val="both"/>
        <w:rPr>
          <w:rFonts w:ascii="Arial" w:hAnsi="Arial" w:cs="Arial"/>
          <w:sz w:val="22"/>
          <w:szCs w:val="22"/>
        </w:rPr>
      </w:pPr>
      <w:r w:rsidRPr="008934FB">
        <w:rPr>
          <w:rFonts w:ascii="Arial" w:hAnsi="Arial" w:cs="Arial"/>
          <w:sz w:val="22"/>
          <w:szCs w:val="22"/>
        </w:rPr>
        <w:t>acquisite le eventuali osservazioni e prescrizioni dei verificatori nonché il parere delle Fondazioni, a rilasciare, ricorrendone i presupposti la relativa approvazione entro 30 (trenta) giorni;</w:t>
      </w:r>
    </w:p>
    <w:p w14:paraId="39647D35" w14:textId="155D917E" w:rsidR="0013295C" w:rsidRPr="008934FB" w:rsidRDefault="00214F67" w:rsidP="00B06299">
      <w:pPr>
        <w:widowControl w:val="0"/>
        <w:numPr>
          <w:ilvl w:val="0"/>
          <w:numId w:val="61"/>
        </w:numPr>
        <w:spacing w:line="480" w:lineRule="auto"/>
        <w:ind w:left="0" w:firstLine="0"/>
        <w:jc w:val="both"/>
        <w:rPr>
          <w:rFonts w:ascii="Arial" w:hAnsi="Arial" w:cs="Arial"/>
          <w:sz w:val="22"/>
          <w:szCs w:val="22"/>
        </w:rPr>
      </w:pPr>
      <w:r w:rsidRPr="008934FB">
        <w:rPr>
          <w:rFonts w:ascii="Arial" w:hAnsi="Arial" w:cs="Arial"/>
          <w:sz w:val="22"/>
          <w:szCs w:val="22"/>
        </w:rPr>
        <w:t xml:space="preserve">in caso di osservazioni e prescrizioni, </w:t>
      </w:r>
      <w:r w:rsidR="000B61AE" w:rsidRPr="008934FB">
        <w:rPr>
          <w:rFonts w:ascii="Arial" w:hAnsi="Arial" w:cs="Arial"/>
          <w:sz w:val="22"/>
          <w:szCs w:val="22"/>
        </w:rPr>
        <w:t>ad approvare</w:t>
      </w:r>
      <w:r w:rsidR="00E65407" w:rsidRPr="008934FB">
        <w:rPr>
          <w:rFonts w:ascii="Arial" w:hAnsi="Arial" w:cs="Arial"/>
          <w:sz w:val="22"/>
          <w:szCs w:val="22"/>
        </w:rPr>
        <w:t xml:space="preserve"> i progetti di cui alle lettere</w:t>
      </w:r>
      <w:r w:rsidR="00FE1051" w:rsidRPr="008934FB">
        <w:rPr>
          <w:rFonts w:ascii="Arial" w:hAnsi="Arial" w:cs="Arial"/>
          <w:sz w:val="22"/>
          <w:szCs w:val="22"/>
        </w:rPr>
        <w:t xml:space="preserve"> </w:t>
      </w:r>
      <w:r w:rsidR="00A563A9" w:rsidRPr="008934FB">
        <w:rPr>
          <w:rFonts w:ascii="Arial" w:hAnsi="Arial" w:cs="Arial"/>
          <w:sz w:val="22"/>
          <w:szCs w:val="22"/>
        </w:rPr>
        <w:t>a) b</w:t>
      </w:r>
      <w:r w:rsidR="00E65407" w:rsidRPr="008934FB">
        <w:rPr>
          <w:rFonts w:ascii="Arial" w:hAnsi="Arial" w:cs="Arial"/>
          <w:sz w:val="22"/>
          <w:szCs w:val="22"/>
        </w:rPr>
        <w:t xml:space="preserve">) </w:t>
      </w:r>
      <w:r w:rsidR="00785053" w:rsidRPr="008934FB">
        <w:rPr>
          <w:rFonts w:ascii="Arial" w:hAnsi="Arial" w:cs="Arial"/>
          <w:sz w:val="22"/>
          <w:szCs w:val="22"/>
        </w:rPr>
        <w:t xml:space="preserve">c) </w:t>
      </w:r>
      <w:r w:rsidR="00191386" w:rsidRPr="008934FB">
        <w:rPr>
          <w:rFonts w:ascii="Arial" w:hAnsi="Arial" w:cs="Arial"/>
          <w:sz w:val="22"/>
          <w:szCs w:val="22"/>
        </w:rPr>
        <w:t>e d)</w:t>
      </w:r>
      <w:r w:rsidR="00FE1051" w:rsidRPr="008934FB">
        <w:rPr>
          <w:rFonts w:ascii="Arial" w:hAnsi="Arial" w:cs="Arial"/>
          <w:sz w:val="22"/>
          <w:szCs w:val="22"/>
        </w:rPr>
        <w:t xml:space="preserve"> </w:t>
      </w:r>
      <w:r w:rsidR="00E65407" w:rsidRPr="008934FB">
        <w:rPr>
          <w:rFonts w:ascii="Arial" w:hAnsi="Arial" w:cs="Arial"/>
          <w:sz w:val="22"/>
          <w:szCs w:val="22"/>
        </w:rPr>
        <w:t>che precedono,</w:t>
      </w:r>
      <w:r w:rsidR="000B61AE" w:rsidRPr="008934FB">
        <w:rPr>
          <w:rFonts w:ascii="Arial" w:hAnsi="Arial" w:cs="Arial"/>
          <w:sz w:val="22"/>
          <w:szCs w:val="22"/>
        </w:rPr>
        <w:t xml:space="preserve"> come modificati dal </w:t>
      </w:r>
      <w:r w:rsidR="008F78A6" w:rsidRPr="008934FB">
        <w:rPr>
          <w:rFonts w:ascii="Arial" w:hAnsi="Arial" w:cs="Arial"/>
          <w:sz w:val="22"/>
          <w:szCs w:val="22"/>
        </w:rPr>
        <w:t>concessionario</w:t>
      </w:r>
      <w:r w:rsidR="000B61AE" w:rsidRPr="008934FB">
        <w:rPr>
          <w:rFonts w:ascii="Arial" w:hAnsi="Arial" w:cs="Arial"/>
          <w:sz w:val="22"/>
          <w:szCs w:val="22"/>
        </w:rPr>
        <w:t xml:space="preserve"> su richiesta del </w:t>
      </w:r>
      <w:r w:rsidR="008F78A6" w:rsidRPr="008934FB">
        <w:rPr>
          <w:rFonts w:ascii="Arial" w:hAnsi="Arial" w:cs="Arial"/>
          <w:sz w:val="22"/>
          <w:szCs w:val="22"/>
        </w:rPr>
        <w:t>concedente</w:t>
      </w:r>
      <w:r w:rsidR="000B61AE" w:rsidRPr="008934FB">
        <w:rPr>
          <w:rFonts w:ascii="Arial" w:hAnsi="Arial" w:cs="Arial"/>
          <w:sz w:val="22"/>
          <w:szCs w:val="22"/>
        </w:rPr>
        <w:t xml:space="preserve"> medesimo, rispettivamente entro il termine di </w:t>
      </w:r>
      <w:r w:rsidR="00785053" w:rsidRPr="008934FB">
        <w:rPr>
          <w:rFonts w:ascii="Arial" w:hAnsi="Arial" w:cs="Arial"/>
          <w:sz w:val="22"/>
          <w:szCs w:val="22"/>
        </w:rPr>
        <w:t xml:space="preserve">10 </w:t>
      </w:r>
      <w:r w:rsidR="000B61AE" w:rsidRPr="008934FB">
        <w:rPr>
          <w:rFonts w:ascii="Arial" w:hAnsi="Arial" w:cs="Arial"/>
          <w:sz w:val="22"/>
          <w:szCs w:val="22"/>
        </w:rPr>
        <w:t>(</w:t>
      </w:r>
      <w:r w:rsidR="00785053" w:rsidRPr="008934FB">
        <w:rPr>
          <w:rFonts w:ascii="Arial" w:hAnsi="Arial" w:cs="Arial"/>
          <w:sz w:val="22"/>
          <w:szCs w:val="22"/>
        </w:rPr>
        <w:t>dieci</w:t>
      </w:r>
      <w:r w:rsidR="000B61AE" w:rsidRPr="008934FB">
        <w:rPr>
          <w:rFonts w:ascii="Arial" w:hAnsi="Arial" w:cs="Arial"/>
          <w:sz w:val="22"/>
          <w:szCs w:val="22"/>
        </w:rPr>
        <w:t xml:space="preserve">) giorni e di </w:t>
      </w:r>
      <w:r w:rsidR="00785053" w:rsidRPr="008934FB">
        <w:rPr>
          <w:rFonts w:ascii="Arial" w:hAnsi="Arial" w:cs="Arial"/>
          <w:sz w:val="22"/>
          <w:szCs w:val="22"/>
        </w:rPr>
        <w:t>10 (dieci)</w:t>
      </w:r>
      <w:r w:rsidR="000B61AE" w:rsidRPr="008934FB">
        <w:rPr>
          <w:rFonts w:ascii="Arial" w:hAnsi="Arial" w:cs="Arial"/>
          <w:sz w:val="22"/>
          <w:szCs w:val="22"/>
        </w:rPr>
        <w:t xml:space="preserve"> giorni decorrente dalla nuova consegna, acquisito il parere dell</w:t>
      </w:r>
      <w:r w:rsidR="00E65407" w:rsidRPr="008934FB">
        <w:rPr>
          <w:rFonts w:ascii="Arial" w:hAnsi="Arial" w:cs="Arial"/>
          <w:sz w:val="22"/>
          <w:szCs w:val="22"/>
        </w:rPr>
        <w:t>e Fondazioni</w:t>
      </w:r>
      <w:r w:rsidR="000B61AE" w:rsidRPr="008934FB">
        <w:rPr>
          <w:rFonts w:ascii="Arial" w:hAnsi="Arial" w:cs="Arial"/>
          <w:sz w:val="22"/>
          <w:szCs w:val="22"/>
        </w:rPr>
        <w:t>;</w:t>
      </w:r>
    </w:p>
    <w:p w14:paraId="5F242A80" w14:textId="72E60769" w:rsidR="00D60BD8" w:rsidRPr="008934FB" w:rsidRDefault="000B61AE" w:rsidP="00B06299">
      <w:pPr>
        <w:widowControl w:val="0"/>
        <w:numPr>
          <w:ilvl w:val="0"/>
          <w:numId w:val="61"/>
        </w:numPr>
        <w:spacing w:line="480" w:lineRule="auto"/>
        <w:ind w:left="0" w:firstLine="0"/>
        <w:jc w:val="both"/>
        <w:rPr>
          <w:rFonts w:ascii="Arial" w:hAnsi="Arial" w:cs="Arial"/>
          <w:sz w:val="22"/>
          <w:szCs w:val="22"/>
        </w:rPr>
      </w:pPr>
      <w:r w:rsidRPr="008934FB">
        <w:rPr>
          <w:rFonts w:ascii="Arial" w:hAnsi="Arial" w:cs="Arial"/>
          <w:sz w:val="22"/>
          <w:szCs w:val="22"/>
        </w:rPr>
        <w:t>ad effettuare</w:t>
      </w:r>
      <w:r w:rsidR="00A269F5" w:rsidRPr="008934FB">
        <w:rPr>
          <w:rFonts w:ascii="Arial" w:hAnsi="Arial" w:cs="Arial"/>
          <w:sz w:val="22"/>
          <w:szCs w:val="22"/>
        </w:rPr>
        <w:t xml:space="preserve"> entro </w:t>
      </w:r>
      <w:r w:rsidR="00C423BF" w:rsidRPr="008934FB">
        <w:rPr>
          <w:rFonts w:ascii="Arial" w:hAnsi="Arial" w:cs="Arial"/>
          <w:sz w:val="22"/>
          <w:szCs w:val="22"/>
        </w:rPr>
        <w:t xml:space="preserve">i termini concordati con </w:t>
      </w:r>
      <w:r w:rsidR="00A269F5" w:rsidRPr="008934FB">
        <w:rPr>
          <w:rFonts w:ascii="Arial" w:hAnsi="Arial" w:cs="Arial"/>
          <w:sz w:val="22"/>
          <w:szCs w:val="22"/>
        </w:rPr>
        <w:t xml:space="preserve">il </w:t>
      </w:r>
      <w:r w:rsidR="008F78A6" w:rsidRPr="008934FB">
        <w:rPr>
          <w:rFonts w:ascii="Arial" w:hAnsi="Arial" w:cs="Arial"/>
          <w:sz w:val="22"/>
          <w:szCs w:val="22"/>
        </w:rPr>
        <w:t>concessionario</w:t>
      </w:r>
      <w:r w:rsidR="00C423BF" w:rsidRPr="008934FB">
        <w:rPr>
          <w:rFonts w:ascii="Arial" w:hAnsi="Arial" w:cs="Arial"/>
          <w:sz w:val="22"/>
          <w:szCs w:val="22"/>
        </w:rPr>
        <w:t xml:space="preserve"> e disciplinati </w:t>
      </w:r>
      <w:r w:rsidR="00BB64F0" w:rsidRPr="008934FB">
        <w:rPr>
          <w:rFonts w:ascii="Arial" w:hAnsi="Arial" w:cs="Arial"/>
          <w:sz w:val="22"/>
          <w:szCs w:val="22"/>
        </w:rPr>
        <w:t xml:space="preserve">al precedente punto </w:t>
      </w:r>
      <w:r w:rsidR="000C245A" w:rsidRPr="008934FB">
        <w:rPr>
          <w:rFonts w:ascii="Arial" w:hAnsi="Arial" w:cs="Arial"/>
          <w:sz w:val="22"/>
          <w:szCs w:val="22"/>
        </w:rPr>
        <w:t>9</w:t>
      </w:r>
      <w:r w:rsidR="00BB64F0" w:rsidRPr="008934FB">
        <w:rPr>
          <w:rFonts w:ascii="Arial" w:hAnsi="Arial" w:cs="Arial"/>
          <w:sz w:val="22"/>
          <w:szCs w:val="22"/>
        </w:rPr>
        <w:t xml:space="preserve"> delle premesse della presente convenzione</w:t>
      </w:r>
      <w:r w:rsidR="00AB39AC" w:rsidRPr="008934FB">
        <w:rPr>
          <w:rFonts w:ascii="Arial" w:hAnsi="Arial" w:cs="Arial"/>
          <w:sz w:val="22"/>
          <w:szCs w:val="22"/>
        </w:rPr>
        <w:t xml:space="preserve">, </w:t>
      </w:r>
      <w:r w:rsidR="00A269F5" w:rsidRPr="008934FB">
        <w:rPr>
          <w:rFonts w:ascii="Arial" w:hAnsi="Arial" w:cs="Arial"/>
          <w:sz w:val="22"/>
          <w:szCs w:val="22"/>
        </w:rPr>
        <w:t>le operazioni di Consegna delle Aree</w:t>
      </w:r>
      <w:r w:rsidRPr="008934FB">
        <w:rPr>
          <w:rFonts w:ascii="Arial" w:hAnsi="Arial" w:cs="Arial"/>
          <w:sz w:val="22"/>
          <w:szCs w:val="22"/>
        </w:rPr>
        <w:t xml:space="preserve">. </w:t>
      </w:r>
      <w:r w:rsidR="00B41A9A" w:rsidRPr="008934FB">
        <w:rPr>
          <w:rFonts w:ascii="Arial" w:hAnsi="Arial" w:cs="Arial"/>
          <w:sz w:val="22"/>
          <w:szCs w:val="22"/>
        </w:rPr>
        <w:t>Da</w:t>
      </w:r>
      <w:r w:rsidR="00A269F5" w:rsidRPr="008934FB">
        <w:rPr>
          <w:rFonts w:ascii="Arial" w:hAnsi="Arial" w:cs="Arial"/>
          <w:sz w:val="22"/>
          <w:szCs w:val="22"/>
        </w:rPr>
        <w:t xml:space="preserve">lla data di Consegna delle Aree </w:t>
      </w:r>
      <w:r w:rsidR="00B41A9A" w:rsidRPr="008934FB">
        <w:rPr>
          <w:rFonts w:ascii="Arial" w:hAnsi="Arial" w:cs="Arial"/>
          <w:sz w:val="22"/>
          <w:szCs w:val="22"/>
        </w:rPr>
        <w:t xml:space="preserve">il </w:t>
      </w:r>
      <w:r w:rsidR="008F78A6" w:rsidRPr="008934FB">
        <w:rPr>
          <w:rFonts w:ascii="Arial" w:hAnsi="Arial" w:cs="Arial"/>
          <w:sz w:val="22"/>
          <w:szCs w:val="22"/>
        </w:rPr>
        <w:t>concessionario</w:t>
      </w:r>
      <w:r w:rsidR="00B41A9A" w:rsidRPr="008934FB">
        <w:rPr>
          <w:rFonts w:ascii="Arial" w:hAnsi="Arial" w:cs="Arial"/>
          <w:sz w:val="22"/>
          <w:szCs w:val="22"/>
        </w:rPr>
        <w:t xml:space="preserve"> avrà la detenzione e la custodia dei sedimi necessari per l’esecuzione delle Opere. </w:t>
      </w:r>
    </w:p>
    <w:p w14:paraId="097F5EF3" w14:textId="77777777" w:rsidR="00D60BD8" w:rsidRPr="008934FB" w:rsidRDefault="00D60BD8" w:rsidP="00B06299">
      <w:pPr>
        <w:widowControl w:val="0"/>
        <w:numPr>
          <w:ilvl w:val="0"/>
          <w:numId w:val="61"/>
        </w:numPr>
        <w:spacing w:line="480" w:lineRule="auto"/>
        <w:ind w:left="0" w:firstLine="0"/>
        <w:jc w:val="both"/>
        <w:rPr>
          <w:rFonts w:ascii="Arial" w:hAnsi="Arial" w:cs="Arial"/>
          <w:sz w:val="22"/>
          <w:szCs w:val="22"/>
        </w:rPr>
      </w:pPr>
      <w:r w:rsidRPr="008934FB">
        <w:rPr>
          <w:rFonts w:ascii="Arial" w:hAnsi="Arial" w:cs="Arial"/>
          <w:sz w:val="22"/>
          <w:szCs w:val="22"/>
        </w:rPr>
        <w:t xml:space="preserve">ad effettuare, entro i termini </w:t>
      </w:r>
      <w:r w:rsidR="00351D37" w:rsidRPr="008934FB">
        <w:rPr>
          <w:rFonts w:ascii="Arial" w:hAnsi="Arial" w:cs="Arial"/>
          <w:sz w:val="22"/>
          <w:szCs w:val="22"/>
        </w:rPr>
        <w:t>previsti nel Cronoprogramma del Progetto Esecutivo</w:t>
      </w:r>
      <w:r w:rsidRPr="008934FB">
        <w:rPr>
          <w:rFonts w:ascii="Arial" w:hAnsi="Arial" w:cs="Arial"/>
          <w:sz w:val="22"/>
          <w:szCs w:val="22"/>
        </w:rPr>
        <w:t xml:space="preserve">, la Consegna dei Lavori, effettuando un preventivo rilievo dello stato dei luoghi in contraddittorio, e compilando i relativi Verbali di Consegna dei Lavori. </w:t>
      </w:r>
      <w:r w:rsidR="00B41A9A" w:rsidRPr="008934FB">
        <w:rPr>
          <w:rFonts w:ascii="Arial" w:hAnsi="Arial" w:cs="Arial"/>
          <w:sz w:val="22"/>
          <w:szCs w:val="22"/>
        </w:rPr>
        <w:t>Resta inteso che le Aree saranno libere da persone e/o cose, vincoli amministrativi e diritti di terzi e saranno in condizioni tali da consentire la realizzazione delle Opere secondo quanto previsto dal Progetto esecutivo;</w:t>
      </w:r>
    </w:p>
    <w:p w14:paraId="766A39B6" w14:textId="77777777" w:rsidR="0013295C" w:rsidRPr="008934FB" w:rsidRDefault="000B61AE" w:rsidP="00B06299">
      <w:pPr>
        <w:widowControl w:val="0"/>
        <w:numPr>
          <w:ilvl w:val="0"/>
          <w:numId w:val="61"/>
        </w:numPr>
        <w:spacing w:line="480" w:lineRule="auto"/>
        <w:ind w:left="0" w:firstLine="0"/>
        <w:jc w:val="both"/>
        <w:rPr>
          <w:rFonts w:ascii="Arial" w:hAnsi="Arial" w:cs="Arial"/>
          <w:sz w:val="22"/>
          <w:szCs w:val="22"/>
        </w:rPr>
      </w:pPr>
      <w:r w:rsidRPr="008934FB">
        <w:rPr>
          <w:rFonts w:ascii="Arial" w:hAnsi="Arial" w:cs="Arial"/>
          <w:sz w:val="22"/>
          <w:szCs w:val="22"/>
        </w:rPr>
        <w:t>ad effettuare le attività di vigilanza e quelle relative al Collaudo nei termini e nei modi stabiliti dal Codice e dal Regolamento in conformità alla presente Convenzione;</w:t>
      </w:r>
    </w:p>
    <w:p w14:paraId="4C6E4121" w14:textId="04FED065" w:rsidR="00CF4463" w:rsidRPr="008934FB" w:rsidRDefault="000B61AE" w:rsidP="00B06299">
      <w:pPr>
        <w:widowControl w:val="0"/>
        <w:numPr>
          <w:ilvl w:val="0"/>
          <w:numId w:val="61"/>
        </w:numPr>
        <w:spacing w:line="480" w:lineRule="auto"/>
        <w:ind w:left="0" w:firstLine="0"/>
        <w:jc w:val="both"/>
        <w:rPr>
          <w:rFonts w:ascii="Arial" w:hAnsi="Arial" w:cs="Arial"/>
          <w:sz w:val="22"/>
          <w:szCs w:val="22"/>
        </w:rPr>
      </w:pPr>
      <w:r w:rsidRPr="008934FB">
        <w:rPr>
          <w:rFonts w:ascii="Arial" w:hAnsi="Arial" w:cs="Arial"/>
          <w:sz w:val="22"/>
          <w:szCs w:val="22"/>
        </w:rPr>
        <w:t xml:space="preserve">a corrispondere al </w:t>
      </w:r>
      <w:r w:rsidR="008F78A6" w:rsidRPr="008934FB">
        <w:rPr>
          <w:rFonts w:ascii="Arial" w:hAnsi="Arial" w:cs="Arial"/>
          <w:sz w:val="22"/>
          <w:szCs w:val="22"/>
        </w:rPr>
        <w:t>concessionario</w:t>
      </w:r>
      <w:r w:rsidRPr="008934FB">
        <w:rPr>
          <w:rFonts w:ascii="Arial" w:hAnsi="Arial" w:cs="Arial"/>
          <w:sz w:val="22"/>
          <w:szCs w:val="22"/>
        </w:rPr>
        <w:t xml:space="preserve"> le somme dovute ai sensi dell’art. </w:t>
      </w:r>
      <w:r w:rsidR="00F4494B" w:rsidRPr="008934FB">
        <w:rPr>
          <w:sz w:val="22"/>
          <w:szCs w:val="22"/>
        </w:rPr>
        <w:fldChar w:fldCharType="begin"/>
      </w:r>
      <w:r w:rsidR="00F4494B" w:rsidRPr="008934FB">
        <w:rPr>
          <w:sz w:val="22"/>
          <w:szCs w:val="22"/>
        </w:rPr>
        <w:instrText xml:space="preserve"> REF _Ref99452030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7.2</w:t>
      </w:r>
      <w:r w:rsidR="00F4494B" w:rsidRPr="008934FB">
        <w:rPr>
          <w:sz w:val="22"/>
          <w:szCs w:val="22"/>
        </w:rPr>
        <w:fldChar w:fldCharType="end"/>
      </w:r>
      <w:r w:rsidR="00F4494B" w:rsidRPr="008934FB">
        <w:rPr>
          <w:rFonts w:ascii="Arial" w:hAnsi="Arial" w:cs="Arial"/>
          <w:sz w:val="22"/>
          <w:szCs w:val="22"/>
        </w:rPr>
        <w:t xml:space="preserve"> </w:t>
      </w:r>
      <w:r w:rsidRPr="008934FB">
        <w:rPr>
          <w:rFonts w:ascii="Arial" w:hAnsi="Arial" w:cs="Arial"/>
          <w:sz w:val="22"/>
          <w:szCs w:val="22"/>
        </w:rPr>
        <w:lastRenderedPageBreak/>
        <w:t>secondo i tempi e le modalità ivi previste.</w:t>
      </w:r>
    </w:p>
    <w:p w14:paraId="6434E61D" w14:textId="526FC777" w:rsidR="0013295C" w:rsidRPr="008934FB" w:rsidRDefault="00B315A3" w:rsidP="00B06299">
      <w:pPr>
        <w:widowControl w:val="0"/>
        <w:numPr>
          <w:ilvl w:val="0"/>
          <w:numId w:val="61"/>
        </w:numPr>
        <w:spacing w:line="480" w:lineRule="auto"/>
        <w:ind w:left="0" w:firstLine="0"/>
        <w:jc w:val="both"/>
        <w:rPr>
          <w:rFonts w:ascii="Arial" w:hAnsi="Arial" w:cs="Arial"/>
          <w:sz w:val="22"/>
          <w:szCs w:val="22"/>
        </w:rPr>
      </w:pPr>
      <w:r w:rsidRPr="008934FB">
        <w:rPr>
          <w:rFonts w:ascii="Arial" w:hAnsi="Arial" w:cs="Arial"/>
          <w:sz w:val="22"/>
          <w:szCs w:val="22"/>
        </w:rPr>
        <w:t xml:space="preserve">ad assumere a proprio carico </w:t>
      </w:r>
      <w:r w:rsidR="003B0D97" w:rsidRPr="008934FB">
        <w:rPr>
          <w:rFonts w:ascii="Arial" w:hAnsi="Arial" w:cs="Arial"/>
          <w:sz w:val="22"/>
          <w:szCs w:val="22"/>
        </w:rPr>
        <w:t xml:space="preserve">il rischio del ritardo nel rilascio degli atti autorizzativi correlati alla soluzione progettuale che prevede </w:t>
      </w:r>
      <w:r w:rsidRPr="008934FB">
        <w:rPr>
          <w:rFonts w:ascii="Arial" w:hAnsi="Arial" w:cs="Arial"/>
          <w:sz w:val="22"/>
          <w:szCs w:val="22"/>
        </w:rPr>
        <w:t>l’utilizzo dell’acqua di falda per scopi energetici</w:t>
      </w:r>
      <w:r w:rsidR="000445B8" w:rsidRPr="008934FB">
        <w:rPr>
          <w:rFonts w:ascii="Arial" w:hAnsi="Arial" w:cs="Arial"/>
          <w:sz w:val="22"/>
          <w:szCs w:val="22"/>
        </w:rPr>
        <w:t xml:space="preserve"> (</w:t>
      </w:r>
      <w:r w:rsidR="008446D0" w:rsidRPr="008934FB">
        <w:rPr>
          <w:rFonts w:ascii="Arial" w:hAnsi="Arial" w:cs="Arial"/>
          <w:sz w:val="22"/>
          <w:szCs w:val="22"/>
        </w:rPr>
        <w:t>scaricata</w:t>
      </w:r>
      <w:r w:rsidR="008446D0" w:rsidRPr="008934FB">
        <w:rPr>
          <w:rFonts w:ascii="Arial" w:hAnsi="Arial" w:cs="Arial"/>
          <w:sz w:val="22"/>
          <w:szCs w:val="22"/>
        </w:rPr>
        <w:t xml:space="preserve"> </w:t>
      </w:r>
      <w:r w:rsidR="000445B8" w:rsidRPr="008934FB">
        <w:rPr>
          <w:rFonts w:ascii="Arial" w:hAnsi="Arial" w:cs="Arial"/>
          <w:sz w:val="22"/>
          <w:szCs w:val="22"/>
        </w:rPr>
        <w:t>così come emunta)</w:t>
      </w:r>
      <w:r w:rsidRPr="008934FB">
        <w:rPr>
          <w:rFonts w:ascii="Arial" w:hAnsi="Arial" w:cs="Arial"/>
          <w:sz w:val="22"/>
          <w:szCs w:val="22"/>
        </w:rPr>
        <w:t xml:space="preserve">, </w:t>
      </w:r>
      <w:r w:rsidR="003B0D97" w:rsidRPr="008934FB">
        <w:rPr>
          <w:rFonts w:ascii="Arial" w:hAnsi="Arial" w:cs="Arial"/>
          <w:sz w:val="22"/>
          <w:szCs w:val="22"/>
        </w:rPr>
        <w:t xml:space="preserve">di cui al paragrafo 6.2 delle Premesse; </w:t>
      </w:r>
      <w:r w:rsidR="002A7741" w:rsidRPr="008934FB">
        <w:rPr>
          <w:rFonts w:ascii="Arial" w:hAnsi="Arial" w:cs="Arial"/>
          <w:sz w:val="22"/>
          <w:szCs w:val="22"/>
        </w:rPr>
        <w:t xml:space="preserve">in merito si precisa che </w:t>
      </w:r>
      <w:r w:rsidR="001F6E82" w:rsidRPr="008934FB">
        <w:rPr>
          <w:rFonts w:ascii="Arial" w:hAnsi="Arial" w:cs="Arial"/>
          <w:sz w:val="22"/>
          <w:szCs w:val="22"/>
        </w:rPr>
        <w:t xml:space="preserve">l’eventuale </w:t>
      </w:r>
      <w:r w:rsidR="002A7741" w:rsidRPr="008934FB">
        <w:rPr>
          <w:rFonts w:ascii="Arial" w:hAnsi="Arial" w:cs="Arial"/>
          <w:sz w:val="22"/>
          <w:szCs w:val="22"/>
        </w:rPr>
        <w:t>diniego della suddetta autorizzazione</w:t>
      </w:r>
      <w:r w:rsidR="001F6E82" w:rsidRPr="008934FB">
        <w:rPr>
          <w:rFonts w:ascii="Arial" w:hAnsi="Arial" w:cs="Arial"/>
          <w:sz w:val="22"/>
          <w:szCs w:val="22"/>
        </w:rPr>
        <w:t>, per fatto non imputabile al Concessionario</w:t>
      </w:r>
      <w:r w:rsidR="00DC6B8F" w:rsidRPr="008934FB">
        <w:rPr>
          <w:rFonts w:ascii="Arial" w:hAnsi="Arial" w:cs="Arial"/>
          <w:sz w:val="22"/>
          <w:szCs w:val="22"/>
        </w:rPr>
        <w:t>, è estraneo al perimetro dei rischi assunti dal Concessionario. Convenzionalmente in tal caso trova applicazione l’art.23</w:t>
      </w:r>
      <w:r w:rsidR="002528C2" w:rsidRPr="008934FB">
        <w:rPr>
          <w:rFonts w:ascii="Arial" w:hAnsi="Arial" w:cs="Arial"/>
          <w:strike/>
          <w:sz w:val="22"/>
          <w:szCs w:val="22"/>
        </w:rPr>
        <w:t>.</w:t>
      </w:r>
      <w:r w:rsidR="002A7741" w:rsidRPr="008934FB">
        <w:rPr>
          <w:rFonts w:ascii="Arial" w:hAnsi="Arial" w:cs="Arial"/>
          <w:sz w:val="22"/>
          <w:szCs w:val="22"/>
        </w:rPr>
        <w:t xml:space="preserve"> </w:t>
      </w:r>
    </w:p>
    <w:p w14:paraId="5C6CCF0F" w14:textId="77777777" w:rsidR="0013295C" w:rsidRPr="008934FB" w:rsidRDefault="00215405" w:rsidP="00B06299">
      <w:pPr>
        <w:widowControl w:val="0"/>
        <w:numPr>
          <w:ilvl w:val="0"/>
          <w:numId w:val="6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ILSPA</w:t>
      </w:r>
      <w:r w:rsidR="000B61AE" w:rsidRPr="008934FB">
        <w:rPr>
          <w:rFonts w:ascii="Arial" w:hAnsi="Arial" w:cs="Arial"/>
          <w:sz w:val="22"/>
          <w:szCs w:val="22"/>
        </w:rPr>
        <w:t xml:space="preserve"> e </w:t>
      </w:r>
      <w:r w:rsidR="00E65407" w:rsidRPr="008934FB">
        <w:rPr>
          <w:rFonts w:ascii="Arial" w:hAnsi="Arial" w:cs="Arial"/>
          <w:sz w:val="22"/>
          <w:szCs w:val="22"/>
        </w:rPr>
        <w:t>le Fondazioni</w:t>
      </w:r>
      <w:r w:rsidR="00A828F8" w:rsidRPr="008934FB">
        <w:rPr>
          <w:rFonts w:ascii="Arial" w:hAnsi="Arial" w:cs="Arial"/>
          <w:sz w:val="22"/>
          <w:szCs w:val="22"/>
        </w:rPr>
        <w:t>, ciascuno per quanto di competenza,</w:t>
      </w:r>
      <w:r w:rsidR="00E65407" w:rsidRPr="008934FB">
        <w:rPr>
          <w:rFonts w:ascii="Arial" w:hAnsi="Arial" w:cs="Arial"/>
          <w:sz w:val="22"/>
          <w:szCs w:val="22"/>
        </w:rPr>
        <w:t xml:space="preserve"> </w:t>
      </w:r>
      <w:r w:rsidR="000B61AE" w:rsidRPr="008934FB">
        <w:rPr>
          <w:rFonts w:ascii="Arial" w:hAnsi="Arial" w:cs="Arial"/>
          <w:sz w:val="22"/>
          <w:szCs w:val="22"/>
        </w:rPr>
        <w:t>si impegnano, altresì:</w:t>
      </w:r>
    </w:p>
    <w:p w14:paraId="55505B33" w14:textId="77777777" w:rsidR="0013295C" w:rsidRPr="008934FB" w:rsidRDefault="000B61AE" w:rsidP="00B06299">
      <w:pPr>
        <w:widowControl w:val="0"/>
        <w:numPr>
          <w:ilvl w:val="0"/>
          <w:numId w:val="62"/>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 xml:space="preserve">a porre in essere tutti gli atti necessari di propria competenza per permettere la regolare esecuzione dei lavori e a cooperare con il </w:t>
      </w:r>
      <w:r w:rsidR="008F78A6" w:rsidRPr="008934FB">
        <w:rPr>
          <w:rFonts w:ascii="Arial" w:hAnsi="Arial" w:cs="Arial"/>
          <w:sz w:val="22"/>
          <w:szCs w:val="22"/>
        </w:rPr>
        <w:t>concessionario</w:t>
      </w:r>
      <w:r w:rsidRPr="008934FB">
        <w:rPr>
          <w:rFonts w:ascii="Arial" w:hAnsi="Arial" w:cs="Arial"/>
          <w:sz w:val="22"/>
          <w:szCs w:val="22"/>
        </w:rPr>
        <w:t xml:space="preserve"> per le attività necessarie alla definizione dei rapporti con i Finanziatori; </w:t>
      </w:r>
    </w:p>
    <w:p w14:paraId="06C78AD3" w14:textId="77777777" w:rsidR="0013295C" w:rsidRPr="008934FB" w:rsidRDefault="000B61AE" w:rsidP="00B06299">
      <w:pPr>
        <w:widowControl w:val="0"/>
        <w:numPr>
          <w:ilvl w:val="0"/>
          <w:numId w:val="62"/>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a prestare la propria collaborazione e a svolgere le attività di propria competenza al fine di consentire il regolare svolgimento del rapporto concessorio;</w:t>
      </w:r>
    </w:p>
    <w:p w14:paraId="30256538" w14:textId="77777777" w:rsidR="0013295C" w:rsidRPr="008934FB" w:rsidRDefault="000B61AE" w:rsidP="00B06299">
      <w:pPr>
        <w:widowControl w:val="0"/>
        <w:numPr>
          <w:ilvl w:val="0"/>
          <w:numId w:val="62"/>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 xml:space="preserve">ad effettuare al termine della Concessione tutte le operazioni necessarie per il trasferimento a favore </w:t>
      </w:r>
      <w:r w:rsidR="00E65407" w:rsidRPr="008934FB">
        <w:rPr>
          <w:rFonts w:ascii="Arial" w:hAnsi="Arial" w:cs="Arial"/>
          <w:sz w:val="22"/>
          <w:szCs w:val="22"/>
        </w:rPr>
        <w:t>delle Fondazioni</w:t>
      </w:r>
      <w:r w:rsidRPr="008934FB">
        <w:rPr>
          <w:rFonts w:ascii="Arial" w:hAnsi="Arial" w:cs="Arial"/>
          <w:sz w:val="22"/>
          <w:szCs w:val="22"/>
        </w:rPr>
        <w:t xml:space="preserve"> delle Opere, degli impianti con la redazione del verbale in ordine allo stato manutentivo, anche secondo quanto previsto dalle Norme di carattere generale di cui al Disciplinare di gestione </w:t>
      </w:r>
      <w:r w:rsidR="00B24066" w:rsidRPr="008934FB">
        <w:rPr>
          <w:rFonts w:ascii="Arial" w:hAnsi="Arial" w:cs="Arial"/>
          <w:sz w:val="22"/>
          <w:szCs w:val="22"/>
        </w:rPr>
        <w:t xml:space="preserve">dei servizi </w:t>
      </w:r>
      <w:r w:rsidRPr="008934FB">
        <w:rPr>
          <w:rFonts w:ascii="Arial" w:hAnsi="Arial" w:cs="Arial"/>
          <w:sz w:val="22"/>
          <w:szCs w:val="22"/>
        </w:rPr>
        <w:t>(Documento [5] del presente Contratto).</w:t>
      </w:r>
    </w:p>
    <w:p w14:paraId="25A8E166" w14:textId="77777777" w:rsidR="0013295C" w:rsidRPr="008934FB" w:rsidRDefault="000B61AE" w:rsidP="00B06299">
      <w:pPr>
        <w:widowControl w:val="0"/>
        <w:numPr>
          <w:ilvl w:val="0"/>
          <w:numId w:val="6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w:t>
      </w:r>
      <w:r w:rsidR="00B41A9A" w:rsidRPr="008934FB">
        <w:rPr>
          <w:rFonts w:ascii="Arial" w:hAnsi="Arial" w:cs="Arial"/>
          <w:sz w:val="22"/>
          <w:szCs w:val="22"/>
        </w:rPr>
        <w:t xml:space="preserve">e Fondazioni </w:t>
      </w:r>
      <w:r w:rsidRPr="008934FB">
        <w:rPr>
          <w:rFonts w:ascii="Arial" w:hAnsi="Arial" w:cs="Arial"/>
          <w:sz w:val="22"/>
          <w:szCs w:val="22"/>
        </w:rPr>
        <w:t>si impegna</w:t>
      </w:r>
      <w:r w:rsidR="00B41A9A" w:rsidRPr="008934FB">
        <w:rPr>
          <w:rFonts w:ascii="Arial" w:hAnsi="Arial" w:cs="Arial"/>
          <w:sz w:val="22"/>
          <w:szCs w:val="22"/>
        </w:rPr>
        <w:t>no</w:t>
      </w:r>
      <w:r w:rsidRPr="008934FB">
        <w:rPr>
          <w:rFonts w:ascii="Arial" w:hAnsi="Arial" w:cs="Arial"/>
          <w:sz w:val="22"/>
          <w:szCs w:val="22"/>
        </w:rPr>
        <w:t xml:space="preserve"> nei confronti del </w:t>
      </w:r>
      <w:r w:rsidR="008F78A6" w:rsidRPr="008934FB">
        <w:rPr>
          <w:rFonts w:ascii="Arial" w:hAnsi="Arial" w:cs="Arial"/>
          <w:sz w:val="22"/>
          <w:szCs w:val="22"/>
        </w:rPr>
        <w:t>concessionario</w:t>
      </w:r>
      <w:r w:rsidRPr="008934FB">
        <w:rPr>
          <w:rFonts w:ascii="Arial" w:hAnsi="Arial" w:cs="Arial"/>
          <w:sz w:val="22"/>
          <w:szCs w:val="22"/>
        </w:rPr>
        <w:t xml:space="preserve">: </w:t>
      </w:r>
    </w:p>
    <w:p w14:paraId="137E7D8F" w14:textId="3ADAA1DA" w:rsidR="00FE1051" w:rsidRPr="008934FB" w:rsidRDefault="000B61AE" w:rsidP="00FE1051">
      <w:pPr>
        <w:widowControl w:val="0"/>
        <w:numPr>
          <w:ilvl w:val="0"/>
          <w:numId w:val="63"/>
        </w:numPr>
        <w:tabs>
          <w:tab w:val="left" w:pos="426"/>
        </w:tabs>
        <w:spacing w:line="480" w:lineRule="auto"/>
        <w:ind w:left="0" w:firstLine="0"/>
        <w:jc w:val="both"/>
        <w:rPr>
          <w:rFonts w:ascii="Arial" w:hAnsi="Arial" w:cs="Arial"/>
          <w:sz w:val="22"/>
          <w:szCs w:val="22"/>
        </w:rPr>
      </w:pPr>
      <w:bookmarkStart w:id="319" w:name="_Hlk19286200"/>
      <w:r w:rsidRPr="008934FB">
        <w:rPr>
          <w:rFonts w:ascii="Arial" w:hAnsi="Arial" w:cs="Arial"/>
          <w:sz w:val="22"/>
          <w:szCs w:val="22"/>
        </w:rPr>
        <w:t xml:space="preserve">a trasmettere </w:t>
      </w:r>
      <w:r w:rsidR="00441AFC" w:rsidRPr="008934FB">
        <w:rPr>
          <w:rFonts w:ascii="Arial" w:hAnsi="Arial" w:cs="Arial"/>
          <w:sz w:val="22"/>
          <w:szCs w:val="22"/>
        </w:rPr>
        <w:t>ad ILSPA</w:t>
      </w:r>
      <w:r w:rsidRPr="008934FB">
        <w:rPr>
          <w:rFonts w:ascii="Arial" w:hAnsi="Arial" w:cs="Arial"/>
          <w:sz w:val="22"/>
          <w:szCs w:val="22"/>
        </w:rPr>
        <w:t xml:space="preserve"> i pareri di cui al comma 1, lettere a)</w:t>
      </w:r>
      <w:r w:rsidR="00AD068C" w:rsidRPr="008934FB">
        <w:rPr>
          <w:rFonts w:ascii="Arial" w:hAnsi="Arial" w:cs="Arial"/>
          <w:sz w:val="22"/>
          <w:szCs w:val="22"/>
        </w:rPr>
        <w:t xml:space="preserve"> </w:t>
      </w:r>
      <w:r w:rsidRPr="008934FB">
        <w:rPr>
          <w:rFonts w:ascii="Arial" w:hAnsi="Arial" w:cs="Arial"/>
          <w:sz w:val="22"/>
          <w:szCs w:val="22"/>
        </w:rPr>
        <w:t xml:space="preserve">e </w:t>
      </w:r>
      <w:r w:rsidR="00CE1B62" w:rsidRPr="008934FB">
        <w:rPr>
          <w:rFonts w:ascii="Arial" w:hAnsi="Arial" w:cs="Arial"/>
          <w:sz w:val="22"/>
          <w:szCs w:val="22"/>
        </w:rPr>
        <w:t>f</w:t>
      </w:r>
      <w:r w:rsidRPr="008934FB">
        <w:rPr>
          <w:rFonts w:ascii="Arial" w:hAnsi="Arial" w:cs="Arial"/>
          <w:sz w:val="22"/>
          <w:szCs w:val="22"/>
        </w:rPr>
        <w:t>)</w:t>
      </w:r>
      <w:r w:rsidR="00CE1B62" w:rsidRPr="008934FB">
        <w:rPr>
          <w:rFonts w:ascii="Arial" w:hAnsi="Arial" w:cs="Arial"/>
          <w:sz w:val="22"/>
          <w:szCs w:val="22"/>
        </w:rPr>
        <w:t xml:space="preserve"> </w:t>
      </w:r>
      <w:r w:rsidRPr="008934FB">
        <w:rPr>
          <w:rFonts w:ascii="Arial" w:hAnsi="Arial" w:cs="Arial"/>
          <w:sz w:val="22"/>
          <w:szCs w:val="22"/>
        </w:rPr>
        <w:t xml:space="preserve">entro il termine di </w:t>
      </w:r>
      <w:r w:rsidR="00FE1051" w:rsidRPr="008934FB">
        <w:rPr>
          <w:rFonts w:ascii="Arial" w:hAnsi="Arial" w:cs="Arial"/>
          <w:sz w:val="22"/>
          <w:szCs w:val="22"/>
        </w:rPr>
        <w:t>20</w:t>
      </w:r>
      <w:r w:rsidR="00861F9F" w:rsidRPr="008934FB">
        <w:rPr>
          <w:rFonts w:ascii="Arial" w:hAnsi="Arial" w:cs="Arial"/>
          <w:sz w:val="22"/>
          <w:szCs w:val="22"/>
        </w:rPr>
        <w:t xml:space="preserve"> </w:t>
      </w:r>
      <w:r w:rsidRPr="008934FB">
        <w:rPr>
          <w:rFonts w:ascii="Arial" w:hAnsi="Arial" w:cs="Arial"/>
          <w:sz w:val="22"/>
          <w:szCs w:val="22"/>
        </w:rPr>
        <w:t>(</w:t>
      </w:r>
      <w:r w:rsidR="00FE1051" w:rsidRPr="008934FB">
        <w:rPr>
          <w:rFonts w:ascii="Arial" w:hAnsi="Arial" w:cs="Arial"/>
          <w:sz w:val="22"/>
          <w:szCs w:val="22"/>
        </w:rPr>
        <w:t>venti</w:t>
      </w:r>
      <w:r w:rsidRPr="008934FB">
        <w:rPr>
          <w:rFonts w:ascii="Arial" w:hAnsi="Arial" w:cs="Arial"/>
          <w:sz w:val="22"/>
          <w:szCs w:val="22"/>
        </w:rPr>
        <w:t>) giorni dalla ricezione della documentazione;</w:t>
      </w:r>
      <w:bookmarkEnd w:id="319"/>
    </w:p>
    <w:p w14:paraId="1BEDC615" w14:textId="56F16EE1" w:rsidR="00FE1051" w:rsidRPr="008934FB" w:rsidRDefault="00FE1051" w:rsidP="00B06299">
      <w:pPr>
        <w:widowControl w:val="0"/>
        <w:numPr>
          <w:ilvl w:val="0"/>
          <w:numId w:val="63"/>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 xml:space="preserve">a trasmettere ad ILSPA i pareri di cui al comma 1, lettere </w:t>
      </w:r>
      <w:r w:rsidR="00CE1B62" w:rsidRPr="008934FB">
        <w:rPr>
          <w:rFonts w:ascii="Arial" w:hAnsi="Arial" w:cs="Arial"/>
          <w:sz w:val="22"/>
          <w:szCs w:val="22"/>
        </w:rPr>
        <w:t>c</w:t>
      </w:r>
      <w:r w:rsidRPr="008934FB">
        <w:rPr>
          <w:rFonts w:ascii="Arial" w:hAnsi="Arial" w:cs="Arial"/>
          <w:sz w:val="22"/>
          <w:szCs w:val="22"/>
        </w:rPr>
        <w:t xml:space="preserve">) e </w:t>
      </w:r>
      <w:r w:rsidR="00CE1B62" w:rsidRPr="008934FB">
        <w:rPr>
          <w:rFonts w:ascii="Arial" w:hAnsi="Arial" w:cs="Arial"/>
          <w:sz w:val="22"/>
          <w:szCs w:val="22"/>
        </w:rPr>
        <w:t>h</w:t>
      </w:r>
      <w:r w:rsidRPr="008934FB">
        <w:rPr>
          <w:rFonts w:ascii="Arial" w:hAnsi="Arial" w:cs="Arial"/>
          <w:sz w:val="22"/>
          <w:szCs w:val="22"/>
        </w:rPr>
        <w:t>)</w:t>
      </w:r>
      <w:r w:rsidR="00AB39AC" w:rsidRPr="008934FB">
        <w:rPr>
          <w:rFonts w:ascii="Arial" w:hAnsi="Arial" w:cs="Arial"/>
          <w:sz w:val="22"/>
          <w:szCs w:val="22"/>
        </w:rPr>
        <w:t xml:space="preserve"> </w:t>
      </w:r>
      <w:r w:rsidRPr="008934FB">
        <w:rPr>
          <w:rFonts w:ascii="Arial" w:hAnsi="Arial" w:cs="Arial"/>
          <w:sz w:val="22"/>
          <w:szCs w:val="22"/>
        </w:rPr>
        <w:t>entro il termine di 30 (trenta) giorni dalla ricezione della documentazione;</w:t>
      </w:r>
    </w:p>
    <w:p w14:paraId="3C82EFE5" w14:textId="77777777" w:rsidR="0013295C" w:rsidRPr="008934FB" w:rsidRDefault="000B61AE" w:rsidP="00B06299">
      <w:pPr>
        <w:widowControl w:val="0"/>
        <w:numPr>
          <w:ilvl w:val="0"/>
          <w:numId w:val="63"/>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lastRenderedPageBreak/>
        <w:t>a prendere in consegna le Opere, sussistendone le condizioni, entro 30 (trenta) giorni dall’emissione del Certificato di collaudo, fatto salvo quanto previsto al successivo art. 19.3, della presente Convenzione, e ad utilizzarlo per le attività sanitarie e assistenziali per tutta la durata della Concessione;</w:t>
      </w:r>
    </w:p>
    <w:p w14:paraId="0639FA37" w14:textId="7B166AE1" w:rsidR="0013295C" w:rsidRPr="008934FB" w:rsidRDefault="000B61AE" w:rsidP="00B06299">
      <w:pPr>
        <w:widowControl w:val="0"/>
        <w:numPr>
          <w:ilvl w:val="0"/>
          <w:numId w:val="63"/>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 xml:space="preserve">a corrispondere al </w:t>
      </w:r>
      <w:r w:rsidR="008F78A6" w:rsidRPr="008934FB">
        <w:rPr>
          <w:rFonts w:ascii="Arial" w:hAnsi="Arial" w:cs="Arial"/>
          <w:sz w:val="22"/>
          <w:szCs w:val="22"/>
        </w:rPr>
        <w:t>concessionario</w:t>
      </w:r>
      <w:r w:rsidRPr="008934FB">
        <w:rPr>
          <w:rFonts w:ascii="Arial" w:hAnsi="Arial" w:cs="Arial"/>
          <w:sz w:val="22"/>
          <w:szCs w:val="22"/>
        </w:rPr>
        <w:t xml:space="preserve"> le somme dovute ai sensi dell’art. </w:t>
      </w:r>
      <w:r w:rsidR="00F4494B" w:rsidRPr="008934FB">
        <w:rPr>
          <w:sz w:val="22"/>
          <w:szCs w:val="22"/>
        </w:rPr>
        <w:fldChar w:fldCharType="begin"/>
      </w:r>
      <w:r w:rsidR="00F4494B" w:rsidRPr="008934FB">
        <w:rPr>
          <w:sz w:val="22"/>
          <w:szCs w:val="22"/>
        </w:rPr>
        <w:instrText xml:space="preserve"> REF _Ref99452072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7.3</w:t>
      </w:r>
      <w:r w:rsidR="00F4494B" w:rsidRPr="008934FB">
        <w:rPr>
          <w:sz w:val="22"/>
          <w:szCs w:val="22"/>
        </w:rPr>
        <w:fldChar w:fldCharType="end"/>
      </w:r>
      <w:r w:rsidR="00F4494B" w:rsidRPr="008934FB">
        <w:rPr>
          <w:rFonts w:ascii="Arial" w:hAnsi="Arial" w:cs="Arial"/>
          <w:sz w:val="22"/>
          <w:szCs w:val="22"/>
        </w:rPr>
        <w:t xml:space="preserve"> </w:t>
      </w:r>
      <w:r w:rsidRPr="008934FB">
        <w:rPr>
          <w:rFonts w:ascii="Arial" w:hAnsi="Arial" w:cs="Arial"/>
          <w:sz w:val="22"/>
          <w:szCs w:val="22"/>
        </w:rPr>
        <w:t xml:space="preserve">secondo i tempi e le modalità ivi previste; </w:t>
      </w:r>
    </w:p>
    <w:p w14:paraId="7940B12C" w14:textId="77777777" w:rsidR="0013295C" w:rsidRPr="008934FB" w:rsidRDefault="00CC5482" w:rsidP="00B06299">
      <w:pPr>
        <w:widowControl w:val="0"/>
        <w:numPr>
          <w:ilvl w:val="0"/>
          <w:numId w:val="63"/>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 xml:space="preserve">a consegnare al </w:t>
      </w:r>
      <w:r w:rsidR="008F78A6" w:rsidRPr="008934FB">
        <w:rPr>
          <w:rFonts w:ascii="Arial" w:hAnsi="Arial" w:cs="Arial"/>
          <w:sz w:val="22"/>
          <w:szCs w:val="22"/>
        </w:rPr>
        <w:t>concessionario</w:t>
      </w:r>
      <w:r w:rsidRPr="008934FB">
        <w:rPr>
          <w:rFonts w:ascii="Arial" w:hAnsi="Arial" w:cs="Arial"/>
          <w:sz w:val="22"/>
          <w:szCs w:val="22"/>
        </w:rPr>
        <w:t xml:space="preserve"> entro e non oltre 180 (cento ottanta) giorni antecedenti la data di inizio delle attività di trasloco, le </w:t>
      </w:r>
      <w:r w:rsidRPr="008934FB">
        <w:rPr>
          <w:rFonts w:ascii="Arial" w:hAnsi="Arial" w:cs="Arial"/>
          <w:i/>
          <w:sz w:val="22"/>
          <w:szCs w:val="22"/>
        </w:rPr>
        <w:t>Room list</w:t>
      </w:r>
      <w:r w:rsidRPr="008934FB">
        <w:rPr>
          <w:rFonts w:ascii="Arial" w:hAnsi="Arial" w:cs="Arial"/>
          <w:sz w:val="22"/>
          <w:szCs w:val="22"/>
        </w:rPr>
        <w:t xml:space="preserve"> con l’individuazione dei beni da traslocare;</w:t>
      </w:r>
    </w:p>
    <w:p w14:paraId="41D9D0BB" w14:textId="77777777" w:rsidR="0013295C" w:rsidRPr="008934FB" w:rsidRDefault="00CC5482" w:rsidP="00B06299">
      <w:pPr>
        <w:widowControl w:val="0"/>
        <w:numPr>
          <w:ilvl w:val="0"/>
          <w:numId w:val="63"/>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 xml:space="preserve">entro 30 (trenta) giorni dalla presentazione da parte del </w:t>
      </w:r>
      <w:r w:rsidR="008F78A6" w:rsidRPr="008934FB">
        <w:rPr>
          <w:rFonts w:ascii="Arial" w:hAnsi="Arial" w:cs="Arial"/>
          <w:sz w:val="22"/>
          <w:szCs w:val="22"/>
        </w:rPr>
        <w:t>concessionario</w:t>
      </w:r>
      <w:r w:rsidRPr="008934FB">
        <w:rPr>
          <w:rFonts w:ascii="Arial" w:hAnsi="Arial" w:cs="Arial"/>
          <w:sz w:val="22"/>
          <w:szCs w:val="22"/>
        </w:rPr>
        <w:t xml:space="preserve"> del piano di dettaglio, a procedere alla individuazione puntuale dei beni oggetto di trasloco e a stabilire le priorità di trasferimento delle attività e ad approvare il piano stesso;</w:t>
      </w:r>
    </w:p>
    <w:p w14:paraId="5C297790" w14:textId="77777777" w:rsidR="0013295C" w:rsidRPr="008934FB" w:rsidRDefault="00CC5482" w:rsidP="00B06299">
      <w:pPr>
        <w:widowControl w:val="0"/>
        <w:numPr>
          <w:ilvl w:val="0"/>
          <w:numId w:val="63"/>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ad effettuare a proprio onere e cura, nel rispetto del Cronoprogramma di cui al Documento [3], i trasferimenti relativi alle attività sanitarie, ai pazienti, ai degenti e a particolari tipologie di beni indicati dalle Fondazioni stesse.</w:t>
      </w:r>
    </w:p>
    <w:p w14:paraId="3DDCC327" w14:textId="77777777" w:rsidR="0013295C" w:rsidRPr="008934FB" w:rsidRDefault="000B61AE" w:rsidP="00B06299">
      <w:pPr>
        <w:widowControl w:val="0"/>
        <w:numPr>
          <w:ilvl w:val="0"/>
          <w:numId w:val="6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Resta inteso che qualora il </w:t>
      </w:r>
      <w:r w:rsidR="008F78A6" w:rsidRPr="008934FB">
        <w:rPr>
          <w:rFonts w:ascii="Arial" w:hAnsi="Arial" w:cs="Arial"/>
          <w:sz w:val="22"/>
          <w:szCs w:val="22"/>
        </w:rPr>
        <w:t>concedente</w:t>
      </w:r>
      <w:r w:rsidRPr="008934FB">
        <w:rPr>
          <w:rFonts w:ascii="Arial" w:hAnsi="Arial" w:cs="Arial"/>
          <w:sz w:val="22"/>
          <w:szCs w:val="22"/>
        </w:rPr>
        <w:t xml:space="preserve"> e/o </w:t>
      </w:r>
      <w:r w:rsidR="001A047E" w:rsidRPr="008934FB">
        <w:rPr>
          <w:rFonts w:ascii="Arial" w:hAnsi="Arial" w:cs="Arial"/>
          <w:sz w:val="22"/>
          <w:szCs w:val="22"/>
        </w:rPr>
        <w:t>le Fondazioni</w:t>
      </w:r>
      <w:r w:rsidRPr="008934FB">
        <w:rPr>
          <w:rFonts w:ascii="Arial" w:hAnsi="Arial" w:cs="Arial"/>
          <w:sz w:val="22"/>
          <w:szCs w:val="22"/>
        </w:rPr>
        <w:t xml:space="preserve"> non adempiano agli obblighi assunti in virtù del presente articolo nei termini ivi indicati, il </w:t>
      </w:r>
      <w:r w:rsidR="008F78A6" w:rsidRPr="008934FB">
        <w:rPr>
          <w:rFonts w:ascii="Arial" w:hAnsi="Arial" w:cs="Arial"/>
          <w:sz w:val="22"/>
          <w:szCs w:val="22"/>
        </w:rPr>
        <w:t>concessionario</w:t>
      </w:r>
      <w:r w:rsidRPr="008934FB">
        <w:rPr>
          <w:rFonts w:ascii="Arial" w:hAnsi="Arial" w:cs="Arial"/>
          <w:sz w:val="22"/>
          <w:szCs w:val="22"/>
        </w:rPr>
        <w:t xml:space="preserve"> assegnerà loro un termine adeguato, e comunque non inferiore a 90 (novanta) giorni, per adempiere. Alla scadenza del termine assegnato, permanendo l’inadempimento dei medesimi, il </w:t>
      </w:r>
      <w:r w:rsidR="008F78A6" w:rsidRPr="008934FB">
        <w:rPr>
          <w:rFonts w:ascii="Arial" w:hAnsi="Arial" w:cs="Arial"/>
          <w:sz w:val="22"/>
          <w:szCs w:val="22"/>
        </w:rPr>
        <w:t>concessionario</w:t>
      </w:r>
      <w:r w:rsidRPr="008934FB">
        <w:rPr>
          <w:rFonts w:ascii="Arial" w:hAnsi="Arial" w:cs="Arial"/>
          <w:sz w:val="22"/>
          <w:szCs w:val="22"/>
        </w:rPr>
        <w:t xml:space="preserve"> avrà la facoltà di richiedere la revisione ai sensi dell’art. 11.2 del presente Contratto. Qualora non sia raggiunto un accordo sulla revisione entro il termine di 180 (cento ottanta) giorni decorrenti dal giorno in cui il </w:t>
      </w:r>
      <w:r w:rsidR="008F78A6" w:rsidRPr="008934FB">
        <w:rPr>
          <w:rFonts w:ascii="Arial" w:hAnsi="Arial" w:cs="Arial"/>
          <w:sz w:val="22"/>
          <w:szCs w:val="22"/>
        </w:rPr>
        <w:t>concessionario</w:t>
      </w:r>
      <w:r w:rsidRPr="008934FB">
        <w:rPr>
          <w:rFonts w:ascii="Arial" w:hAnsi="Arial" w:cs="Arial"/>
          <w:sz w:val="22"/>
          <w:szCs w:val="22"/>
        </w:rPr>
        <w:t xml:space="preserve"> abbia avanzato la richiesta di revisione, quest’ultimo potrà risolvere il presente Contratto ai sensi del successivo art. 32 ed in conformità </w:t>
      </w:r>
      <w:r w:rsidRPr="008934FB">
        <w:rPr>
          <w:rFonts w:ascii="Arial" w:hAnsi="Arial" w:cs="Arial"/>
          <w:sz w:val="22"/>
          <w:szCs w:val="22"/>
        </w:rPr>
        <w:lastRenderedPageBreak/>
        <w:t>all'art. 143, comma 8, del Codice.</w:t>
      </w:r>
    </w:p>
    <w:p w14:paraId="593781F6" w14:textId="77777777" w:rsidR="00214F67" w:rsidRPr="008934FB" w:rsidRDefault="008B5EAB" w:rsidP="00B06299">
      <w:pPr>
        <w:widowControl w:val="0"/>
        <w:numPr>
          <w:ilvl w:val="0"/>
          <w:numId w:val="6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Nel caso in cui le Fondazioni decidessero di </w:t>
      </w:r>
      <w:r w:rsidR="00AD068C" w:rsidRPr="008934FB">
        <w:rPr>
          <w:rFonts w:ascii="Arial" w:hAnsi="Arial" w:cs="Arial"/>
          <w:sz w:val="22"/>
          <w:szCs w:val="22"/>
        </w:rPr>
        <w:t xml:space="preserve">realizzare, direttamente o per il tramite di soggetti terzi, </w:t>
      </w:r>
      <w:r w:rsidRPr="008934FB">
        <w:rPr>
          <w:rFonts w:ascii="Arial" w:hAnsi="Arial" w:cs="Arial"/>
          <w:sz w:val="22"/>
          <w:szCs w:val="22"/>
        </w:rPr>
        <w:t>i campi di coltivazione ortofrutticola</w:t>
      </w:r>
      <w:r w:rsidR="00AD068C" w:rsidRPr="008934FB">
        <w:rPr>
          <w:rFonts w:ascii="Arial" w:hAnsi="Arial" w:cs="Arial"/>
          <w:sz w:val="22"/>
          <w:szCs w:val="22"/>
        </w:rPr>
        <w:t xml:space="preserve"> ovvero altre tipologie di attività</w:t>
      </w:r>
      <w:r w:rsidRPr="008934FB">
        <w:rPr>
          <w:rFonts w:ascii="Arial" w:hAnsi="Arial" w:cs="Arial"/>
          <w:sz w:val="22"/>
          <w:szCs w:val="22"/>
        </w:rPr>
        <w:t xml:space="preserve">, </w:t>
      </w:r>
      <w:r w:rsidR="00526C14" w:rsidRPr="008934FB">
        <w:rPr>
          <w:rFonts w:ascii="Arial" w:hAnsi="Arial" w:cs="Arial"/>
          <w:sz w:val="22"/>
          <w:szCs w:val="22"/>
        </w:rPr>
        <w:t>i</w:t>
      </w:r>
      <w:r w:rsidR="00214F67" w:rsidRPr="008934FB">
        <w:rPr>
          <w:rFonts w:ascii="Arial" w:hAnsi="Arial" w:cs="Arial"/>
          <w:sz w:val="22"/>
          <w:szCs w:val="22"/>
        </w:rPr>
        <w:t xml:space="preserve">l </w:t>
      </w:r>
      <w:r w:rsidR="008F78A6" w:rsidRPr="008934FB">
        <w:rPr>
          <w:rFonts w:ascii="Arial" w:hAnsi="Arial" w:cs="Arial"/>
          <w:sz w:val="22"/>
          <w:szCs w:val="22"/>
        </w:rPr>
        <w:t>concedente</w:t>
      </w:r>
      <w:r w:rsidR="00214F67" w:rsidRPr="008934FB">
        <w:rPr>
          <w:rFonts w:ascii="Arial" w:hAnsi="Arial" w:cs="Arial"/>
          <w:sz w:val="22"/>
          <w:szCs w:val="22"/>
        </w:rPr>
        <w:t xml:space="preserve"> e le </w:t>
      </w:r>
      <w:r w:rsidRPr="008934FB">
        <w:rPr>
          <w:rFonts w:ascii="Arial" w:hAnsi="Arial" w:cs="Arial"/>
          <w:sz w:val="22"/>
          <w:szCs w:val="22"/>
        </w:rPr>
        <w:t xml:space="preserve">medesime </w:t>
      </w:r>
      <w:r w:rsidR="00214F67" w:rsidRPr="008934FB">
        <w:rPr>
          <w:rFonts w:ascii="Arial" w:hAnsi="Arial" w:cs="Arial"/>
          <w:sz w:val="22"/>
          <w:szCs w:val="22"/>
        </w:rPr>
        <w:t xml:space="preserve">Fondazioni si riservano di stralciare dalle Aree le relative </w:t>
      </w:r>
      <w:r w:rsidR="00BA21DC" w:rsidRPr="008934FB">
        <w:rPr>
          <w:rFonts w:ascii="Arial" w:hAnsi="Arial" w:cs="Arial"/>
          <w:sz w:val="22"/>
          <w:szCs w:val="22"/>
        </w:rPr>
        <w:t>superfici con</w:t>
      </w:r>
      <w:r w:rsidRPr="008934FB">
        <w:rPr>
          <w:rFonts w:ascii="Arial" w:hAnsi="Arial" w:cs="Arial"/>
          <w:sz w:val="22"/>
          <w:szCs w:val="22"/>
        </w:rPr>
        <w:t xml:space="preserve"> le connesse lavorazioni</w:t>
      </w:r>
      <w:r w:rsidR="00214F67" w:rsidRPr="008934FB">
        <w:rPr>
          <w:rFonts w:ascii="Arial" w:hAnsi="Arial" w:cs="Arial"/>
          <w:sz w:val="22"/>
          <w:szCs w:val="22"/>
        </w:rPr>
        <w:t>.</w:t>
      </w:r>
    </w:p>
    <w:p w14:paraId="4181AF8E" w14:textId="77777777" w:rsidR="0013295C" w:rsidRPr="008934FB" w:rsidRDefault="000B61AE" w:rsidP="00B06299">
      <w:pPr>
        <w:pStyle w:val="Titolo2"/>
        <w:ind w:left="0" w:firstLine="0"/>
        <w:jc w:val="both"/>
      </w:pPr>
      <w:bookmarkStart w:id="320" w:name="_Toc306186191"/>
      <w:bookmarkStart w:id="321" w:name="_Toc306877127"/>
      <w:bookmarkStart w:id="322" w:name="_Toc499412665"/>
      <w:bookmarkStart w:id="323" w:name="_Toc365908693"/>
      <w:bookmarkStart w:id="324" w:name="_Toc240881705"/>
      <w:bookmarkStart w:id="325" w:name="_Toc27212702"/>
      <w:r w:rsidRPr="008934FB">
        <w:t>Direzione lavori, Coordinamento della progettazione e della esecuzione dei lavori</w:t>
      </w:r>
      <w:bookmarkEnd w:id="320"/>
      <w:bookmarkEnd w:id="321"/>
      <w:bookmarkEnd w:id="322"/>
      <w:bookmarkEnd w:id="323"/>
      <w:bookmarkEnd w:id="325"/>
      <w:r w:rsidRPr="008934FB">
        <w:t xml:space="preserve"> </w:t>
      </w:r>
      <w:bookmarkEnd w:id="324"/>
    </w:p>
    <w:p w14:paraId="2738B7B9" w14:textId="77777777" w:rsidR="0013295C" w:rsidRPr="008934FB" w:rsidRDefault="000B61AE" w:rsidP="00B06299">
      <w:pPr>
        <w:widowControl w:val="0"/>
        <w:numPr>
          <w:ilvl w:val="0"/>
          <w:numId w:val="6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Contestualmente alla stipula della presente Convenzione ed in ogni caso prima dell’avvio della progettazione delle Opere, il </w:t>
      </w:r>
      <w:r w:rsidR="008F78A6" w:rsidRPr="008934FB">
        <w:rPr>
          <w:rFonts w:ascii="Arial" w:hAnsi="Arial" w:cs="Arial"/>
          <w:sz w:val="22"/>
          <w:szCs w:val="22"/>
        </w:rPr>
        <w:t>concessionario</w:t>
      </w:r>
      <w:r w:rsidRPr="008934FB">
        <w:rPr>
          <w:rFonts w:ascii="Arial" w:hAnsi="Arial" w:cs="Arial"/>
          <w:sz w:val="22"/>
          <w:szCs w:val="22"/>
        </w:rPr>
        <w:t xml:space="preserve"> nomina il Coordinatore per la sicurezza in fase di progettazione, in conformità a quanto previsto dalla normativa vigente, dandone preventiva comunicazione al </w:t>
      </w:r>
      <w:r w:rsidR="008F78A6" w:rsidRPr="008934FB">
        <w:rPr>
          <w:rFonts w:ascii="Arial" w:hAnsi="Arial" w:cs="Arial"/>
          <w:sz w:val="22"/>
          <w:szCs w:val="22"/>
        </w:rPr>
        <w:t>concedente</w:t>
      </w:r>
      <w:r w:rsidRPr="008934FB">
        <w:rPr>
          <w:rFonts w:ascii="Arial" w:hAnsi="Arial" w:cs="Arial"/>
          <w:sz w:val="22"/>
          <w:szCs w:val="22"/>
        </w:rPr>
        <w:t>, al fine di poter esprimere il suo gradimento.</w:t>
      </w:r>
    </w:p>
    <w:p w14:paraId="45ED0594" w14:textId="77777777" w:rsidR="0013295C" w:rsidRPr="008934FB" w:rsidRDefault="009E4D7B" w:rsidP="00B06299">
      <w:pPr>
        <w:widowControl w:val="0"/>
        <w:numPr>
          <w:ilvl w:val="0"/>
          <w:numId w:val="6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Entro e non oltre 90 (novanta) giorni </w:t>
      </w:r>
      <w:r w:rsidR="000B61AE" w:rsidRPr="008934FB">
        <w:rPr>
          <w:rFonts w:ascii="Arial" w:hAnsi="Arial" w:cs="Arial"/>
          <w:sz w:val="22"/>
          <w:szCs w:val="22"/>
        </w:rPr>
        <w:t>antecedenti la data prevista per la Consegna</w:t>
      </w:r>
      <w:r w:rsidRPr="008934FB">
        <w:rPr>
          <w:rFonts w:ascii="Arial" w:hAnsi="Arial" w:cs="Arial"/>
          <w:sz w:val="22"/>
          <w:szCs w:val="22"/>
        </w:rPr>
        <w:t xml:space="preserve"> dei lavori</w:t>
      </w:r>
      <w:r w:rsidR="000B61AE" w:rsidRPr="008934FB">
        <w:rPr>
          <w:rFonts w:ascii="Arial" w:hAnsi="Arial" w:cs="Arial"/>
          <w:sz w:val="22"/>
          <w:szCs w:val="22"/>
        </w:rPr>
        <w:t xml:space="preserve">, il </w:t>
      </w:r>
      <w:r w:rsidR="008F78A6" w:rsidRPr="008934FB">
        <w:rPr>
          <w:rFonts w:ascii="Arial" w:hAnsi="Arial" w:cs="Arial"/>
          <w:sz w:val="22"/>
          <w:szCs w:val="22"/>
        </w:rPr>
        <w:t>concessionario</w:t>
      </w:r>
      <w:r w:rsidR="000B61AE" w:rsidRPr="008934FB">
        <w:rPr>
          <w:rFonts w:ascii="Arial" w:hAnsi="Arial" w:cs="Arial"/>
          <w:sz w:val="22"/>
          <w:szCs w:val="22"/>
        </w:rPr>
        <w:t xml:space="preserve"> provvederà altresì a istituire l’ufficio di Direzione dei lavori costituito da un Direttore dei Lavori e da suoi assistenti, ai sensi delle disposizioni del Codice e di Regolamento; in caso di insussistenza, in capo a quest’ultimo, dei relativi requisiti previsti </w:t>
      </w:r>
      <w:r w:rsidR="000B61AE" w:rsidRPr="008934FB">
        <w:rPr>
          <w:rFonts w:ascii="Arial" w:hAnsi="Arial" w:cs="Arial"/>
          <w:i/>
          <w:sz w:val="22"/>
          <w:szCs w:val="22"/>
        </w:rPr>
        <w:t>ex lege</w:t>
      </w:r>
      <w:r w:rsidR="000B61AE" w:rsidRPr="008934FB">
        <w:rPr>
          <w:rFonts w:ascii="Arial" w:hAnsi="Arial" w:cs="Arial"/>
          <w:sz w:val="22"/>
          <w:szCs w:val="22"/>
        </w:rPr>
        <w:t xml:space="preserve">, </w:t>
      </w:r>
      <w:r w:rsidRPr="008934FB">
        <w:rPr>
          <w:rFonts w:ascii="Arial" w:hAnsi="Arial" w:cs="Arial"/>
          <w:sz w:val="22"/>
          <w:szCs w:val="22"/>
        </w:rPr>
        <w:t xml:space="preserve">provvederà </w:t>
      </w:r>
      <w:r w:rsidR="000B61AE" w:rsidRPr="008934FB">
        <w:rPr>
          <w:rFonts w:ascii="Arial" w:hAnsi="Arial" w:cs="Arial"/>
          <w:sz w:val="22"/>
          <w:szCs w:val="22"/>
        </w:rPr>
        <w:t xml:space="preserve">a nominare, altresì, il Coordinatore per la sicurezza in fase di esecuzione dei lavori, in conformità a quanto previsto dalla normativa vigente. </w:t>
      </w:r>
      <w:r w:rsidR="00A828F8" w:rsidRPr="008934FB">
        <w:rPr>
          <w:rFonts w:ascii="Arial" w:hAnsi="Arial" w:cs="Arial"/>
          <w:sz w:val="22"/>
          <w:szCs w:val="22"/>
        </w:rPr>
        <w:t xml:space="preserve">Il </w:t>
      </w:r>
      <w:r w:rsidR="008F78A6" w:rsidRPr="008934FB">
        <w:rPr>
          <w:rFonts w:ascii="Arial" w:hAnsi="Arial" w:cs="Arial"/>
          <w:sz w:val="22"/>
          <w:szCs w:val="22"/>
        </w:rPr>
        <w:t>concessionario</w:t>
      </w:r>
      <w:r w:rsidR="00A828F8" w:rsidRPr="008934FB">
        <w:rPr>
          <w:rFonts w:ascii="Arial" w:hAnsi="Arial" w:cs="Arial"/>
          <w:sz w:val="22"/>
          <w:szCs w:val="22"/>
        </w:rPr>
        <w:t xml:space="preserve"> dovrà comunicare il/i nominativo/i del/i soggetto/i individuato/i</w:t>
      </w:r>
      <w:r w:rsidR="000B61AE" w:rsidRPr="008934FB">
        <w:rPr>
          <w:rFonts w:ascii="Arial" w:hAnsi="Arial" w:cs="Arial"/>
          <w:sz w:val="22"/>
          <w:szCs w:val="22"/>
        </w:rPr>
        <w:t xml:space="preserve"> al </w:t>
      </w:r>
      <w:r w:rsidR="008F78A6" w:rsidRPr="008934FB">
        <w:rPr>
          <w:rFonts w:ascii="Arial" w:hAnsi="Arial" w:cs="Arial"/>
          <w:sz w:val="22"/>
          <w:szCs w:val="22"/>
        </w:rPr>
        <w:t>concedente</w:t>
      </w:r>
      <w:r w:rsidR="000B61AE" w:rsidRPr="008934FB">
        <w:rPr>
          <w:rFonts w:ascii="Arial" w:hAnsi="Arial" w:cs="Arial"/>
          <w:sz w:val="22"/>
          <w:szCs w:val="22"/>
        </w:rPr>
        <w:t>, al fine di consentire a quest’ultimo di esprimere il proprio preventivo gradimento.</w:t>
      </w:r>
    </w:p>
    <w:p w14:paraId="30FBE2A5" w14:textId="77777777" w:rsidR="0013295C" w:rsidRPr="008934FB" w:rsidRDefault="000B61AE" w:rsidP="00B06299">
      <w:pPr>
        <w:widowControl w:val="0"/>
        <w:numPr>
          <w:ilvl w:val="0"/>
          <w:numId w:val="6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E’ fatto salvo in ogni caso il rispetto, in capo ai soggetti di cui ai precedenti commi, del principio di autonomia e terzietà nei confronti delle imprese esecutrici dei lavori oggetto della presente Convenzione. </w:t>
      </w:r>
    </w:p>
    <w:p w14:paraId="4A32B2A7" w14:textId="77777777" w:rsidR="0013295C" w:rsidRPr="008934FB" w:rsidRDefault="000B61AE" w:rsidP="00B06299">
      <w:pPr>
        <w:widowControl w:val="0"/>
        <w:numPr>
          <w:ilvl w:val="0"/>
          <w:numId w:val="6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 costi e le spese relativi all’Ufficio di Direzione dei Lavori, al Coordinatore per la </w:t>
      </w:r>
      <w:r w:rsidRPr="008934FB">
        <w:rPr>
          <w:rFonts w:ascii="Arial" w:hAnsi="Arial" w:cs="Arial"/>
          <w:sz w:val="22"/>
          <w:szCs w:val="22"/>
        </w:rPr>
        <w:lastRenderedPageBreak/>
        <w:t xml:space="preserve">sicurezza in fase di progettazione e al Coordinatore per la sicurezza in fase di esecuzione dei lavori sono a carico del </w:t>
      </w:r>
      <w:r w:rsidR="008F78A6" w:rsidRPr="008934FB">
        <w:rPr>
          <w:rFonts w:ascii="Arial" w:hAnsi="Arial" w:cs="Arial"/>
          <w:sz w:val="22"/>
          <w:szCs w:val="22"/>
        </w:rPr>
        <w:t>concessionario</w:t>
      </w:r>
      <w:r w:rsidRPr="008934FB">
        <w:rPr>
          <w:rFonts w:ascii="Arial" w:hAnsi="Arial" w:cs="Arial"/>
          <w:sz w:val="22"/>
          <w:szCs w:val="22"/>
        </w:rPr>
        <w:t>.</w:t>
      </w:r>
    </w:p>
    <w:p w14:paraId="15FC7AED" w14:textId="77777777" w:rsidR="0013295C" w:rsidRPr="008934FB" w:rsidRDefault="000B61AE" w:rsidP="00B06299">
      <w:pPr>
        <w:widowControl w:val="0"/>
        <w:numPr>
          <w:ilvl w:val="0"/>
          <w:numId w:val="6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concedente</w:t>
      </w:r>
      <w:r w:rsidRPr="008934FB">
        <w:rPr>
          <w:rFonts w:ascii="Arial" w:hAnsi="Arial" w:cs="Arial"/>
          <w:sz w:val="22"/>
          <w:szCs w:val="22"/>
        </w:rPr>
        <w:t xml:space="preserve"> svolgerà la funzione di sorveglianza e controllo sulle attività svolte dai soggetti di cui al presente articolo, attraverso il Responsabile del Procedimento e i suoi uffici di supporto a ciò delegati. </w:t>
      </w:r>
    </w:p>
    <w:p w14:paraId="120489CD" w14:textId="77777777" w:rsidR="0013295C" w:rsidRPr="008934FB" w:rsidRDefault="000B61AE" w:rsidP="00B06299">
      <w:pPr>
        <w:widowControl w:val="0"/>
        <w:numPr>
          <w:ilvl w:val="0"/>
          <w:numId w:val="6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Nell’espletamento delle attività di propria competenza, i soggetti di cui al presente articolo dovranno interfacciarsi e mantenere informato il </w:t>
      </w:r>
      <w:r w:rsidR="008F78A6" w:rsidRPr="008934FB">
        <w:rPr>
          <w:rFonts w:ascii="Arial" w:hAnsi="Arial" w:cs="Arial"/>
          <w:sz w:val="22"/>
          <w:szCs w:val="22"/>
        </w:rPr>
        <w:t>concedente</w:t>
      </w:r>
      <w:r w:rsidRPr="008934FB">
        <w:rPr>
          <w:rFonts w:ascii="Arial" w:hAnsi="Arial" w:cs="Arial"/>
          <w:sz w:val="22"/>
          <w:szCs w:val="22"/>
        </w:rPr>
        <w:t xml:space="preserve"> al fine di permettere a quest’ultimo l’espletamento delle attività di vigilanza e controllo di propria competenza. In particolare, il </w:t>
      </w:r>
      <w:r w:rsidR="008F78A6" w:rsidRPr="008934FB">
        <w:rPr>
          <w:rFonts w:ascii="Arial" w:hAnsi="Arial" w:cs="Arial"/>
          <w:sz w:val="22"/>
          <w:szCs w:val="22"/>
        </w:rPr>
        <w:t>concessionario</w:t>
      </w:r>
      <w:r w:rsidRPr="008934FB">
        <w:rPr>
          <w:rFonts w:ascii="Arial" w:hAnsi="Arial" w:cs="Arial"/>
          <w:sz w:val="22"/>
          <w:szCs w:val="22"/>
        </w:rPr>
        <w:t xml:space="preserve"> dovrà trasmettere al Responsabile del Procedimento e al </w:t>
      </w:r>
      <w:r w:rsidR="008F78A6" w:rsidRPr="008934FB">
        <w:rPr>
          <w:rFonts w:ascii="Arial" w:hAnsi="Arial" w:cs="Arial"/>
          <w:sz w:val="22"/>
          <w:szCs w:val="22"/>
        </w:rPr>
        <w:t>concedente</w:t>
      </w:r>
      <w:r w:rsidRPr="008934FB">
        <w:rPr>
          <w:rFonts w:ascii="Arial" w:hAnsi="Arial" w:cs="Arial"/>
          <w:sz w:val="22"/>
          <w:szCs w:val="22"/>
        </w:rPr>
        <w:t xml:space="preserve"> un rapporto sullo stato delle attività secondo i tempi e le modalità indicate nel Documento [4]</w:t>
      </w:r>
      <w:r w:rsidR="00D53745" w:rsidRPr="008934FB">
        <w:rPr>
          <w:rFonts w:ascii="Arial" w:hAnsi="Arial" w:cs="Arial"/>
          <w:sz w:val="22"/>
          <w:szCs w:val="22"/>
        </w:rPr>
        <w:t xml:space="preserve"> </w:t>
      </w:r>
      <w:r w:rsidRPr="008934FB">
        <w:rPr>
          <w:rFonts w:ascii="Arial" w:hAnsi="Arial" w:cs="Arial"/>
          <w:sz w:val="22"/>
          <w:szCs w:val="22"/>
        </w:rPr>
        <w:t>- Sezione Terza.</w:t>
      </w:r>
    </w:p>
    <w:p w14:paraId="53273DAF" w14:textId="77777777" w:rsidR="0013295C" w:rsidRPr="008934FB" w:rsidRDefault="000B61AE" w:rsidP="00B06299">
      <w:pPr>
        <w:pStyle w:val="Titolo2"/>
        <w:ind w:left="0" w:firstLine="0"/>
        <w:jc w:val="both"/>
        <w:rPr>
          <w:bCs/>
        </w:rPr>
      </w:pPr>
      <w:bookmarkStart w:id="326" w:name="_Toc240881706"/>
      <w:bookmarkStart w:id="327" w:name="_Toc306186192"/>
      <w:bookmarkStart w:id="328" w:name="_Toc306877128"/>
      <w:bookmarkStart w:id="329" w:name="_Toc499412666"/>
      <w:bookmarkStart w:id="330" w:name="_Toc27212703"/>
      <w:r w:rsidRPr="008934FB">
        <w:t>Esecuzione dei lavori e varianti</w:t>
      </w:r>
      <w:bookmarkEnd w:id="326"/>
      <w:bookmarkEnd w:id="327"/>
      <w:bookmarkEnd w:id="328"/>
      <w:bookmarkEnd w:id="329"/>
      <w:bookmarkEnd w:id="330"/>
    </w:p>
    <w:p w14:paraId="237655F7" w14:textId="77777777" w:rsidR="0013295C" w:rsidRPr="008934FB" w:rsidRDefault="000B61AE" w:rsidP="00704B15">
      <w:pPr>
        <w:pStyle w:val="Titolo3"/>
        <w:ind w:left="0" w:firstLine="0"/>
      </w:pPr>
      <w:bookmarkStart w:id="331" w:name="_Toc240881707"/>
      <w:bookmarkStart w:id="332" w:name="_Toc306186193"/>
      <w:bookmarkStart w:id="333" w:name="_Toc306877129"/>
      <w:bookmarkStart w:id="334" w:name="_Toc499412667"/>
      <w:bookmarkStart w:id="335" w:name="_Toc365908695"/>
      <w:bookmarkStart w:id="336" w:name="_Toc27212704"/>
      <w:r w:rsidRPr="008934FB">
        <w:t>Esecuzione dei lavori</w:t>
      </w:r>
      <w:bookmarkEnd w:id="331"/>
      <w:bookmarkEnd w:id="332"/>
      <w:bookmarkEnd w:id="333"/>
      <w:bookmarkEnd w:id="334"/>
      <w:bookmarkEnd w:id="335"/>
      <w:bookmarkEnd w:id="336"/>
    </w:p>
    <w:p w14:paraId="0DCCB415" w14:textId="77777777" w:rsidR="0013295C" w:rsidRPr="008934FB" w:rsidRDefault="000B61AE" w:rsidP="00B06299">
      <w:pPr>
        <w:widowControl w:val="0"/>
        <w:numPr>
          <w:ilvl w:val="0"/>
          <w:numId w:val="6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I lavori dovranno essere eseguiti a perfetta regola d'arte, nei tempi e secondo le modalità previste dalla presente Convenzione e dal Cronoprogramma (Documento [3]), in conformità al Progetto esecutivo, con tutte le cautele, le protezioni e quant'altro necessario per la sicurezza del personale e dei mezzi impiegati, come meglio precisato al Documento [4]; il tutto ai sensi e nei limiti di legge e nel rispetto della L. 136/2010</w:t>
      </w:r>
      <w:r w:rsidR="001B58EB" w:rsidRPr="008934FB">
        <w:rPr>
          <w:rFonts w:ascii="Arial" w:hAnsi="Arial" w:cs="Arial"/>
          <w:sz w:val="22"/>
          <w:szCs w:val="22"/>
        </w:rPr>
        <w:t>,</w:t>
      </w:r>
      <w:r w:rsidRPr="008934FB">
        <w:rPr>
          <w:rFonts w:ascii="Arial" w:hAnsi="Arial" w:cs="Arial"/>
          <w:sz w:val="22"/>
          <w:szCs w:val="22"/>
        </w:rPr>
        <w:t xml:space="preserve"> del Protocollo sulla sicurezza nei cantieri (Documento [4] - Sezione Seconda), del Protocollo di Intesa per la tutela della legalità nel settore degli appalti pubblici (Documento [11]), nonché del Protocollo di Intenti sulla regolarità e sulla sicurezza nei luoghi di lavoro (Documento [12]).</w:t>
      </w:r>
    </w:p>
    <w:p w14:paraId="01254AD2" w14:textId="77777777" w:rsidR="0013295C" w:rsidRPr="008934FB" w:rsidRDefault="000B61AE" w:rsidP="00B06299">
      <w:pPr>
        <w:widowControl w:val="0"/>
        <w:numPr>
          <w:ilvl w:val="0"/>
          <w:numId w:val="65"/>
        </w:numPr>
        <w:tabs>
          <w:tab w:val="left" w:pos="284"/>
        </w:tabs>
        <w:spacing w:line="480" w:lineRule="auto"/>
        <w:ind w:left="0" w:firstLine="0"/>
        <w:jc w:val="both"/>
        <w:rPr>
          <w:rFonts w:ascii="Arial" w:hAnsi="Arial"/>
          <w:sz w:val="22"/>
          <w:szCs w:val="22"/>
        </w:rPr>
      </w:pPr>
      <w:r w:rsidRPr="008934FB">
        <w:rPr>
          <w:rFonts w:ascii="Arial" w:hAnsi="Arial"/>
          <w:sz w:val="22"/>
          <w:szCs w:val="22"/>
        </w:rPr>
        <w:t xml:space="preserve">Ai fini dell’applicazione della normativa in tema di sicurezza, il </w:t>
      </w:r>
      <w:r w:rsidR="008F78A6" w:rsidRPr="008934FB">
        <w:rPr>
          <w:rFonts w:ascii="Arial" w:hAnsi="Arial"/>
          <w:sz w:val="22"/>
          <w:szCs w:val="22"/>
        </w:rPr>
        <w:t>concessionario</w:t>
      </w:r>
      <w:r w:rsidRPr="008934FB">
        <w:rPr>
          <w:rFonts w:ascii="Arial" w:hAnsi="Arial"/>
          <w:sz w:val="22"/>
          <w:szCs w:val="22"/>
        </w:rPr>
        <w:t xml:space="preserve"> assume ruoli, compiti e responsabilità, propri della figura del “committente”, così come definita dal D.lgs. 81/2008 e ss.mm.ii. </w:t>
      </w:r>
    </w:p>
    <w:p w14:paraId="0EB40ED1" w14:textId="77777777" w:rsidR="0013295C" w:rsidRPr="008934FB" w:rsidRDefault="000B61AE" w:rsidP="00704B15">
      <w:pPr>
        <w:pStyle w:val="Titolo3"/>
        <w:ind w:left="0" w:firstLine="0"/>
      </w:pPr>
      <w:bookmarkStart w:id="337" w:name="_Ref275870758"/>
      <w:bookmarkStart w:id="338" w:name="_Toc295479030"/>
      <w:bookmarkStart w:id="339" w:name="_Toc306186194"/>
      <w:bookmarkStart w:id="340" w:name="_Toc306877130"/>
      <w:bookmarkStart w:id="341" w:name="_Toc499412668"/>
      <w:bookmarkStart w:id="342" w:name="_Toc365908696"/>
      <w:bookmarkStart w:id="343" w:name="_Toc240881708"/>
      <w:bookmarkStart w:id="344" w:name="_Ref252886491"/>
      <w:bookmarkStart w:id="345" w:name="_Toc27212705"/>
      <w:r w:rsidRPr="008934FB">
        <w:lastRenderedPageBreak/>
        <w:t>Specifici obblighi in materia di legalità, regolarità e sicurezza sui luoghi di lavoro</w:t>
      </w:r>
      <w:bookmarkEnd w:id="337"/>
      <w:bookmarkEnd w:id="338"/>
      <w:bookmarkEnd w:id="339"/>
      <w:bookmarkEnd w:id="340"/>
      <w:bookmarkEnd w:id="341"/>
      <w:bookmarkEnd w:id="342"/>
      <w:bookmarkEnd w:id="345"/>
    </w:p>
    <w:p w14:paraId="2CA92811" w14:textId="77777777" w:rsidR="0013295C" w:rsidRPr="008934FB" w:rsidRDefault="000B61AE" w:rsidP="00B06299">
      <w:pPr>
        <w:widowControl w:val="0"/>
        <w:numPr>
          <w:ilvl w:val="0"/>
          <w:numId w:val="12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Con la sottoscrizione del presente Contratto, il </w:t>
      </w:r>
      <w:r w:rsidR="008F78A6" w:rsidRPr="008934FB">
        <w:rPr>
          <w:rFonts w:ascii="Arial" w:hAnsi="Arial" w:cs="Arial"/>
          <w:sz w:val="22"/>
          <w:szCs w:val="22"/>
        </w:rPr>
        <w:t>concessionario</w:t>
      </w:r>
      <w:r w:rsidRPr="008934FB">
        <w:rPr>
          <w:rFonts w:ascii="Arial" w:hAnsi="Arial" w:cs="Arial"/>
          <w:sz w:val="22"/>
          <w:szCs w:val="22"/>
        </w:rPr>
        <w:t xml:space="preserve"> accetta incondizionatamente e si obbliga a rispettare le disposizioni di cui ai Protocolli citati al precedente art. 17.1, in quanto a tutti gli effetti documenti contrattuali. Si obbliga altresì a trasmettere e a far rispettare le disposizioni di cui ai medesimi Protocolli a tutte le imprese subappaltatrici e affidatarie operanti in cantiere.</w:t>
      </w:r>
    </w:p>
    <w:p w14:paraId="7072E5BC" w14:textId="77777777" w:rsidR="0013295C" w:rsidRPr="008934FB" w:rsidRDefault="000B61AE" w:rsidP="00B06299">
      <w:pPr>
        <w:widowControl w:val="0"/>
        <w:numPr>
          <w:ilvl w:val="0"/>
          <w:numId w:val="12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particolare, il </w:t>
      </w:r>
      <w:r w:rsidR="008F78A6" w:rsidRPr="008934FB">
        <w:rPr>
          <w:rFonts w:ascii="Arial" w:hAnsi="Arial" w:cs="Arial"/>
          <w:sz w:val="22"/>
          <w:szCs w:val="22"/>
        </w:rPr>
        <w:t>concessionario</w:t>
      </w:r>
      <w:r w:rsidRPr="008934FB">
        <w:rPr>
          <w:rFonts w:ascii="Arial" w:hAnsi="Arial" w:cs="Arial"/>
          <w:sz w:val="22"/>
          <w:szCs w:val="22"/>
        </w:rPr>
        <w:t xml:space="preserve">, pena la risoluzione del contratto ai sensi di quanto previsto dal successivo art. 33 comma 5 e fatta salva la facoltà del </w:t>
      </w:r>
      <w:r w:rsidR="008F78A6" w:rsidRPr="008934FB">
        <w:rPr>
          <w:rFonts w:ascii="Arial" w:hAnsi="Arial" w:cs="Arial"/>
          <w:sz w:val="22"/>
          <w:szCs w:val="22"/>
        </w:rPr>
        <w:t>concedente</w:t>
      </w:r>
      <w:r w:rsidRPr="008934FB">
        <w:rPr>
          <w:rFonts w:ascii="Arial" w:hAnsi="Arial" w:cs="Arial"/>
          <w:sz w:val="22"/>
          <w:szCs w:val="22"/>
        </w:rPr>
        <w:t xml:space="preserve"> di adottare ogni altra e idonea tutela atta a garantire quanto dovuto ai lavoratori, si obbliga a rispettare le leggi in materia di opere pubbliche, lavoro subordinato, ambiente e sicurezza nonché i vigenti CCNL e CCPL dell’edilizia. Il </w:t>
      </w:r>
      <w:r w:rsidR="008F78A6" w:rsidRPr="008934FB">
        <w:rPr>
          <w:rFonts w:ascii="Arial" w:hAnsi="Arial" w:cs="Arial"/>
          <w:sz w:val="22"/>
          <w:szCs w:val="22"/>
        </w:rPr>
        <w:t>concessionario</w:t>
      </w:r>
      <w:r w:rsidRPr="008934FB">
        <w:rPr>
          <w:rFonts w:ascii="Arial" w:hAnsi="Arial" w:cs="Arial"/>
          <w:sz w:val="22"/>
          <w:szCs w:val="22"/>
        </w:rPr>
        <w:t xml:space="preserve"> si obbliga altresì:</w:t>
      </w:r>
    </w:p>
    <w:p w14:paraId="02E43F6B" w14:textId="77777777" w:rsidR="0013295C" w:rsidRPr="008934FB" w:rsidRDefault="000B61AE" w:rsidP="00B06299">
      <w:pPr>
        <w:widowControl w:val="0"/>
        <w:numPr>
          <w:ilvl w:val="0"/>
          <w:numId w:val="12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a rispettare rigorosamente gli obblighi retributivi e contributivi nello svolgimento dei rapporti di lavoro derivanti da norme di legge e dai Contratti Collettivi di lavoro di ogni livello nonché di tutte le vigenti norme in materia di sicurezza sul lavoro e di prevenzione antinfortunistica;</w:t>
      </w:r>
    </w:p>
    <w:p w14:paraId="0961AD23" w14:textId="77777777" w:rsidR="0013295C" w:rsidRPr="008934FB" w:rsidRDefault="000B61AE" w:rsidP="00B06299">
      <w:pPr>
        <w:widowControl w:val="0"/>
        <w:numPr>
          <w:ilvl w:val="0"/>
          <w:numId w:val="12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a richiedere a tutte le imprese subappaltatrici e affidatarie operanti in cantiere, nonché a tutti i fornitori, l’impegno al pieno rispetto di quanto contenuto nelle leggi in materia di opere pubbliche, lavoro subordinato, ambiente, salute e sicurezza nonché dei vigenti CCNL e CCPL dell’edilizia e Contratti Collettivi di lavoro stipulati ad ogni livello dalle Organizzazioni Sindacali firmatarie del Protocollo di Intenti sulla regolarità e sulla sicurezza nei luoghi di lavoro (Documento [12]);</w:t>
      </w:r>
    </w:p>
    <w:p w14:paraId="033BD337" w14:textId="77777777" w:rsidR="0013295C" w:rsidRPr="008934FB" w:rsidRDefault="000B61AE" w:rsidP="00B06299">
      <w:pPr>
        <w:widowControl w:val="0"/>
        <w:numPr>
          <w:ilvl w:val="0"/>
          <w:numId w:val="12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ad osservare rigorosamente le condizioni economiche e normative previste dal CCNL per i dipendenti delle imprese edili ed affini e dai contratti integrativi territoriali </w:t>
      </w:r>
      <w:r w:rsidRPr="008934FB">
        <w:rPr>
          <w:rFonts w:ascii="Arial" w:hAnsi="Arial" w:cs="Arial"/>
          <w:sz w:val="22"/>
          <w:szCs w:val="22"/>
        </w:rPr>
        <w:lastRenderedPageBreak/>
        <w:t>di settore, ivi compresi i versamenti alla Cassa Edile;</w:t>
      </w:r>
    </w:p>
    <w:p w14:paraId="292291A1" w14:textId="77777777" w:rsidR="0013295C" w:rsidRPr="008934FB" w:rsidRDefault="000B61AE" w:rsidP="00B06299">
      <w:pPr>
        <w:widowControl w:val="0"/>
        <w:numPr>
          <w:ilvl w:val="0"/>
          <w:numId w:val="12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 trasmettere al </w:t>
      </w:r>
      <w:r w:rsidR="008F78A6" w:rsidRPr="008934FB">
        <w:rPr>
          <w:rFonts w:ascii="Arial" w:hAnsi="Arial" w:cs="Arial"/>
          <w:sz w:val="22"/>
          <w:szCs w:val="22"/>
        </w:rPr>
        <w:t>concedente</w:t>
      </w:r>
      <w:r w:rsidRPr="008934FB">
        <w:rPr>
          <w:rFonts w:ascii="Arial" w:hAnsi="Arial" w:cs="Arial"/>
          <w:sz w:val="22"/>
          <w:szCs w:val="22"/>
        </w:rPr>
        <w:t xml:space="preserve"> l’elenco nominativo del personale, a qualsiasi titolo operante presso il cantiere;</w:t>
      </w:r>
    </w:p>
    <w:p w14:paraId="2E39A1F7" w14:textId="77777777" w:rsidR="0013295C" w:rsidRPr="008934FB" w:rsidRDefault="000B61AE" w:rsidP="00B06299">
      <w:pPr>
        <w:widowControl w:val="0"/>
        <w:numPr>
          <w:ilvl w:val="0"/>
          <w:numId w:val="12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 denunciare tempestivamente alle Forze di Polizia o all’Autorità Giudiziaria ogni illecita richiesta di denaro, prestazione o altra utilità ovvero offerta di protezione che venga avanzata all’atto dell’assunzione o nel corso della esecuzione dei lavori nei confronti di un suo rappresentante o di un suo dipendente nonché a segnalare alla Prefettura ed al </w:t>
      </w:r>
      <w:r w:rsidR="008F78A6" w:rsidRPr="008934FB">
        <w:rPr>
          <w:rFonts w:ascii="Arial" w:hAnsi="Arial" w:cs="Arial"/>
          <w:sz w:val="22"/>
          <w:szCs w:val="22"/>
        </w:rPr>
        <w:t>concedente</w:t>
      </w:r>
      <w:r w:rsidRPr="008934FB">
        <w:rPr>
          <w:rFonts w:ascii="Arial" w:hAnsi="Arial" w:cs="Arial"/>
          <w:sz w:val="22"/>
          <w:szCs w:val="22"/>
        </w:rPr>
        <w:t xml:space="preserve"> la formalizzazione di tale denuncia;</w:t>
      </w:r>
    </w:p>
    <w:p w14:paraId="74074776" w14:textId="77777777" w:rsidR="0013295C" w:rsidRPr="008934FB" w:rsidRDefault="000B61AE" w:rsidP="00B06299">
      <w:pPr>
        <w:widowControl w:val="0"/>
        <w:numPr>
          <w:ilvl w:val="0"/>
          <w:numId w:val="12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a far rispettare la prescrizione da ultimo specificata anche alle imprese subappaltatrici e ad ogni altro soggetto che intervenga, a qualunque titolo, nella realizzazione delle Opere, anche mediante la previsione di apposite clausole da inserirsi nei contratti di subappalto e nei contratti di sub-affidamento</w:t>
      </w:r>
      <w:r w:rsidR="009E4D7B" w:rsidRPr="008934FB">
        <w:rPr>
          <w:rFonts w:ascii="Arial" w:hAnsi="Arial" w:cs="Arial"/>
          <w:sz w:val="22"/>
          <w:szCs w:val="22"/>
        </w:rPr>
        <w:t>.</w:t>
      </w:r>
    </w:p>
    <w:p w14:paraId="564D65B0" w14:textId="77777777" w:rsidR="00BA21DC" w:rsidRPr="008934FB" w:rsidRDefault="000B61AE" w:rsidP="00B06299">
      <w:pPr>
        <w:widowControl w:val="0"/>
        <w:numPr>
          <w:ilvl w:val="0"/>
          <w:numId w:val="12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attuazione di quanto previsto nei Protocolli di cui al paragrafo 17.1, comma 1, il </w:t>
      </w:r>
      <w:r w:rsidR="008F78A6" w:rsidRPr="008934FB">
        <w:rPr>
          <w:rFonts w:ascii="Arial" w:hAnsi="Arial" w:cs="Arial"/>
          <w:sz w:val="22"/>
          <w:szCs w:val="22"/>
        </w:rPr>
        <w:t>concessionario</w:t>
      </w:r>
      <w:r w:rsidRPr="008934FB">
        <w:rPr>
          <w:rFonts w:ascii="Arial" w:hAnsi="Arial" w:cs="Arial"/>
          <w:sz w:val="22"/>
          <w:szCs w:val="22"/>
        </w:rPr>
        <w:t xml:space="preserve"> si obbliga ad adottare ogni iniziativa utile a favorire la formazione dei lavoratori e la più ampia informazione sui diritti dei lavoratori.</w:t>
      </w:r>
      <w:r w:rsidR="009E4D7B" w:rsidRPr="008934FB">
        <w:rPr>
          <w:rFonts w:ascii="Arial" w:hAnsi="Arial" w:cs="Arial"/>
          <w:sz w:val="22"/>
          <w:szCs w:val="22"/>
        </w:rPr>
        <w:t xml:space="preserve"> </w:t>
      </w:r>
      <w:r w:rsidRPr="008934FB">
        <w:rPr>
          <w:rFonts w:ascii="Arial" w:hAnsi="Arial" w:cs="Arial"/>
          <w:sz w:val="22"/>
          <w:szCs w:val="22"/>
        </w:rPr>
        <w:t xml:space="preserve">Si obbliga altresì ad adottare ogni iniziativa utile a favorire l’inserimento del lavoratore straniero con l’eventuale coinvolgimento di mediatori culturali attraverso lo svolgimento di appositi corsi cui tali lavoratori debbano necessariamente accedere, avvalendosi anche di </w:t>
      </w:r>
      <w:r w:rsidRPr="008934FB">
        <w:rPr>
          <w:rFonts w:ascii="Arial" w:hAnsi="Arial"/>
          <w:sz w:val="22"/>
          <w:szCs w:val="22"/>
        </w:rPr>
        <w:t>ESEM – Ente paritetico di formazione del settore edile</w:t>
      </w:r>
      <w:r w:rsidRPr="008934FB">
        <w:rPr>
          <w:rFonts w:ascii="Arial" w:hAnsi="Arial" w:cs="Arial"/>
          <w:sz w:val="22"/>
          <w:szCs w:val="22"/>
        </w:rPr>
        <w:t>.</w:t>
      </w:r>
    </w:p>
    <w:p w14:paraId="7242F976" w14:textId="77777777" w:rsidR="0013295C" w:rsidRPr="008934FB" w:rsidRDefault="0030045B" w:rsidP="00B06299">
      <w:pPr>
        <w:widowControl w:val="0"/>
        <w:numPr>
          <w:ilvl w:val="0"/>
          <w:numId w:val="12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Al fine di assicurare il rispetto delle previsioni in materia di sicurezza, il </w:t>
      </w:r>
      <w:r w:rsidR="008F78A6" w:rsidRPr="008934FB">
        <w:rPr>
          <w:rFonts w:ascii="Arial" w:hAnsi="Arial" w:cs="Arial"/>
          <w:sz w:val="22"/>
          <w:szCs w:val="22"/>
        </w:rPr>
        <w:t>concessionario</w:t>
      </w:r>
      <w:r w:rsidRPr="008934FB">
        <w:rPr>
          <w:rFonts w:ascii="Arial" w:hAnsi="Arial" w:cs="Arial"/>
          <w:sz w:val="22"/>
          <w:szCs w:val="22"/>
        </w:rPr>
        <w:t xml:space="preserve"> si impegna a partecipare attivamente alle attività del “Comitato per la Sicurezza” di cui al Protocollo di intesa per la tutela delle legalità nel se</w:t>
      </w:r>
      <w:r w:rsidR="000B61AE" w:rsidRPr="008934FB">
        <w:rPr>
          <w:rFonts w:ascii="Arial" w:hAnsi="Arial" w:cs="Arial"/>
          <w:sz w:val="22"/>
          <w:szCs w:val="22"/>
        </w:rPr>
        <w:t xml:space="preserve">ttore degli appalti di lavori pubblici (Documento [11]) e ad adottare tutte le iniziative opportune e richieste dal </w:t>
      </w:r>
      <w:r w:rsidR="008F78A6" w:rsidRPr="008934FB">
        <w:rPr>
          <w:rFonts w:ascii="Arial" w:hAnsi="Arial" w:cs="Arial"/>
          <w:sz w:val="22"/>
          <w:szCs w:val="22"/>
        </w:rPr>
        <w:t>concedente</w:t>
      </w:r>
      <w:r w:rsidR="000B61AE" w:rsidRPr="008934FB">
        <w:rPr>
          <w:rFonts w:ascii="Arial" w:hAnsi="Arial" w:cs="Arial"/>
          <w:sz w:val="22"/>
          <w:szCs w:val="22"/>
        </w:rPr>
        <w:t xml:space="preserve"> al fine di adeguatamente controllare l’andamento della sicurezza in cantiere, monitorare l’andamento degli infortuni in cantiere e proporre </w:t>
      </w:r>
      <w:r w:rsidR="000B61AE" w:rsidRPr="008934FB">
        <w:rPr>
          <w:rFonts w:ascii="Arial" w:hAnsi="Arial" w:cs="Arial"/>
          <w:sz w:val="22"/>
          <w:szCs w:val="22"/>
        </w:rPr>
        <w:lastRenderedPageBreak/>
        <w:t>e recepire eventuali iniziative tra cui la possibilità di effettuare una ulteriore mirata formazione in base alle specificità riscontrare in cantiere.</w:t>
      </w:r>
    </w:p>
    <w:p w14:paraId="0E690C9F" w14:textId="77777777" w:rsidR="0013295C" w:rsidRPr="008934FB" w:rsidRDefault="000B61AE" w:rsidP="00B06299">
      <w:pPr>
        <w:widowControl w:val="0"/>
        <w:numPr>
          <w:ilvl w:val="0"/>
          <w:numId w:val="12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Al fine di implementare, nello specifico, il Protocollo di intenti sulla regolarità e sulla sicurezza nei luoghi di lavoro (Documento [12]), il </w:t>
      </w:r>
      <w:r w:rsidR="008F78A6" w:rsidRPr="008934FB">
        <w:rPr>
          <w:rFonts w:ascii="Arial" w:hAnsi="Arial" w:cs="Arial"/>
          <w:sz w:val="22"/>
          <w:szCs w:val="22"/>
        </w:rPr>
        <w:t>concessionario</w:t>
      </w:r>
      <w:r w:rsidRPr="008934FB">
        <w:rPr>
          <w:rFonts w:ascii="Arial" w:hAnsi="Arial" w:cs="Arial"/>
          <w:sz w:val="22"/>
          <w:szCs w:val="22"/>
        </w:rPr>
        <w:t xml:space="preserve"> si obbliga, con la sottoscrizione del presente Contratto, a partecipare, prima della cantierizzazione delle Opere o dell’esecuzione del Contratto, ad un incontro tra il </w:t>
      </w:r>
      <w:r w:rsidR="008F78A6" w:rsidRPr="008934FB">
        <w:rPr>
          <w:rFonts w:ascii="Arial" w:hAnsi="Arial" w:cs="Arial"/>
          <w:sz w:val="22"/>
          <w:szCs w:val="22"/>
        </w:rPr>
        <w:t>concedente</w:t>
      </w:r>
      <w:r w:rsidRPr="008934FB">
        <w:rPr>
          <w:rFonts w:ascii="Arial" w:hAnsi="Arial" w:cs="Arial"/>
          <w:sz w:val="22"/>
          <w:szCs w:val="22"/>
        </w:rPr>
        <w:t xml:space="preserve"> e i rappresentanti delle Organizzazioni Sindacali firmatarie del medesimo Protocollo.</w:t>
      </w:r>
    </w:p>
    <w:p w14:paraId="6F15E0D6" w14:textId="77777777" w:rsidR="0013295C" w:rsidRPr="008934FB" w:rsidRDefault="000B61AE" w:rsidP="00704B15">
      <w:pPr>
        <w:pStyle w:val="Titolo3"/>
        <w:ind w:left="0" w:firstLine="0"/>
      </w:pPr>
      <w:bookmarkStart w:id="346" w:name="_Toc306186195"/>
      <w:bookmarkStart w:id="347" w:name="_Toc306877131"/>
      <w:bookmarkStart w:id="348" w:name="_Toc499412669"/>
      <w:bookmarkStart w:id="349" w:name="_Toc365908697"/>
      <w:bookmarkStart w:id="350" w:name="_Toc27212706"/>
      <w:r w:rsidRPr="008934FB">
        <w:t>Varianti in corso d’opera</w:t>
      </w:r>
      <w:bookmarkEnd w:id="343"/>
      <w:bookmarkEnd w:id="344"/>
      <w:bookmarkEnd w:id="346"/>
      <w:bookmarkEnd w:id="347"/>
      <w:bookmarkEnd w:id="348"/>
      <w:bookmarkEnd w:id="349"/>
      <w:bookmarkEnd w:id="350"/>
      <w:r w:rsidRPr="008934FB">
        <w:t xml:space="preserve"> </w:t>
      </w:r>
    </w:p>
    <w:p w14:paraId="355F70F9" w14:textId="77777777" w:rsidR="0013295C" w:rsidRPr="008934FB" w:rsidRDefault="000B61AE" w:rsidP="00B06299">
      <w:pPr>
        <w:widowControl w:val="0"/>
        <w:numPr>
          <w:ilvl w:val="0"/>
          <w:numId w:val="6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Le varianti in corso d’opera possono essere ammesse, sentito il Direttore dei Lavori ed il Responsabile del Procedimento, acquisito il parere dell</w:t>
      </w:r>
      <w:r w:rsidR="00E60047" w:rsidRPr="008934FB">
        <w:rPr>
          <w:rFonts w:ascii="Arial" w:hAnsi="Arial" w:cs="Arial"/>
          <w:sz w:val="22"/>
          <w:szCs w:val="22"/>
        </w:rPr>
        <w:t>e Fondazioni</w:t>
      </w:r>
      <w:r w:rsidRPr="008934FB">
        <w:rPr>
          <w:rFonts w:ascii="Arial" w:hAnsi="Arial" w:cs="Arial"/>
          <w:sz w:val="22"/>
          <w:szCs w:val="22"/>
        </w:rPr>
        <w:t xml:space="preserve">, esclusivamente qualora ricorra uno dei casi di cui all’art. 132, primo comma, del Codice, come specificati dall’art. 161 del Regolamento: </w:t>
      </w:r>
    </w:p>
    <w:p w14:paraId="297DC46B" w14:textId="77777777" w:rsidR="0013295C" w:rsidRPr="008934FB" w:rsidRDefault="000B61AE" w:rsidP="00B06299">
      <w:pPr>
        <w:widowControl w:val="0"/>
        <w:numPr>
          <w:ilvl w:val="0"/>
          <w:numId w:val="67"/>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 xml:space="preserve">esigenze derivanti da sopravvenute disposizioni legislative e regolamentari, ivi comprese quelle nazionali e regionali in materia di programmazione dell’attività sanitaria nonché le prescrizioni contenute nei provvedimenti eventualmente assunti, per la loro applicazione, dal </w:t>
      </w:r>
      <w:r w:rsidR="008F78A6" w:rsidRPr="008934FB">
        <w:rPr>
          <w:rFonts w:ascii="Arial" w:hAnsi="Arial" w:cs="Arial"/>
          <w:sz w:val="22"/>
          <w:szCs w:val="22"/>
        </w:rPr>
        <w:t>concedente</w:t>
      </w:r>
      <w:r w:rsidRPr="008934FB">
        <w:rPr>
          <w:rFonts w:ascii="Arial" w:hAnsi="Arial" w:cs="Arial"/>
          <w:sz w:val="22"/>
          <w:szCs w:val="22"/>
        </w:rPr>
        <w:t xml:space="preserve"> e/o dall</w:t>
      </w:r>
      <w:r w:rsidR="00E60047" w:rsidRPr="008934FB">
        <w:rPr>
          <w:rFonts w:ascii="Arial" w:hAnsi="Arial" w:cs="Arial"/>
          <w:sz w:val="22"/>
          <w:szCs w:val="22"/>
        </w:rPr>
        <w:t>e Fondazioni</w:t>
      </w:r>
      <w:r w:rsidRPr="008934FB">
        <w:rPr>
          <w:rFonts w:ascii="Arial" w:hAnsi="Arial" w:cs="Arial"/>
          <w:sz w:val="22"/>
          <w:szCs w:val="22"/>
        </w:rPr>
        <w:t xml:space="preserve">; </w:t>
      </w:r>
    </w:p>
    <w:p w14:paraId="58E50D0B" w14:textId="77777777" w:rsidR="0013295C" w:rsidRPr="008934FB" w:rsidRDefault="000B61AE" w:rsidP="00B06299">
      <w:pPr>
        <w:widowControl w:val="0"/>
        <w:numPr>
          <w:ilvl w:val="0"/>
          <w:numId w:val="67"/>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 xml:space="preserve">cause impreviste ed imprevedibili accertate nei modi stabiliti dal Regolamento, o per intervenuta possibilità di utilizzare materiali, componenti e tecnologie non esistenti al momento della progettazione che possono determinare, senza aumento di costo, significativi miglioramenti nella qualità delle Opere o di loro parti e sempre che non alterino l’impostazione progettuale; </w:t>
      </w:r>
    </w:p>
    <w:p w14:paraId="66324678" w14:textId="77777777" w:rsidR="0013295C" w:rsidRPr="008934FB" w:rsidRDefault="000B61AE" w:rsidP="00B06299">
      <w:pPr>
        <w:widowControl w:val="0"/>
        <w:numPr>
          <w:ilvl w:val="0"/>
          <w:numId w:val="67"/>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 xml:space="preserve">presenza di eventi inerenti la natura e specificità dei beni sui quali si interviene verificatisi in corso d’opera, o di rinvenimenti imprevisti o non prevedibili nella fase progettuale; </w:t>
      </w:r>
    </w:p>
    <w:p w14:paraId="31C663E1" w14:textId="77777777" w:rsidR="0013295C" w:rsidRPr="008934FB" w:rsidRDefault="000B61AE" w:rsidP="00B06299">
      <w:pPr>
        <w:widowControl w:val="0"/>
        <w:numPr>
          <w:ilvl w:val="0"/>
          <w:numId w:val="67"/>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lastRenderedPageBreak/>
        <w:t xml:space="preserve">nei casi previsti dall’art. 1664, secondo comma, del codice civile; </w:t>
      </w:r>
    </w:p>
    <w:p w14:paraId="22F27300" w14:textId="77777777" w:rsidR="0013295C" w:rsidRPr="008934FB" w:rsidRDefault="000B61AE" w:rsidP="00B06299">
      <w:pPr>
        <w:widowControl w:val="0"/>
        <w:numPr>
          <w:ilvl w:val="0"/>
          <w:numId w:val="67"/>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per il manifestarsi di errori o di omissioni del Progetto esecutivo (così come definiti dall’art. 132, comma 6 del Codice) che pregiudic</w:t>
      </w:r>
      <w:r w:rsidR="009E4D7B" w:rsidRPr="008934FB">
        <w:rPr>
          <w:rFonts w:ascii="Arial" w:hAnsi="Arial" w:cs="Arial"/>
          <w:sz w:val="22"/>
          <w:szCs w:val="22"/>
        </w:rPr>
        <w:t>hi</w:t>
      </w:r>
      <w:r w:rsidRPr="008934FB">
        <w:rPr>
          <w:rFonts w:ascii="Arial" w:hAnsi="Arial" w:cs="Arial"/>
          <w:sz w:val="22"/>
          <w:szCs w:val="22"/>
        </w:rPr>
        <w:t xml:space="preserve">no, in tutto o in parte, la realizzazione delle Opere ovvero la </w:t>
      </w:r>
      <w:r w:rsidR="009E4D7B" w:rsidRPr="008934FB">
        <w:rPr>
          <w:rFonts w:ascii="Arial" w:hAnsi="Arial" w:cs="Arial"/>
          <w:sz w:val="22"/>
          <w:szCs w:val="22"/>
        </w:rPr>
        <w:t>loro</w:t>
      </w:r>
      <w:r w:rsidRPr="008934FB">
        <w:rPr>
          <w:rFonts w:ascii="Arial" w:hAnsi="Arial" w:cs="Arial"/>
          <w:sz w:val="22"/>
          <w:szCs w:val="22"/>
        </w:rPr>
        <w:t xml:space="preserve"> utilizzazione; in tal caso il Responsabile del Procedimento ne dà immediatamente comunicazione all’Osservatorio e al progettista. </w:t>
      </w:r>
    </w:p>
    <w:p w14:paraId="4A328CAF" w14:textId="77777777" w:rsidR="0013295C" w:rsidRPr="008934FB" w:rsidRDefault="000B61AE" w:rsidP="00B06299">
      <w:pPr>
        <w:widowControl w:val="0"/>
        <w:numPr>
          <w:ilvl w:val="0"/>
          <w:numId w:val="6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Nelle ipotesi di cui ai punti a), b), c) e d)</w:t>
      </w:r>
      <w:r w:rsidR="009E4D7B" w:rsidRPr="008934FB">
        <w:rPr>
          <w:rFonts w:ascii="Arial" w:hAnsi="Arial" w:cs="Arial"/>
          <w:sz w:val="22"/>
          <w:szCs w:val="22"/>
        </w:rPr>
        <w:t xml:space="preserve"> del comma che precede</w:t>
      </w:r>
      <w:r w:rsidRPr="008934FB">
        <w:rPr>
          <w:rFonts w:ascii="Arial" w:hAnsi="Arial" w:cs="Arial"/>
          <w:sz w:val="22"/>
          <w:szCs w:val="22"/>
        </w:rPr>
        <w:t xml:space="preserve">, le varianti in corso d’opera potranno essere richieste dal </w:t>
      </w:r>
      <w:r w:rsidR="008F78A6" w:rsidRPr="008934FB">
        <w:rPr>
          <w:rFonts w:ascii="Arial" w:hAnsi="Arial" w:cs="Arial"/>
          <w:sz w:val="22"/>
          <w:szCs w:val="22"/>
        </w:rPr>
        <w:t>concedente</w:t>
      </w:r>
      <w:r w:rsidRPr="008934FB">
        <w:rPr>
          <w:rFonts w:ascii="Arial" w:hAnsi="Arial" w:cs="Arial"/>
          <w:sz w:val="22"/>
          <w:szCs w:val="22"/>
        </w:rPr>
        <w:t xml:space="preserve"> al </w:t>
      </w:r>
      <w:r w:rsidR="008F78A6" w:rsidRPr="008934FB">
        <w:rPr>
          <w:rFonts w:ascii="Arial" w:hAnsi="Arial" w:cs="Arial"/>
          <w:sz w:val="22"/>
          <w:szCs w:val="22"/>
        </w:rPr>
        <w:t>concessionario</w:t>
      </w:r>
      <w:r w:rsidRPr="008934FB">
        <w:rPr>
          <w:rFonts w:ascii="Arial" w:hAnsi="Arial" w:cs="Arial"/>
          <w:sz w:val="22"/>
          <w:szCs w:val="22"/>
        </w:rPr>
        <w:t xml:space="preserve"> o proposte dal </w:t>
      </w:r>
      <w:r w:rsidR="008F78A6" w:rsidRPr="008934FB">
        <w:rPr>
          <w:rFonts w:ascii="Arial" w:hAnsi="Arial" w:cs="Arial"/>
          <w:sz w:val="22"/>
          <w:szCs w:val="22"/>
        </w:rPr>
        <w:t>concessionario</w:t>
      </w:r>
      <w:r w:rsidRPr="008934FB">
        <w:rPr>
          <w:rFonts w:ascii="Arial" w:hAnsi="Arial" w:cs="Arial"/>
          <w:sz w:val="22"/>
          <w:szCs w:val="22"/>
        </w:rPr>
        <w:t xml:space="preserve"> e autorizzate dal </w:t>
      </w:r>
      <w:r w:rsidR="008F78A6" w:rsidRPr="008934FB">
        <w:rPr>
          <w:rFonts w:ascii="Arial" w:hAnsi="Arial" w:cs="Arial"/>
          <w:sz w:val="22"/>
          <w:szCs w:val="22"/>
        </w:rPr>
        <w:t>concedente</w:t>
      </w:r>
      <w:r w:rsidRPr="008934FB">
        <w:rPr>
          <w:rFonts w:ascii="Arial" w:hAnsi="Arial" w:cs="Arial"/>
          <w:sz w:val="22"/>
          <w:szCs w:val="22"/>
        </w:rPr>
        <w:t xml:space="preserve">. In tali ipotesi, entro 30 (trenta) giorni o altro termine concordato tra le Parti, il </w:t>
      </w:r>
      <w:r w:rsidR="008F78A6" w:rsidRPr="008934FB">
        <w:rPr>
          <w:rFonts w:ascii="Arial" w:hAnsi="Arial" w:cs="Arial"/>
          <w:sz w:val="22"/>
          <w:szCs w:val="22"/>
        </w:rPr>
        <w:t>concessionario</w:t>
      </w:r>
      <w:r w:rsidRPr="008934FB">
        <w:rPr>
          <w:rFonts w:ascii="Arial" w:hAnsi="Arial" w:cs="Arial"/>
          <w:sz w:val="22"/>
          <w:szCs w:val="22"/>
        </w:rPr>
        <w:t xml:space="preserve"> provvederà a comunicare gli interventi ritenuti necessari con l’indicazione delle relative quantità e materiali, dei tempi di realizzazione connessi agli interventi e della valutazione dell’importo di ciascuna variante, effettuata sulla base dell’elenco dei prezzi unitari contenuto nel Progetto esecutivo. In mancanza di tale indicazione si procederà alla determinazione di nuovi prezzi ai quali viene applicato uno sconto pari alla percentuale minima indicata all'art. 17.4, utilizzando i prezziari di cui all’art. 13 comma 5, nell’ordine ivi indicato.</w:t>
      </w:r>
    </w:p>
    <w:p w14:paraId="104BEC92" w14:textId="77777777" w:rsidR="0013295C" w:rsidRPr="008934FB" w:rsidRDefault="000B61AE" w:rsidP="00B06299">
      <w:pPr>
        <w:widowControl w:val="0"/>
        <w:numPr>
          <w:ilvl w:val="0"/>
          <w:numId w:val="6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non avrà diritto ad alcun indennizzo ad eccezione dell’importo relativo ai maggiori costi da sostenere per la progettazione e l’esecuzione dei nuovi lavori e per l’ottenimento delle relative autorizzazioni. </w:t>
      </w:r>
    </w:p>
    <w:p w14:paraId="4BBF4C18" w14:textId="77777777" w:rsidR="0013295C" w:rsidRPr="008934FB" w:rsidRDefault="000B61AE" w:rsidP="00B06299">
      <w:pPr>
        <w:widowControl w:val="0"/>
        <w:numPr>
          <w:ilvl w:val="0"/>
          <w:numId w:val="6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Nei 60 (sessanta) giorni successivi al ricevimento della comunicazione da parte del </w:t>
      </w:r>
      <w:r w:rsidR="008F78A6" w:rsidRPr="008934FB">
        <w:rPr>
          <w:rFonts w:ascii="Arial" w:hAnsi="Arial" w:cs="Arial"/>
          <w:sz w:val="22"/>
          <w:szCs w:val="22"/>
        </w:rPr>
        <w:t>concessionario</w:t>
      </w:r>
      <w:r w:rsidRPr="008934FB">
        <w:rPr>
          <w:rFonts w:ascii="Arial" w:hAnsi="Arial" w:cs="Arial"/>
          <w:sz w:val="22"/>
          <w:szCs w:val="22"/>
        </w:rPr>
        <w:t xml:space="preserve">, il </w:t>
      </w:r>
      <w:r w:rsidR="008F78A6" w:rsidRPr="008934FB">
        <w:rPr>
          <w:rFonts w:ascii="Arial" w:hAnsi="Arial" w:cs="Arial"/>
          <w:sz w:val="22"/>
          <w:szCs w:val="22"/>
        </w:rPr>
        <w:t>concedente</w:t>
      </w:r>
      <w:r w:rsidRPr="008934FB">
        <w:rPr>
          <w:rFonts w:ascii="Arial" w:hAnsi="Arial" w:cs="Arial"/>
          <w:sz w:val="22"/>
          <w:szCs w:val="22"/>
        </w:rPr>
        <w:t xml:space="preserve"> comunicherà al </w:t>
      </w:r>
      <w:r w:rsidR="008F78A6" w:rsidRPr="008934FB">
        <w:rPr>
          <w:rFonts w:ascii="Arial" w:hAnsi="Arial" w:cs="Arial"/>
          <w:sz w:val="22"/>
          <w:szCs w:val="22"/>
        </w:rPr>
        <w:t>concessionario</w:t>
      </w:r>
      <w:r w:rsidR="009613A5" w:rsidRPr="008934FB">
        <w:rPr>
          <w:rFonts w:ascii="Arial" w:hAnsi="Arial" w:cs="Arial"/>
          <w:sz w:val="22"/>
          <w:szCs w:val="22"/>
        </w:rPr>
        <w:t xml:space="preserve"> le determinazioni assunte dalle Fondazioni</w:t>
      </w:r>
      <w:r w:rsidRPr="008934FB">
        <w:rPr>
          <w:rFonts w:ascii="Arial" w:hAnsi="Arial" w:cs="Arial"/>
          <w:sz w:val="22"/>
          <w:szCs w:val="22"/>
        </w:rPr>
        <w:t xml:space="preserve"> in relazione alle modifiche di layout in merito alla autorizzazione e approvazione della variante. </w:t>
      </w:r>
    </w:p>
    <w:p w14:paraId="04D71142" w14:textId="7DAB5814" w:rsidR="0013295C" w:rsidRPr="008934FB" w:rsidRDefault="000B61AE" w:rsidP="00B06299">
      <w:pPr>
        <w:widowControl w:val="0"/>
        <w:numPr>
          <w:ilvl w:val="0"/>
          <w:numId w:val="6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Al fine di </w:t>
      </w:r>
      <w:r w:rsidRPr="008934FB">
        <w:rPr>
          <w:rFonts w:ascii="Arial" w:hAnsi="Arial" w:cs="Arial"/>
          <w:bCs/>
          <w:sz w:val="22"/>
          <w:szCs w:val="22"/>
        </w:rPr>
        <w:t xml:space="preserve">garantire il rispetto dell’Equilibrio Economico-Finanziario, si potrà </w:t>
      </w:r>
      <w:r w:rsidRPr="008934FB">
        <w:rPr>
          <w:rFonts w:ascii="Arial" w:hAnsi="Arial" w:cs="Arial"/>
          <w:bCs/>
          <w:sz w:val="22"/>
          <w:szCs w:val="22"/>
        </w:rPr>
        <w:lastRenderedPageBreak/>
        <w:t xml:space="preserve">attivare la procedura di cui all’art. </w:t>
      </w:r>
      <w:r w:rsidR="0071113A" w:rsidRPr="008934FB">
        <w:rPr>
          <w:sz w:val="22"/>
          <w:szCs w:val="22"/>
        </w:rPr>
        <w:fldChar w:fldCharType="begin"/>
      </w:r>
      <w:r w:rsidR="0071113A" w:rsidRPr="008934FB">
        <w:rPr>
          <w:sz w:val="22"/>
          <w:szCs w:val="22"/>
        </w:rPr>
        <w:instrText xml:space="preserve"> REF _Ref99454750 \r \h  \* MERGEFORMAT </w:instrText>
      </w:r>
      <w:r w:rsidR="0071113A" w:rsidRPr="008934FB">
        <w:rPr>
          <w:sz w:val="22"/>
          <w:szCs w:val="22"/>
        </w:rPr>
      </w:r>
      <w:r w:rsidR="0071113A" w:rsidRPr="008934FB">
        <w:rPr>
          <w:sz w:val="22"/>
          <w:szCs w:val="22"/>
        </w:rPr>
        <w:fldChar w:fldCharType="separate"/>
      </w:r>
      <w:r w:rsidR="008446D0" w:rsidRPr="008934FB">
        <w:rPr>
          <w:rFonts w:ascii="Arial" w:hAnsi="Arial" w:cs="Arial"/>
          <w:bCs/>
          <w:sz w:val="22"/>
          <w:szCs w:val="22"/>
        </w:rPr>
        <w:t>11.2</w:t>
      </w:r>
      <w:r w:rsidR="0071113A" w:rsidRPr="008934FB">
        <w:rPr>
          <w:sz w:val="22"/>
          <w:szCs w:val="22"/>
        </w:rPr>
        <w:fldChar w:fldCharType="end"/>
      </w:r>
      <w:r w:rsidRPr="008934FB">
        <w:rPr>
          <w:rFonts w:ascii="Arial" w:hAnsi="Arial" w:cs="Arial"/>
          <w:bCs/>
          <w:sz w:val="22"/>
          <w:szCs w:val="22"/>
        </w:rPr>
        <w:t>, ricorrendo all’adeguamento del Corrispettivo di Disponibilità di cui all'art.</w:t>
      </w:r>
      <w:r w:rsidR="00F4494B" w:rsidRPr="008934FB">
        <w:rPr>
          <w:sz w:val="22"/>
          <w:szCs w:val="22"/>
        </w:rPr>
        <w:fldChar w:fldCharType="begin"/>
      </w:r>
      <w:r w:rsidR="00F4494B" w:rsidRPr="008934FB">
        <w:rPr>
          <w:sz w:val="22"/>
          <w:szCs w:val="22"/>
        </w:rPr>
        <w:instrText xml:space="preserve"> REF _Ref240888612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bCs/>
          <w:sz w:val="22"/>
          <w:szCs w:val="22"/>
        </w:rPr>
        <w:t>7.3.1</w:t>
      </w:r>
      <w:r w:rsidR="00F4494B" w:rsidRPr="008934FB">
        <w:rPr>
          <w:sz w:val="22"/>
          <w:szCs w:val="22"/>
        </w:rPr>
        <w:fldChar w:fldCharType="end"/>
      </w:r>
      <w:r w:rsidRPr="008934FB">
        <w:rPr>
          <w:rFonts w:ascii="Arial" w:hAnsi="Arial" w:cs="Arial"/>
          <w:bCs/>
          <w:sz w:val="22"/>
          <w:szCs w:val="22"/>
        </w:rPr>
        <w:t xml:space="preserve">, all’adeguamento del Contributo in corso d’opera di cui all’art. 7.2 o al prolungamento della durata del presente Contratto di cui all'art. 5. In caso di mancato accordo sull’adeguamento, ovvero nei casi in cui il </w:t>
      </w:r>
      <w:r w:rsidR="008F78A6" w:rsidRPr="008934FB">
        <w:rPr>
          <w:rFonts w:ascii="Arial" w:hAnsi="Arial" w:cs="Arial"/>
          <w:bCs/>
          <w:sz w:val="22"/>
          <w:szCs w:val="22"/>
        </w:rPr>
        <w:t>concedente</w:t>
      </w:r>
      <w:r w:rsidRPr="008934FB">
        <w:rPr>
          <w:rFonts w:ascii="Arial" w:hAnsi="Arial" w:cs="Arial"/>
          <w:bCs/>
          <w:sz w:val="22"/>
          <w:szCs w:val="22"/>
        </w:rPr>
        <w:t xml:space="preserve"> lo ritenga opportuno, sarà corrisposto al </w:t>
      </w:r>
      <w:r w:rsidR="008F78A6" w:rsidRPr="008934FB">
        <w:rPr>
          <w:rFonts w:ascii="Arial" w:hAnsi="Arial" w:cs="Arial"/>
          <w:bCs/>
          <w:sz w:val="22"/>
          <w:szCs w:val="22"/>
        </w:rPr>
        <w:t>concessionario</w:t>
      </w:r>
      <w:r w:rsidRPr="008934FB">
        <w:rPr>
          <w:rFonts w:ascii="Arial" w:hAnsi="Arial" w:cs="Arial"/>
          <w:bCs/>
          <w:sz w:val="22"/>
          <w:szCs w:val="22"/>
        </w:rPr>
        <w:t xml:space="preserve"> l’importo definito per l’esecuzione dei nuovi lavori sulla base degli stati di avanzamento dei lavori di variante. </w:t>
      </w:r>
      <w:r w:rsidRPr="008934FB">
        <w:rPr>
          <w:rFonts w:ascii="Arial" w:hAnsi="Arial" w:cs="Arial"/>
          <w:sz w:val="22"/>
          <w:szCs w:val="22"/>
        </w:rPr>
        <w:t xml:space="preserve">La medesima procedura verrà </w:t>
      </w:r>
      <w:r w:rsidRPr="008934FB">
        <w:rPr>
          <w:rFonts w:ascii="Arial" w:hAnsi="Arial"/>
          <w:sz w:val="22"/>
          <w:szCs w:val="22"/>
        </w:rPr>
        <w:t>seguita nel caso di varianti approvate nella fase di elaborazione del Progetto definitivo e del Progetto esecutivo</w:t>
      </w:r>
      <w:r w:rsidRPr="008934FB">
        <w:rPr>
          <w:rFonts w:ascii="Arial" w:hAnsi="Arial" w:cs="Arial"/>
          <w:sz w:val="22"/>
          <w:szCs w:val="22"/>
        </w:rPr>
        <w:t>.</w:t>
      </w:r>
    </w:p>
    <w:p w14:paraId="49BDD0F7" w14:textId="77777777" w:rsidR="0013295C" w:rsidRPr="008934FB" w:rsidRDefault="000B61AE" w:rsidP="00B06299">
      <w:pPr>
        <w:widowControl w:val="0"/>
        <w:numPr>
          <w:ilvl w:val="0"/>
          <w:numId w:val="6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Nell’ipotesi di cui al punto e)</w:t>
      </w:r>
      <w:r w:rsidR="009E4D7B" w:rsidRPr="008934FB">
        <w:rPr>
          <w:rFonts w:ascii="Arial" w:hAnsi="Arial" w:cs="Arial"/>
          <w:sz w:val="22"/>
          <w:szCs w:val="22"/>
        </w:rPr>
        <w:t xml:space="preserve"> del precedente comma 1</w:t>
      </w:r>
      <w:r w:rsidRPr="008934FB">
        <w:rPr>
          <w:rFonts w:ascii="Arial" w:hAnsi="Arial" w:cs="Arial"/>
          <w:sz w:val="22"/>
          <w:szCs w:val="22"/>
        </w:rPr>
        <w:t xml:space="preserve">, il </w:t>
      </w:r>
      <w:r w:rsidR="008F78A6" w:rsidRPr="008934FB">
        <w:rPr>
          <w:rFonts w:ascii="Arial" w:hAnsi="Arial" w:cs="Arial"/>
          <w:sz w:val="22"/>
          <w:szCs w:val="22"/>
        </w:rPr>
        <w:t>concessionario</w:t>
      </w:r>
      <w:r w:rsidRPr="008934FB">
        <w:rPr>
          <w:rFonts w:ascii="Arial" w:hAnsi="Arial" w:cs="Arial"/>
          <w:sz w:val="22"/>
          <w:szCs w:val="22"/>
        </w:rPr>
        <w:t xml:space="preserve"> è tenuto a sopportare i costi della nuova progettazione nonché a risarcire il </w:t>
      </w:r>
      <w:r w:rsidR="008F78A6" w:rsidRPr="008934FB">
        <w:rPr>
          <w:rFonts w:ascii="Arial" w:hAnsi="Arial" w:cs="Arial"/>
          <w:sz w:val="22"/>
          <w:szCs w:val="22"/>
        </w:rPr>
        <w:t>concedente</w:t>
      </w:r>
      <w:r w:rsidRPr="008934FB">
        <w:rPr>
          <w:rFonts w:ascii="Arial" w:hAnsi="Arial" w:cs="Arial"/>
          <w:sz w:val="22"/>
          <w:szCs w:val="22"/>
        </w:rPr>
        <w:t xml:space="preserve"> e/o </w:t>
      </w:r>
      <w:r w:rsidR="00E60047" w:rsidRPr="008934FB">
        <w:rPr>
          <w:rFonts w:ascii="Arial" w:hAnsi="Arial" w:cs="Arial"/>
          <w:sz w:val="22"/>
          <w:szCs w:val="22"/>
        </w:rPr>
        <w:t>le Fondazioni</w:t>
      </w:r>
      <w:r w:rsidRPr="008934FB">
        <w:rPr>
          <w:rFonts w:ascii="Arial" w:hAnsi="Arial" w:cs="Arial"/>
          <w:sz w:val="22"/>
          <w:szCs w:val="22"/>
        </w:rPr>
        <w:t xml:space="preserve"> di qualsiasi danno o pregiudizio da questi subito in relazione agli errori o omissioni progettuali, come definiti al comma 6 dell’art. 132 del Codice.</w:t>
      </w:r>
    </w:p>
    <w:p w14:paraId="12067238" w14:textId="77777777" w:rsidR="0013295C" w:rsidRPr="008934FB" w:rsidRDefault="000B61AE" w:rsidP="00B06299">
      <w:pPr>
        <w:widowControl w:val="0"/>
        <w:numPr>
          <w:ilvl w:val="0"/>
          <w:numId w:val="6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Non sono considerate varianti gli interventi disposti dal Direttore dei Lavori e comunque autorizzati dal </w:t>
      </w:r>
      <w:r w:rsidR="008F78A6" w:rsidRPr="008934FB">
        <w:rPr>
          <w:rFonts w:ascii="Arial" w:hAnsi="Arial" w:cs="Arial"/>
          <w:sz w:val="22"/>
          <w:szCs w:val="22"/>
        </w:rPr>
        <w:t>concedente</w:t>
      </w:r>
      <w:r w:rsidRPr="008934FB">
        <w:rPr>
          <w:rFonts w:ascii="Arial" w:hAnsi="Arial" w:cs="Arial"/>
          <w:sz w:val="22"/>
          <w:szCs w:val="22"/>
        </w:rPr>
        <w:t xml:space="preserve"> per risolvere aspetti di dettaglio che siano contenuti entro un importo non superiore </w:t>
      </w:r>
      <w:r w:rsidR="00CC5482" w:rsidRPr="008934FB">
        <w:rPr>
          <w:rFonts w:ascii="Arial" w:hAnsi="Arial" w:cs="Arial"/>
          <w:sz w:val="22"/>
          <w:szCs w:val="22"/>
        </w:rPr>
        <w:t>al 10% (dieci per cento) per i lavori di recupero, ristrutturazione, manutenzione e restauro e</w:t>
      </w:r>
      <w:r w:rsidRPr="008934FB">
        <w:rPr>
          <w:rFonts w:ascii="Arial" w:hAnsi="Arial" w:cs="Arial"/>
          <w:sz w:val="22"/>
          <w:szCs w:val="22"/>
        </w:rPr>
        <w:t xml:space="preserve"> al 5% (cinque per cento) per tutti gli altri lavori delle categorie di lavoro di cui al Bando di gara e che non comportino un aumento dell’importo dei lavori. </w:t>
      </w:r>
    </w:p>
    <w:p w14:paraId="1C5883B2" w14:textId="77777777" w:rsidR="00BA21DC" w:rsidRPr="008934FB" w:rsidRDefault="000B61AE" w:rsidP="00B06299">
      <w:pPr>
        <w:widowControl w:val="0"/>
        <w:numPr>
          <w:ilvl w:val="0"/>
          <w:numId w:val="6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Sono ammesse, nel limite del 5% (cinque per cento) dell’importo indicato per la realizzazione delle Opere, nell’esclusivo interesse</w:t>
      </w:r>
      <w:r w:rsidR="009613A5" w:rsidRPr="008934FB">
        <w:rPr>
          <w:rFonts w:ascii="Arial" w:hAnsi="Arial" w:cs="Arial"/>
          <w:sz w:val="22"/>
          <w:szCs w:val="22"/>
        </w:rPr>
        <w:t xml:space="preserve"> del </w:t>
      </w:r>
      <w:r w:rsidR="008F78A6" w:rsidRPr="008934FB">
        <w:rPr>
          <w:rFonts w:ascii="Arial" w:hAnsi="Arial" w:cs="Arial"/>
          <w:sz w:val="22"/>
          <w:szCs w:val="22"/>
        </w:rPr>
        <w:t>concedente</w:t>
      </w:r>
      <w:r w:rsidR="009613A5" w:rsidRPr="008934FB">
        <w:rPr>
          <w:rFonts w:ascii="Arial" w:hAnsi="Arial" w:cs="Arial"/>
          <w:sz w:val="22"/>
          <w:szCs w:val="22"/>
        </w:rPr>
        <w:t xml:space="preserve"> e/o delle Fondazioni</w:t>
      </w:r>
      <w:r w:rsidRPr="008934FB">
        <w:rPr>
          <w:rFonts w:ascii="Arial" w:hAnsi="Arial" w:cs="Arial"/>
          <w:sz w:val="22"/>
          <w:szCs w:val="22"/>
        </w:rPr>
        <w:t>, le varianti, in aumento o in diminuzione, finalizzate al miglioramento delle Opere e alla loro funzionalità, sempreché non comportino modifiche sostanziali e siano motivate da obiettive esigenze derivanti da circostanze sopravvenute ed imprevedibili al momento della stipula del presente Contratto, previo parere dell</w:t>
      </w:r>
      <w:r w:rsidR="00E60047" w:rsidRPr="008934FB">
        <w:rPr>
          <w:rFonts w:ascii="Arial" w:hAnsi="Arial" w:cs="Arial"/>
          <w:sz w:val="22"/>
          <w:szCs w:val="22"/>
        </w:rPr>
        <w:t>e Fondazioni</w:t>
      </w:r>
      <w:r w:rsidRPr="008934FB">
        <w:rPr>
          <w:rFonts w:ascii="Arial" w:hAnsi="Arial" w:cs="Arial"/>
          <w:sz w:val="22"/>
          <w:szCs w:val="22"/>
        </w:rPr>
        <w:t xml:space="preserve">. L’importo in aumento relativo a tali varianti deve trovare copertura nella </w:t>
      </w:r>
      <w:r w:rsidRPr="008934FB">
        <w:rPr>
          <w:rFonts w:ascii="Arial" w:hAnsi="Arial" w:cs="Arial"/>
          <w:sz w:val="22"/>
          <w:szCs w:val="22"/>
        </w:rPr>
        <w:lastRenderedPageBreak/>
        <w:t xml:space="preserve">somma stanziata per l’esecuzione dell’opera al netto del 50% dei ribassi d’asta conseguiti. A tal fine il </w:t>
      </w:r>
      <w:r w:rsidR="008F78A6" w:rsidRPr="008934FB">
        <w:rPr>
          <w:rFonts w:ascii="Arial" w:hAnsi="Arial" w:cs="Arial"/>
          <w:sz w:val="22"/>
          <w:szCs w:val="22"/>
        </w:rPr>
        <w:t>concedente</w:t>
      </w:r>
      <w:r w:rsidRPr="008934FB">
        <w:rPr>
          <w:rFonts w:ascii="Arial" w:hAnsi="Arial" w:cs="Arial"/>
          <w:sz w:val="22"/>
          <w:szCs w:val="22"/>
        </w:rPr>
        <w:t xml:space="preserve"> dovrà dare tempestiva comunicazione al </w:t>
      </w:r>
      <w:r w:rsidR="008F78A6" w:rsidRPr="008934FB">
        <w:rPr>
          <w:rFonts w:ascii="Arial" w:hAnsi="Arial" w:cs="Arial"/>
          <w:sz w:val="22"/>
          <w:szCs w:val="22"/>
        </w:rPr>
        <w:t>concessionario</w:t>
      </w:r>
      <w:r w:rsidRPr="008934FB">
        <w:rPr>
          <w:rFonts w:ascii="Arial" w:hAnsi="Arial" w:cs="Arial"/>
          <w:sz w:val="22"/>
          <w:szCs w:val="22"/>
        </w:rPr>
        <w:t xml:space="preserve">, indicando le varianti richieste con l’adeguata motivazione ai sensi del Codice. In tal caso il </w:t>
      </w:r>
      <w:r w:rsidR="008F78A6" w:rsidRPr="008934FB">
        <w:rPr>
          <w:rFonts w:ascii="Arial" w:hAnsi="Arial" w:cs="Arial"/>
          <w:sz w:val="22"/>
          <w:szCs w:val="22"/>
        </w:rPr>
        <w:t>concessionario</w:t>
      </w:r>
      <w:r w:rsidRPr="008934FB">
        <w:rPr>
          <w:rFonts w:ascii="Arial" w:hAnsi="Arial" w:cs="Arial"/>
          <w:sz w:val="22"/>
          <w:szCs w:val="22"/>
        </w:rPr>
        <w:t xml:space="preserve"> dovrà adeguare le Opere, ivi compresi gli impianti, concordando con il </w:t>
      </w:r>
      <w:r w:rsidR="008F78A6" w:rsidRPr="008934FB">
        <w:rPr>
          <w:rFonts w:ascii="Arial" w:hAnsi="Arial" w:cs="Arial"/>
          <w:sz w:val="22"/>
          <w:szCs w:val="22"/>
        </w:rPr>
        <w:t>concedente</w:t>
      </w:r>
      <w:r w:rsidRPr="008934FB">
        <w:rPr>
          <w:rFonts w:ascii="Arial" w:hAnsi="Arial" w:cs="Arial"/>
          <w:sz w:val="22"/>
          <w:szCs w:val="22"/>
        </w:rPr>
        <w:t xml:space="preserve">, prima di realizzare tali lavori, il relativo importo, calcolato sulla base dell’elenco dei prezzi unitari contenuti nel Progetto esecutivo. </w:t>
      </w:r>
    </w:p>
    <w:p w14:paraId="0AC103BB" w14:textId="77777777" w:rsidR="0013295C" w:rsidRPr="008934FB" w:rsidRDefault="0030045B" w:rsidP="00B06299">
      <w:pPr>
        <w:widowControl w:val="0"/>
        <w:numPr>
          <w:ilvl w:val="0"/>
          <w:numId w:val="6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Non sono ammesse varianti in corso d’opera che non rientrino nei casi sopra specificati cosicché l’eventuale esecuzione delle stesse da parte del </w:t>
      </w:r>
      <w:r w:rsidR="008F78A6" w:rsidRPr="008934FB">
        <w:rPr>
          <w:rFonts w:ascii="Arial" w:hAnsi="Arial" w:cs="Arial"/>
          <w:sz w:val="22"/>
          <w:szCs w:val="22"/>
        </w:rPr>
        <w:t>concessionario</w:t>
      </w:r>
      <w:r w:rsidRPr="008934FB">
        <w:rPr>
          <w:rFonts w:ascii="Arial" w:hAnsi="Arial" w:cs="Arial"/>
          <w:sz w:val="22"/>
          <w:szCs w:val="22"/>
        </w:rPr>
        <w:t xml:space="preserve"> comporterà, oltre al risarcimento del danno, l’obbligo, su richiesta del </w:t>
      </w:r>
      <w:r w:rsidR="008F78A6" w:rsidRPr="008934FB">
        <w:rPr>
          <w:rFonts w:ascii="Arial" w:hAnsi="Arial" w:cs="Arial"/>
          <w:sz w:val="22"/>
          <w:szCs w:val="22"/>
        </w:rPr>
        <w:t>concedente</w:t>
      </w:r>
      <w:r w:rsidRPr="008934FB">
        <w:rPr>
          <w:rFonts w:ascii="Arial" w:hAnsi="Arial" w:cs="Arial"/>
          <w:sz w:val="22"/>
          <w:szCs w:val="22"/>
        </w:rPr>
        <w:t xml:space="preserve">, di eliminare le stesse a cura e spese del </w:t>
      </w:r>
      <w:r w:rsidR="008F78A6" w:rsidRPr="008934FB">
        <w:rPr>
          <w:rFonts w:ascii="Arial" w:hAnsi="Arial" w:cs="Arial"/>
          <w:sz w:val="22"/>
          <w:szCs w:val="22"/>
        </w:rPr>
        <w:t>concessionario</w:t>
      </w:r>
      <w:r w:rsidRPr="008934FB">
        <w:rPr>
          <w:rFonts w:ascii="Arial" w:hAnsi="Arial" w:cs="Arial"/>
          <w:sz w:val="22"/>
          <w:szCs w:val="22"/>
        </w:rPr>
        <w:t>, senza che lo stesso possa pretendere alcun rimborso.</w:t>
      </w:r>
    </w:p>
    <w:p w14:paraId="29B8DC06" w14:textId="77777777" w:rsidR="0013295C" w:rsidRPr="008934FB" w:rsidRDefault="0030045B" w:rsidP="00B06299">
      <w:pPr>
        <w:widowControl w:val="0"/>
        <w:numPr>
          <w:ilvl w:val="0"/>
          <w:numId w:val="6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Sono fatte salve eventuali disposizioni regionali in materia.</w:t>
      </w:r>
    </w:p>
    <w:p w14:paraId="33DDA9C6" w14:textId="77777777" w:rsidR="0013295C" w:rsidRPr="008934FB" w:rsidRDefault="0030045B" w:rsidP="00704B15">
      <w:pPr>
        <w:pStyle w:val="Titolo3"/>
        <w:ind w:left="0" w:firstLine="0"/>
      </w:pPr>
      <w:bookmarkStart w:id="351" w:name="_Toc240881709"/>
      <w:bookmarkStart w:id="352" w:name="_Toc306186196"/>
      <w:bookmarkStart w:id="353" w:name="_Toc306877132"/>
      <w:bookmarkStart w:id="354" w:name="_Toc499412670"/>
      <w:bookmarkStart w:id="355" w:name="_Toc365908698"/>
      <w:bookmarkStart w:id="356" w:name="_Toc27212707"/>
      <w:r w:rsidRPr="008934FB">
        <w:t>Lavori complementari</w:t>
      </w:r>
      <w:bookmarkEnd w:id="351"/>
      <w:r w:rsidRPr="008934FB">
        <w:t xml:space="preserve"> e interventi straordinari</w:t>
      </w:r>
      <w:bookmarkEnd w:id="352"/>
      <w:bookmarkEnd w:id="353"/>
      <w:bookmarkEnd w:id="354"/>
      <w:bookmarkEnd w:id="355"/>
      <w:bookmarkEnd w:id="356"/>
    </w:p>
    <w:p w14:paraId="59C6D15E" w14:textId="77777777" w:rsidR="0013295C" w:rsidRPr="008934FB" w:rsidRDefault="0030045B" w:rsidP="00B06299">
      <w:pPr>
        <w:widowControl w:val="0"/>
        <w:numPr>
          <w:ilvl w:val="0"/>
          <w:numId w:val="6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conformità a quanto previsto dall'art. 147 del Codice, possono essere affidati al </w:t>
      </w:r>
      <w:r w:rsidR="008F78A6" w:rsidRPr="008934FB">
        <w:rPr>
          <w:rFonts w:ascii="Arial" w:hAnsi="Arial" w:cs="Arial"/>
          <w:sz w:val="22"/>
          <w:szCs w:val="22"/>
        </w:rPr>
        <w:t>concessionario</w:t>
      </w:r>
      <w:r w:rsidRPr="008934FB">
        <w:rPr>
          <w:rFonts w:ascii="Arial" w:hAnsi="Arial" w:cs="Arial"/>
          <w:sz w:val="22"/>
          <w:szCs w:val="22"/>
        </w:rPr>
        <w:t>, in via diretta, i lavori complementari che non figurano nell'oggetto della presente Concessione e ch</w:t>
      </w:r>
      <w:r w:rsidR="000B61AE" w:rsidRPr="008934FB">
        <w:rPr>
          <w:rFonts w:ascii="Arial" w:hAnsi="Arial" w:cs="Arial"/>
          <w:sz w:val="22"/>
          <w:szCs w:val="22"/>
        </w:rPr>
        <w:t>e sono divenuti necessari, a seguito di una circostanza imprevista, per l’esecuzione delle Opere</w:t>
      </w:r>
      <w:r w:rsidR="0019507A" w:rsidRPr="008934FB">
        <w:rPr>
          <w:rFonts w:ascii="Arial" w:hAnsi="Arial" w:cs="Arial"/>
          <w:sz w:val="22"/>
          <w:szCs w:val="22"/>
        </w:rPr>
        <w:t>,</w:t>
      </w:r>
      <w:r w:rsidR="000B61AE" w:rsidRPr="008934FB">
        <w:rPr>
          <w:rFonts w:ascii="Arial" w:hAnsi="Arial" w:cs="Arial"/>
          <w:sz w:val="22"/>
          <w:szCs w:val="22"/>
        </w:rPr>
        <w:t xml:space="preserve"> a condizione che l’affidamento avvenga a favore dell’operatore economico che esegue le Opere nelle ipotesi previste dal medesimo articolo. </w:t>
      </w:r>
    </w:p>
    <w:p w14:paraId="3B5AE515" w14:textId="77777777" w:rsidR="0013295C" w:rsidRPr="008934FB" w:rsidRDefault="000B61AE" w:rsidP="00B06299">
      <w:pPr>
        <w:widowControl w:val="0"/>
        <w:numPr>
          <w:ilvl w:val="0"/>
          <w:numId w:val="6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In ogni caso l’importo cumulato degli affidamenti aggiudicati per i lavori complem</w:t>
      </w:r>
      <w:r w:rsidR="003C0E3E" w:rsidRPr="008934FB">
        <w:rPr>
          <w:rFonts w:ascii="Arial" w:hAnsi="Arial" w:cs="Arial"/>
          <w:sz w:val="22"/>
          <w:szCs w:val="22"/>
        </w:rPr>
        <w:t>entari non deve superare il 50</w:t>
      </w:r>
      <w:r w:rsidRPr="008934FB">
        <w:rPr>
          <w:rFonts w:ascii="Arial" w:hAnsi="Arial" w:cs="Arial"/>
          <w:sz w:val="22"/>
          <w:szCs w:val="22"/>
        </w:rPr>
        <w:t xml:space="preserve">% (cinquanta per cento) dell’importo dell’opera iniziale oggetto della Concessione. </w:t>
      </w:r>
    </w:p>
    <w:p w14:paraId="2913199E" w14:textId="77777777" w:rsidR="0013295C" w:rsidRPr="008934FB" w:rsidRDefault="000B61AE" w:rsidP="00B06299">
      <w:pPr>
        <w:widowControl w:val="0"/>
        <w:numPr>
          <w:ilvl w:val="0"/>
          <w:numId w:val="6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Nel rispetto di quanto previsto dall’art. 147 del Codice, nel corso della Concessione il </w:t>
      </w:r>
      <w:r w:rsidR="008F78A6" w:rsidRPr="008934FB">
        <w:rPr>
          <w:rFonts w:ascii="Arial" w:hAnsi="Arial" w:cs="Arial"/>
          <w:sz w:val="22"/>
          <w:szCs w:val="22"/>
        </w:rPr>
        <w:t>concedente</w:t>
      </w:r>
      <w:r w:rsidRPr="008934FB">
        <w:rPr>
          <w:rFonts w:ascii="Arial" w:hAnsi="Arial" w:cs="Arial"/>
          <w:sz w:val="22"/>
          <w:szCs w:val="22"/>
        </w:rPr>
        <w:t xml:space="preserve"> potrà richiedere al </w:t>
      </w:r>
      <w:r w:rsidR="008F78A6" w:rsidRPr="008934FB">
        <w:rPr>
          <w:rFonts w:ascii="Arial" w:hAnsi="Arial" w:cs="Arial"/>
          <w:sz w:val="22"/>
          <w:szCs w:val="22"/>
        </w:rPr>
        <w:t>concessionario</w:t>
      </w:r>
      <w:r w:rsidRPr="008934FB">
        <w:rPr>
          <w:rFonts w:ascii="Arial" w:hAnsi="Arial" w:cs="Arial"/>
          <w:sz w:val="22"/>
          <w:szCs w:val="22"/>
        </w:rPr>
        <w:t xml:space="preserve"> la realizzazione di </w:t>
      </w:r>
      <w:r w:rsidRPr="008934FB">
        <w:rPr>
          <w:rFonts w:ascii="Arial" w:hAnsi="Arial" w:cs="Arial"/>
          <w:sz w:val="22"/>
          <w:szCs w:val="22"/>
        </w:rPr>
        <w:lastRenderedPageBreak/>
        <w:t xml:space="preserve">interventi straordinari, quali: </w:t>
      </w:r>
    </w:p>
    <w:p w14:paraId="5CCA84B5" w14:textId="77777777" w:rsidR="0013295C" w:rsidRPr="008934FB" w:rsidRDefault="00524B8D" w:rsidP="00B06299">
      <w:pPr>
        <w:widowControl w:val="0"/>
        <w:numPr>
          <w:ilvl w:val="0"/>
          <w:numId w:val="127"/>
        </w:numPr>
        <w:spacing w:line="480" w:lineRule="auto"/>
        <w:ind w:left="0" w:firstLine="0"/>
        <w:jc w:val="both"/>
        <w:rPr>
          <w:rFonts w:ascii="Arial" w:hAnsi="Arial" w:cs="Arial"/>
          <w:sz w:val="22"/>
          <w:szCs w:val="22"/>
        </w:rPr>
      </w:pPr>
      <w:r w:rsidRPr="008934FB">
        <w:rPr>
          <w:rFonts w:ascii="Arial" w:hAnsi="Arial" w:cs="Arial"/>
          <w:sz w:val="22"/>
          <w:szCs w:val="22"/>
        </w:rPr>
        <w:t>interventi di ristrutturazione</w:t>
      </w:r>
      <w:r w:rsidR="000B61AE" w:rsidRPr="008934FB">
        <w:rPr>
          <w:rFonts w:ascii="Arial" w:hAnsi="Arial" w:cs="Arial"/>
          <w:sz w:val="22"/>
          <w:szCs w:val="22"/>
        </w:rPr>
        <w:t xml:space="preserve"> per adeguamenti di cambio d’uso delle aree destinate ad attività sanitarie o amministrative; </w:t>
      </w:r>
    </w:p>
    <w:p w14:paraId="60520A70" w14:textId="77777777" w:rsidR="0013295C" w:rsidRPr="008934FB" w:rsidRDefault="00524B8D" w:rsidP="00B06299">
      <w:pPr>
        <w:widowControl w:val="0"/>
        <w:numPr>
          <w:ilvl w:val="0"/>
          <w:numId w:val="127"/>
        </w:numPr>
        <w:spacing w:line="480" w:lineRule="auto"/>
        <w:ind w:left="0" w:firstLine="0"/>
        <w:jc w:val="both"/>
        <w:rPr>
          <w:rFonts w:ascii="Arial" w:hAnsi="Arial" w:cs="Arial"/>
          <w:sz w:val="22"/>
          <w:szCs w:val="22"/>
        </w:rPr>
      </w:pPr>
      <w:r w:rsidRPr="008934FB">
        <w:rPr>
          <w:rFonts w:ascii="Arial" w:hAnsi="Arial" w:cs="Arial"/>
          <w:sz w:val="22"/>
          <w:szCs w:val="22"/>
        </w:rPr>
        <w:t>interventi riparativi</w:t>
      </w:r>
      <w:r w:rsidR="000B61AE" w:rsidRPr="008934FB">
        <w:rPr>
          <w:rFonts w:ascii="Arial" w:hAnsi="Arial" w:cs="Arial"/>
          <w:sz w:val="22"/>
          <w:szCs w:val="22"/>
        </w:rPr>
        <w:t xml:space="preserve"> derivanti da eventi atmosferici eccezionali o altri eventi esterni imprevedibili non dipendenti da difetti costruttivi o progettuali. </w:t>
      </w:r>
    </w:p>
    <w:p w14:paraId="4667601A"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 xml:space="preserve">In tal caso il </w:t>
      </w:r>
      <w:r w:rsidR="008F78A6" w:rsidRPr="008934FB">
        <w:rPr>
          <w:rFonts w:ascii="Arial" w:hAnsi="Arial" w:cs="Arial"/>
          <w:sz w:val="22"/>
          <w:szCs w:val="22"/>
        </w:rPr>
        <w:t>concedente</w:t>
      </w:r>
      <w:r w:rsidRPr="008934FB">
        <w:rPr>
          <w:rFonts w:ascii="Arial" w:hAnsi="Arial" w:cs="Arial"/>
          <w:sz w:val="22"/>
          <w:szCs w:val="22"/>
        </w:rPr>
        <w:t xml:space="preserve"> potrà incaricare il </w:t>
      </w:r>
      <w:r w:rsidR="008F78A6" w:rsidRPr="008934FB">
        <w:rPr>
          <w:rFonts w:ascii="Arial" w:hAnsi="Arial" w:cs="Arial"/>
          <w:sz w:val="22"/>
          <w:szCs w:val="22"/>
        </w:rPr>
        <w:t>concessionario</w:t>
      </w:r>
      <w:r w:rsidRPr="008934FB">
        <w:rPr>
          <w:rFonts w:ascii="Arial" w:hAnsi="Arial" w:cs="Arial"/>
          <w:sz w:val="22"/>
          <w:szCs w:val="22"/>
        </w:rPr>
        <w:t xml:space="preserve"> della relativa progettazione ed assegnare direttamente allo stesso l’esecuzione dei lavori. </w:t>
      </w:r>
    </w:p>
    <w:p w14:paraId="06DE9120" w14:textId="77777777" w:rsidR="0013295C" w:rsidRPr="008934FB" w:rsidRDefault="000B61AE" w:rsidP="00B06299">
      <w:pPr>
        <w:widowControl w:val="0"/>
        <w:numPr>
          <w:ilvl w:val="0"/>
          <w:numId w:val="6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tali ipotesi, entro 30 (trenta) giorni o altro termine concordato tra le Parti, il </w:t>
      </w:r>
      <w:r w:rsidR="008F78A6" w:rsidRPr="008934FB">
        <w:rPr>
          <w:rFonts w:ascii="Arial" w:hAnsi="Arial" w:cs="Arial"/>
          <w:sz w:val="22"/>
          <w:szCs w:val="22"/>
        </w:rPr>
        <w:t>concessionario</w:t>
      </w:r>
      <w:r w:rsidRPr="008934FB">
        <w:rPr>
          <w:rFonts w:ascii="Arial" w:hAnsi="Arial" w:cs="Arial"/>
          <w:sz w:val="22"/>
          <w:szCs w:val="22"/>
        </w:rPr>
        <w:t xml:space="preserve"> provvederà a comunicare la stima dei tempi di realizzazione connessi agli interventi e la valutazione dell’importo dei lavori complementari e degli interventi straordinari, </w:t>
      </w:r>
      <w:r w:rsidR="0019507A" w:rsidRPr="008934FB">
        <w:rPr>
          <w:rFonts w:ascii="Arial" w:hAnsi="Arial" w:cs="Arial"/>
          <w:sz w:val="22"/>
          <w:szCs w:val="22"/>
        </w:rPr>
        <w:t>nonch</w:t>
      </w:r>
      <w:r w:rsidR="0043111F" w:rsidRPr="008934FB">
        <w:rPr>
          <w:rFonts w:ascii="Arial" w:hAnsi="Arial" w:cs="Arial"/>
          <w:sz w:val="22"/>
          <w:szCs w:val="22"/>
        </w:rPr>
        <w:t>é</w:t>
      </w:r>
      <w:r w:rsidRPr="008934FB">
        <w:rPr>
          <w:rFonts w:ascii="Arial" w:hAnsi="Arial" w:cs="Arial"/>
          <w:sz w:val="22"/>
          <w:szCs w:val="22"/>
        </w:rPr>
        <w:t xml:space="preserve"> a presentare la documentazione al fine di attivare la procedura di revisione di cui al punto 11.2.</w:t>
      </w:r>
    </w:p>
    <w:p w14:paraId="23723DA3" w14:textId="77777777" w:rsidR="0013295C" w:rsidRPr="008934FB" w:rsidRDefault="000B61AE" w:rsidP="00B06299">
      <w:pPr>
        <w:widowControl w:val="0"/>
        <w:numPr>
          <w:ilvl w:val="0"/>
          <w:numId w:val="6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concedente</w:t>
      </w:r>
      <w:r w:rsidRPr="008934FB">
        <w:rPr>
          <w:rFonts w:ascii="Arial" w:hAnsi="Arial" w:cs="Arial"/>
          <w:sz w:val="22"/>
          <w:szCs w:val="22"/>
        </w:rPr>
        <w:t xml:space="preserve"> potrà altresì affidare al </w:t>
      </w:r>
      <w:r w:rsidR="008F78A6" w:rsidRPr="008934FB">
        <w:rPr>
          <w:rFonts w:ascii="Arial" w:hAnsi="Arial" w:cs="Arial"/>
          <w:sz w:val="22"/>
          <w:szCs w:val="22"/>
        </w:rPr>
        <w:t>concessionario</w:t>
      </w:r>
      <w:r w:rsidRPr="008934FB">
        <w:rPr>
          <w:rFonts w:ascii="Arial" w:hAnsi="Arial" w:cs="Arial"/>
          <w:sz w:val="22"/>
          <w:szCs w:val="22"/>
        </w:rPr>
        <w:t xml:space="preserve"> la realizzazione di interventi volti al miglioramento della funzionalità delle Opere in funzione di necessità legate alla gestione sanitaria, nonché di adeguamento funzionale, tecnologico o normativo. Tali interventi, nel complesso, si intendono inclusi nei Corrispettivi fino a un massimo, su base annua, dell‘1,5% (uno virgola cinque per cento) del valore annuo del corrispettivo relativo al servizio di manutenzione. Per gli importi eccedenti tale soglia, si applica il comma successivo.</w:t>
      </w:r>
    </w:p>
    <w:p w14:paraId="70B354DA" w14:textId="77777777" w:rsidR="0013295C" w:rsidRPr="008934FB" w:rsidRDefault="000B61AE" w:rsidP="00B06299">
      <w:pPr>
        <w:widowControl w:val="0"/>
        <w:numPr>
          <w:ilvl w:val="0"/>
          <w:numId w:val="6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Nel caso di affidamento di lavori complementari e di interventi straordinari ai sensi del presente articolo, nonché di interventi migliorativi eccedenti la soglia dell’1,5% (uno virgola cinque per cento) del corrispettivo relativo al servizio di manutenzione, si procederà alla determinazione dell’importo dei lavori sulla base dei prezziari di cui all’art. 13</w:t>
      </w:r>
      <w:r w:rsidR="001A2029" w:rsidRPr="008934FB">
        <w:rPr>
          <w:rFonts w:ascii="Arial" w:hAnsi="Arial" w:cs="Arial"/>
          <w:sz w:val="22"/>
          <w:szCs w:val="22"/>
        </w:rPr>
        <w:t xml:space="preserve"> comma 5</w:t>
      </w:r>
      <w:r w:rsidRPr="008934FB">
        <w:rPr>
          <w:rFonts w:ascii="Arial" w:hAnsi="Arial" w:cs="Arial"/>
          <w:sz w:val="22"/>
          <w:szCs w:val="22"/>
        </w:rPr>
        <w:t xml:space="preserve"> aggiornati alla data di redazione del relativo progetto preliminare, applicando ai relativi prezzi una percentuale di ribasso </w:t>
      </w:r>
      <w:r w:rsidRPr="008934FB">
        <w:rPr>
          <w:rFonts w:ascii="Arial" w:hAnsi="Arial" w:cs="Arial"/>
          <w:sz w:val="22"/>
          <w:szCs w:val="22"/>
        </w:rPr>
        <w:lastRenderedPageBreak/>
        <w:t xml:space="preserve">convenzionalmente stabilita nella misura minima pari al ribasso medio individuato dall'Autorità per la vigilanza sui contratti pubblici di lavori, servizi e forniture nella Relazione annuale alla Camera dei deputati, in relazione agli appalti di “lavori” affidati nell’“Area NORD” secondo il criterio dell’“offerta economicamente più vantaggiosa”. La Relazione annuale sarà quella ultima disponibile alla data di approvazione del progetto preliminare relativo ai lavori di cui al presente punto. </w:t>
      </w:r>
    </w:p>
    <w:p w14:paraId="2ACB29B4" w14:textId="77777777" w:rsidR="0013295C" w:rsidRPr="008934FB" w:rsidRDefault="000B61AE" w:rsidP="00B06299">
      <w:pPr>
        <w:pStyle w:val="Titolo2"/>
        <w:ind w:left="0" w:firstLine="0"/>
        <w:jc w:val="both"/>
      </w:pPr>
      <w:bookmarkStart w:id="357" w:name="_Toc240881710"/>
      <w:bookmarkStart w:id="358" w:name="_Toc306186197"/>
      <w:bookmarkStart w:id="359" w:name="_Toc306877133"/>
      <w:bookmarkStart w:id="360" w:name="_Toc499412671"/>
      <w:bookmarkStart w:id="361" w:name="_Toc27212708"/>
      <w:r w:rsidRPr="008934FB">
        <w:t>Verifiche in corso d’opera</w:t>
      </w:r>
      <w:bookmarkEnd w:id="357"/>
      <w:bookmarkEnd w:id="358"/>
      <w:bookmarkEnd w:id="359"/>
      <w:bookmarkEnd w:id="360"/>
      <w:bookmarkEnd w:id="361"/>
      <w:r w:rsidRPr="008934FB">
        <w:t xml:space="preserve"> </w:t>
      </w:r>
    </w:p>
    <w:p w14:paraId="4F0BB7A1" w14:textId="77777777" w:rsidR="0013295C" w:rsidRPr="008934FB" w:rsidRDefault="000B61AE" w:rsidP="00B06299">
      <w:pPr>
        <w:widowControl w:val="0"/>
        <w:numPr>
          <w:ilvl w:val="0"/>
          <w:numId w:val="6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conformità alle vigenti normative, il </w:t>
      </w:r>
      <w:r w:rsidR="008F78A6" w:rsidRPr="008934FB">
        <w:rPr>
          <w:rFonts w:ascii="Arial" w:hAnsi="Arial" w:cs="Arial"/>
          <w:sz w:val="22"/>
          <w:szCs w:val="22"/>
        </w:rPr>
        <w:t>concedente</w:t>
      </w:r>
      <w:r w:rsidRPr="008934FB">
        <w:rPr>
          <w:rFonts w:ascii="Arial" w:hAnsi="Arial" w:cs="Arial"/>
          <w:sz w:val="22"/>
          <w:szCs w:val="22"/>
        </w:rPr>
        <w:t xml:space="preserve">, e per esso il Responsabile del Procedimento, nonché la commissione di collaudo di cui all’art. 19, potrà compiere qualsivoglia verifica in corso d'opera, senza necessità di alcun preavviso. </w:t>
      </w:r>
    </w:p>
    <w:p w14:paraId="0F908225" w14:textId="77777777" w:rsidR="0013295C" w:rsidRPr="008934FB" w:rsidRDefault="000B61AE" w:rsidP="00B06299">
      <w:pPr>
        <w:widowControl w:val="0"/>
        <w:numPr>
          <w:ilvl w:val="0"/>
          <w:numId w:val="6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Tali verifiche e/o ispezioni saranno comunque effettuate in modo da non arrecare irragionevoli pregiudizi al </w:t>
      </w:r>
      <w:r w:rsidR="008F78A6" w:rsidRPr="008934FB">
        <w:rPr>
          <w:rFonts w:ascii="Arial" w:hAnsi="Arial" w:cs="Arial"/>
          <w:sz w:val="22"/>
          <w:szCs w:val="22"/>
        </w:rPr>
        <w:t>concessionario</w:t>
      </w:r>
      <w:r w:rsidRPr="008934FB">
        <w:rPr>
          <w:rFonts w:ascii="Arial" w:hAnsi="Arial" w:cs="Arial"/>
          <w:sz w:val="22"/>
          <w:szCs w:val="22"/>
        </w:rPr>
        <w:t xml:space="preserve"> e non comportano responsabilità o accettazione ad opera del </w:t>
      </w:r>
      <w:r w:rsidR="008F78A6" w:rsidRPr="008934FB">
        <w:rPr>
          <w:rFonts w:ascii="Arial" w:hAnsi="Arial" w:cs="Arial"/>
          <w:sz w:val="22"/>
          <w:szCs w:val="22"/>
        </w:rPr>
        <w:t>concedente</w:t>
      </w:r>
      <w:r w:rsidRPr="008934FB">
        <w:rPr>
          <w:rFonts w:ascii="Arial" w:hAnsi="Arial" w:cs="Arial"/>
          <w:sz w:val="22"/>
          <w:szCs w:val="22"/>
        </w:rPr>
        <w:t>.</w:t>
      </w:r>
    </w:p>
    <w:p w14:paraId="35DD7313" w14:textId="77777777" w:rsidR="00BA21DC" w:rsidRPr="008934FB" w:rsidRDefault="000B61AE" w:rsidP="00B06299">
      <w:pPr>
        <w:widowControl w:val="0"/>
        <w:numPr>
          <w:ilvl w:val="0"/>
          <w:numId w:val="6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concedente</w:t>
      </w:r>
      <w:r w:rsidRPr="008934FB">
        <w:rPr>
          <w:rFonts w:ascii="Arial" w:hAnsi="Arial" w:cs="Arial"/>
          <w:sz w:val="22"/>
          <w:szCs w:val="22"/>
        </w:rPr>
        <w:t xml:space="preserve"> darà tempestiva comunicazione al </w:t>
      </w:r>
      <w:r w:rsidR="008F78A6" w:rsidRPr="008934FB">
        <w:rPr>
          <w:rFonts w:ascii="Arial" w:hAnsi="Arial" w:cs="Arial"/>
          <w:sz w:val="22"/>
          <w:szCs w:val="22"/>
        </w:rPr>
        <w:t>concessionario</w:t>
      </w:r>
      <w:r w:rsidRPr="008934FB">
        <w:rPr>
          <w:rFonts w:ascii="Arial" w:hAnsi="Arial" w:cs="Arial"/>
          <w:sz w:val="22"/>
          <w:szCs w:val="22"/>
        </w:rPr>
        <w:t xml:space="preserve"> di ogni irregolarità che dovesse accertarsi durante le verifiche o ispezioni specificando, per quanto possibile, le ragioni della accertata irregolarità.</w:t>
      </w:r>
      <w:r w:rsidR="009E4D7B" w:rsidRPr="008934FB">
        <w:rPr>
          <w:rFonts w:ascii="Arial" w:hAnsi="Arial" w:cs="Arial"/>
          <w:sz w:val="22"/>
          <w:szCs w:val="22"/>
        </w:rPr>
        <w:t xml:space="preserve"> </w:t>
      </w:r>
      <w:r w:rsidRPr="008934FB">
        <w:rPr>
          <w:rFonts w:ascii="Arial" w:hAnsi="Arial" w:cs="Arial"/>
          <w:sz w:val="22"/>
          <w:szCs w:val="22"/>
        </w:rPr>
        <w:t xml:space="preserve">Entro 15 (quindici) giorni dal ricevimento di una qualsiasi segnalazione in tal senso, il </w:t>
      </w:r>
      <w:r w:rsidR="008F78A6" w:rsidRPr="008934FB">
        <w:rPr>
          <w:rFonts w:ascii="Arial" w:hAnsi="Arial" w:cs="Arial"/>
          <w:sz w:val="22"/>
          <w:szCs w:val="22"/>
        </w:rPr>
        <w:t>concessionario</w:t>
      </w:r>
      <w:r w:rsidRPr="008934FB">
        <w:rPr>
          <w:rFonts w:ascii="Arial" w:hAnsi="Arial" w:cs="Arial"/>
          <w:sz w:val="22"/>
          <w:szCs w:val="22"/>
        </w:rPr>
        <w:t xml:space="preserve"> dovrà adottare, nel rispetto delle prescrizioni contenute nella predetta segnalazione, tutte le misure idonee a rimediare, a sue spese, alle irregolarità rilevate dandone conferma scritta al </w:t>
      </w:r>
      <w:r w:rsidR="008F78A6" w:rsidRPr="008934FB">
        <w:rPr>
          <w:rFonts w:ascii="Arial" w:hAnsi="Arial" w:cs="Arial"/>
          <w:sz w:val="22"/>
          <w:szCs w:val="22"/>
        </w:rPr>
        <w:t>concedente</w:t>
      </w:r>
      <w:r w:rsidRPr="008934FB">
        <w:rPr>
          <w:rFonts w:ascii="Arial" w:hAnsi="Arial" w:cs="Arial"/>
          <w:sz w:val="22"/>
          <w:szCs w:val="22"/>
        </w:rPr>
        <w:t>.</w:t>
      </w:r>
    </w:p>
    <w:p w14:paraId="0B946B22" w14:textId="77777777" w:rsidR="0013295C" w:rsidRPr="008934FB" w:rsidRDefault="0030045B" w:rsidP="00B06299">
      <w:pPr>
        <w:widowControl w:val="0"/>
        <w:numPr>
          <w:ilvl w:val="0"/>
          <w:numId w:val="6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 verbali di tali verifiche o prove, se sottoscritti dal </w:t>
      </w:r>
      <w:r w:rsidR="008F78A6" w:rsidRPr="008934FB">
        <w:rPr>
          <w:rFonts w:ascii="Arial" w:hAnsi="Arial" w:cs="Arial"/>
          <w:sz w:val="22"/>
          <w:szCs w:val="22"/>
        </w:rPr>
        <w:t>concessionario</w:t>
      </w:r>
      <w:r w:rsidRPr="008934FB">
        <w:rPr>
          <w:rFonts w:ascii="Arial" w:hAnsi="Arial" w:cs="Arial"/>
          <w:sz w:val="22"/>
          <w:szCs w:val="22"/>
        </w:rPr>
        <w:t xml:space="preserve"> tramite la Direzione Lavori o comunque redatti secondo le previsioni dell'attuale normativa, faranno piena prova tra le Parti anche ai fini del </w:t>
      </w:r>
      <w:r w:rsidR="000B61AE" w:rsidRPr="008934FB">
        <w:rPr>
          <w:rFonts w:ascii="Arial" w:hAnsi="Arial" w:cs="Arial"/>
          <w:sz w:val="22"/>
          <w:szCs w:val="22"/>
        </w:rPr>
        <w:t>Collaudo.</w:t>
      </w:r>
    </w:p>
    <w:p w14:paraId="57DEB8EA" w14:textId="77777777" w:rsidR="0013295C" w:rsidRPr="008934FB" w:rsidRDefault="000B61AE" w:rsidP="00B06299">
      <w:pPr>
        <w:widowControl w:val="0"/>
        <w:numPr>
          <w:ilvl w:val="0"/>
          <w:numId w:val="6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 controlli e le verifiche eseguite dal </w:t>
      </w:r>
      <w:r w:rsidR="008F78A6" w:rsidRPr="008934FB">
        <w:rPr>
          <w:rFonts w:ascii="Arial" w:hAnsi="Arial" w:cs="Arial"/>
          <w:sz w:val="22"/>
          <w:szCs w:val="22"/>
        </w:rPr>
        <w:t>concedente</w:t>
      </w:r>
      <w:r w:rsidRPr="008934FB">
        <w:rPr>
          <w:rFonts w:ascii="Arial" w:hAnsi="Arial" w:cs="Arial"/>
          <w:sz w:val="22"/>
          <w:szCs w:val="22"/>
        </w:rPr>
        <w:t xml:space="preserve"> non escludono la responsabilità del </w:t>
      </w:r>
      <w:r w:rsidR="008F78A6" w:rsidRPr="008934FB">
        <w:rPr>
          <w:rFonts w:ascii="Arial" w:hAnsi="Arial" w:cs="Arial"/>
          <w:sz w:val="22"/>
          <w:szCs w:val="22"/>
        </w:rPr>
        <w:t>concessionario</w:t>
      </w:r>
      <w:r w:rsidRPr="008934FB">
        <w:rPr>
          <w:rFonts w:ascii="Arial" w:hAnsi="Arial" w:cs="Arial"/>
          <w:sz w:val="22"/>
          <w:szCs w:val="22"/>
        </w:rPr>
        <w:t xml:space="preserve"> per vizi, difetti e difformità delle Opere, di parte di esse o dei </w:t>
      </w:r>
      <w:r w:rsidRPr="008934FB">
        <w:rPr>
          <w:rFonts w:ascii="Arial" w:hAnsi="Arial" w:cs="Arial"/>
          <w:sz w:val="22"/>
          <w:szCs w:val="22"/>
        </w:rPr>
        <w:lastRenderedPageBreak/>
        <w:t xml:space="preserve">materiali impiegati, né la garanzia del </w:t>
      </w:r>
      <w:r w:rsidR="008F78A6" w:rsidRPr="008934FB">
        <w:rPr>
          <w:rFonts w:ascii="Arial" w:hAnsi="Arial" w:cs="Arial"/>
          <w:sz w:val="22"/>
          <w:szCs w:val="22"/>
        </w:rPr>
        <w:t>concessionario</w:t>
      </w:r>
      <w:r w:rsidRPr="008934FB">
        <w:rPr>
          <w:rFonts w:ascii="Arial" w:hAnsi="Arial" w:cs="Arial"/>
          <w:sz w:val="22"/>
          <w:szCs w:val="22"/>
        </w:rPr>
        <w:t xml:space="preserve"> stesso per le parti di lavoro e materiali già controllati.</w:t>
      </w:r>
    </w:p>
    <w:p w14:paraId="1668C061" w14:textId="77777777" w:rsidR="00CE5E9F" w:rsidRPr="008934FB" w:rsidRDefault="000B61AE" w:rsidP="00B06299">
      <w:pPr>
        <w:pStyle w:val="Titolo2"/>
        <w:ind w:left="0" w:firstLine="0"/>
        <w:jc w:val="both"/>
      </w:pPr>
      <w:bookmarkStart w:id="362" w:name="_Toc240881711"/>
      <w:bookmarkStart w:id="363" w:name="_Ref240888705"/>
      <w:bookmarkStart w:id="364" w:name="_Toc306186198"/>
      <w:bookmarkStart w:id="365" w:name="_Toc306877134"/>
      <w:bookmarkStart w:id="366" w:name="_Toc499412672"/>
      <w:bookmarkStart w:id="367" w:name="_Toc365908700"/>
      <w:bookmarkStart w:id="368" w:name="_Toc27212709"/>
      <w:r w:rsidRPr="008934FB">
        <w:t xml:space="preserve">Ultimazione dei lavori - Operazioni di </w:t>
      </w:r>
      <w:r w:rsidR="0043111F" w:rsidRPr="008934FB">
        <w:t>C</w:t>
      </w:r>
      <w:r w:rsidRPr="008934FB">
        <w:t xml:space="preserve">ollaudo e </w:t>
      </w:r>
      <w:r w:rsidR="0043111F" w:rsidRPr="008934FB">
        <w:t>P</w:t>
      </w:r>
      <w:r w:rsidRPr="008934FB">
        <w:t>resa in consegna anticipata delle opere</w:t>
      </w:r>
      <w:bookmarkEnd w:id="362"/>
      <w:bookmarkEnd w:id="363"/>
      <w:bookmarkEnd w:id="364"/>
      <w:bookmarkEnd w:id="365"/>
      <w:bookmarkEnd w:id="366"/>
      <w:bookmarkEnd w:id="367"/>
      <w:bookmarkEnd w:id="368"/>
    </w:p>
    <w:p w14:paraId="4BA8F4C5" w14:textId="77777777" w:rsidR="0013295C" w:rsidRPr="008934FB" w:rsidRDefault="000B61AE" w:rsidP="00704B15">
      <w:pPr>
        <w:pStyle w:val="Titolo3"/>
        <w:ind w:left="0" w:firstLine="0"/>
      </w:pPr>
      <w:bookmarkStart w:id="369" w:name="_Toc306186199"/>
      <w:bookmarkStart w:id="370" w:name="_Toc306877135"/>
      <w:bookmarkStart w:id="371" w:name="_Toc499412673"/>
      <w:bookmarkStart w:id="372" w:name="_Toc365908701"/>
      <w:bookmarkStart w:id="373" w:name="_Toc240881712"/>
      <w:bookmarkStart w:id="374" w:name="_Ref240888167"/>
      <w:bookmarkStart w:id="375" w:name="_Ref240889264"/>
      <w:bookmarkStart w:id="376" w:name="_Toc27212710"/>
      <w:r w:rsidRPr="008934FB">
        <w:t>Ultimazione dei lavori e prove funzionali degli impianti (</w:t>
      </w:r>
      <w:r w:rsidRPr="008934FB">
        <w:rPr>
          <w:i/>
        </w:rPr>
        <w:t>Commissioning)</w:t>
      </w:r>
      <w:bookmarkEnd w:id="369"/>
      <w:bookmarkEnd w:id="370"/>
      <w:bookmarkEnd w:id="371"/>
      <w:bookmarkEnd w:id="372"/>
      <w:bookmarkEnd w:id="376"/>
      <w:r w:rsidRPr="008934FB">
        <w:rPr>
          <w:i/>
        </w:rPr>
        <w:t xml:space="preserve"> </w:t>
      </w:r>
    </w:p>
    <w:p w14:paraId="2BC317DD" w14:textId="77777777" w:rsidR="0013295C" w:rsidRPr="008934FB" w:rsidRDefault="000B61AE" w:rsidP="00B06299">
      <w:pPr>
        <w:widowControl w:val="0"/>
        <w:numPr>
          <w:ilvl w:val="0"/>
          <w:numId w:val="12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Dell’ultimazione dei lavori verrà redatto apposito verbale nelle forme e con le modalità di cui all’art. 199 del Regolamento, previa effettuazione delle apposite verifiche ivi previste nonché delle prove di </w:t>
      </w:r>
      <w:r w:rsidRPr="008934FB">
        <w:rPr>
          <w:rFonts w:ascii="Arial" w:hAnsi="Arial" w:cs="Arial"/>
          <w:i/>
          <w:sz w:val="22"/>
          <w:szCs w:val="22"/>
        </w:rPr>
        <w:t>Commissioning</w:t>
      </w:r>
      <w:r w:rsidRPr="008934FB">
        <w:rPr>
          <w:rFonts w:ascii="Arial" w:hAnsi="Arial" w:cs="Arial"/>
          <w:sz w:val="22"/>
          <w:szCs w:val="22"/>
        </w:rPr>
        <w:t>, secondo quanto disciplinato al successivo comma.</w:t>
      </w:r>
    </w:p>
    <w:p w14:paraId="76773B25" w14:textId="77777777" w:rsidR="0013295C" w:rsidRPr="008934FB" w:rsidRDefault="000B61AE" w:rsidP="00B06299">
      <w:pPr>
        <w:widowControl w:val="0"/>
        <w:numPr>
          <w:ilvl w:val="0"/>
          <w:numId w:val="12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Le Parti provvedono, in contraddittorio e secondo le modalità ed i termini concordati</w:t>
      </w:r>
      <w:r w:rsidR="00A40E32" w:rsidRPr="008934FB">
        <w:rPr>
          <w:rFonts w:ascii="Arial" w:hAnsi="Arial" w:cs="Arial"/>
          <w:sz w:val="22"/>
          <w:szCs w:val="22"/>
        </w:rPr>
        <w:t xml:space="preserve"> e definiti nell’ambito del Cronoprogramma Esecutivo dei Lavori</w:t>
      </w:r>
      <w:r w:rsidRPr="008934FB">
        <w:rPr>
          <w:rFonts w:ascii="Arial" w:hAnsi="Arial" w:cs="Arial"/>
          <w:sz w:val="22"/>
          <w:szCs w:val="22"/>
        </w:rPr>
        <w:t xml:space="preserve"> </w:t>
      </w:r>
      <w:r w:rsidR="00A40E32" w:rsidRPr="008934FB">
        <w:rPr>
          <w:rFonts w:ascii="Arial" w:hAnsi="Arial" w:cs="Arial"/>
          <w:sz w:val="22"/>
          <w:szCs w:val="22"/>
        </w:rPr>
        <w:t>di Dettaglio</w:t>
      </w:r>
      <w:r w:rsidRPr="008934FB">
        <w:rPr>
          <w:rFonts w:ascii="Arial" w:hAnsi="Arial" w:cs="Arial"/>
          <w:sz w:val="22"/>
          <w:szCs w:val="22"/>
        </w:rPr>
        <w:t xml:space="preserve"> tra le medesime, all’effettuazione delle prove di funzionamento degli impianti (</w:t>
      </w:r>
      <w:r w:rsidRPr="008934FB">
        <w:rPr>
          <w:rFonts w:ascii="Arial" w:hAnsi="Arial" w:cs="Arial"/>
          <w:i/>
          <w:sz w:val="22"/>
          <w:szCs w:val="22"/>
        </w:rPr>
        <w:t>Commissionin</w:t>
      </w:r>
      <w:r w:rsidR="00524B8D" w:rsidRPr="008934FB">
        <w:rPr>
          <w:rFonts w:ascii="Arial" w:hAnsi="Arial" w:cs="Arial"/>
          <w:i/>
          <w:sz w:val="22"/>
          <w:szCs w:val="22"/>
        </w:rPr>
        <w:t>g</w:t>
      </w:r>
      <w:r w:rsidRPr="008934FB">
        <w:rPr>
          <w:rFonts w:ascii="Arial" w:hAnsi="Arial" w:cs="Arial"/>
          <w:sz w:val="22"/>
          <w:szCs w:val="22"/>
        </w:rPr>
        <w:t xml:space="preserve">), di cui verranno redatti appositi verbali. Il risultato positivo del </w:t>
      </w:r>
      <w:r w:rsidRPr="008934FB">
        <w:rPr>
          <w:rFonts w:ascii="Arial" w:hAnsi="Arial" w:cs="Arial"/>
          <w:i/>
          <w:sz w:val="22"/>
          <w:szCs w:val="22"/>
        </w:rPr>
        <w:t>Commissioning</w:t>
      </w:r>
      <w:r w:rsidRPr="008934FB">
        <w:rPr>
          <w:rFonts w:ascii="Arial" w:hAnsi="Arial" w:cs="Arial"/>
          <w:sz w:val="22"/>
          <w:szCs w:val="22"/>
        </w:rPr>
        <w:t xml:space="preserve"> costituisce condizione per l’accertamento dell’ultimazione delle Opere di cui al presente articolo.</w:t>
      </w:r>
    </w:p>
    <w:p w14:paraId="5724EDAE" w14:textId="77777777" w:rsidR="0013295C" w:rsidRPr="008934FB" w:rsidRDefault="000B61AE" w:rsidP="00B06299">
      <w:pPr>
        <w:widowControl w:val="0"/>
        <w:numPr>
          <w:ilvl w:val="0"/>
          <w:numId w:val="12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Le spese inerenti l’esecuzione del </w:t>
      </w:r>
      <w:r w:rsidRPr="008934FB">
        <w:rPr>
          <w:rFonts w:ascii="Arial" w:hAnsi="Arial" w:cs="Arial"/>
          <w:i/>
          <w:sz w:val="22"/>
          <w:szCs w:val="22"/>
        </w:rPr>
        <w:t>Commissioning</w:t>
      </w:r>
      <w:r w:rsidRPr="008934FB">
        <w:rPr>
          <w:rFonts w:ascii="Arial" w:hAnsi="Arial" w:cs="Arial"/>
          <w:sz w:val="22"/>
          <w:szCs w:val="22"/>
        </w:rPr>
        <w:t xml:space="preserve"> sono a carico del </w:t>
      </w:r>
      <w:r w:rsidR="008F78A6" w:rsidRPr="008934FB">
        <w:rPr>
          <w:rFonts w:ascii="Arial" w:hAnsi="Arial" w:cs="Arial"/>
          <w:sz w:val="22"/>
          <w:szCs w:val="22"/>
        </w:rPr>
        <w:t>concessionario</w:t>
      </w:r>
      <w:r w:rsidRPr="008934FB">
        <w:rPr>
          <w:rFonts w:ascii="Arial" w:hAnsi="Arial" w:cs="Arial"/>
          <w:sz w:val="22"/>
          <w:szCs w:val="22"/>
        </w:rPr>
        <w:t xml:space="preserve">. </w:t>
      </w:r>
    </w:p>
    <w:p w14:paraId="3EBF1423" w14:textId="77777777" w:rsidR="0013295C" w:rsidRPr="008934FB" w:rsidRDefault="000B61AE" w:rsidP="00704B15">
      <w:pPr>
        <w:pStyle w:val="Titolo3"/>
        <w:ind w:left="0" w:firstLine="0"/>
      </w:pPr>
      <w:bookmarkStart w:id="377" w:name="_Toc252893604"/>
      <w:bookmarkStart w:id="378" w:name="_Toc306186200"/>
      <w:bookmarkStart w:id="379" w:name="_Toc306877136"/>
      <w:bookmarkStart w:id="380" w:name="_Toc499412674"/>
      <w:bookmarkStart w:id="381" w:name="_Toc365908702"/>
      <w:bookmarkStart w:id="382" w:name="_Toc27212711"/>
      <w:bookmarkEnd w:id="377"/>
      <w:r w:rsidRPr="008934FB">
        <w:t xml:space="preserve">Operazioni di </w:t>
      </w:r>
      <w:r w:rsidR="0043111F" w:rsidRPr="008934FB">
        <w:t>C</w:t>
      </w:r>
      <w:r w:rsidRPr="008934FB">
        <w:t>ollaudo</w:t>
      </w:r>
      <w:bookmarkEnd w:id="373"/>
      <w:bookmarkEnd w:id="374"/>
      <w:bookmarkEnd w:id="375"/>
      <w:bookmarkEnd w:id="378"/>
      <w:bookmarkEnd w:id="379"/>
      <w:bookmarkEnd w:id="380"/>
      <w:bookmarkEnd w:id="381"/>
      <w:bookmarkEnd w:id="382"/>
    </w:p>
    <w:p w14:paraId="43745A15" w14:textId="77777777" w:rsidR="0013295C" w:rsidRPr="008934FB" w:rsidRDefault="000B61AE" w:rsidP="00B06299">
      <w:pPr>
        <w:widowControl w:val="0"/>
        <w:numPr>
          <w:ilvl w:val="0"/>
          <w:numId w:val="7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conformità a quanto previsto dall’art. 141 del Codice, per l’espletamento delle operazioni di Collaudo, in corso d’opera e finale, il </w:t>
      </w:r>
      <w:r w:rsidR="008F78A6" w:rsidRPr="008934FB">
        <w:rPr>
          <w:rFonts w:ascii="Arial" w:hAnsi="Arial" w:cs="Arial"/>
          <w:sz w:val="22"/>
          <w:szCs w:val="22"/>
        </w:rPr>
        <w:t>concedente</w:t>
      </w:r>
      <w:r w:rsidRPr="008934FB">
        <w:rPr>
          <w:rFonts w:ascii="Arial" w:hAnsi="Arial" w:cs="Arial"/>
          <w:sz w:val="22"/>
          <w:szCs w:val="22"/>
        </w:rPr>
        <w:t xml:space="preserve"> provvederà a nominare, entro 30 (trenta) giorni dalla data prevista per la Consegna dei lavori, una commissione di collaudo, composta da 3 (tre) tecnici di elevata e specifica qualificazione, nel rispetto delle disposizioni del Codice. I costi e gli oneri previsti per la commissione di </w:t>
      </w:r>
      <w:r w:rsidR="009E4D7B" w:rsidRPr="008934FB">
        <w:rPr>
          <w:rFonts w:ascii="Arial" w:hAnsi="Arial" w:cs="Arial"/>
          <w:sz w:val="22"/>
          <w:szCs w:val="22"/>
        </w:rPr>
        <w:t>c</w:t>
      </w:r>
      <w:r w:rsidRPr="008934FB">
        <w:rPr>
          <w:rFonts w:ascii="Arial" w:hAnsi="Arial" w:cs="Arial"/>
          <w:sz w:val="22"/>
          <w:szCs w:val="22"/>
        </w:rPr>
        <w:t xml:space="preserve">ollaudo sono a carico del </w:t>
      </w:r>
      <w:r w:rsidR="008F78A6" w:rsidRPr="008934FB">
        <w:rPr>
          <w:rFonts w:ascii="Arial" w:hAnsi="Arial" w:cs="Arial"/>
          <w:sz w:val="22"/>
          <w:szCs w:val="22"/>
        </w:rPr>
        <w:t>concedente</w:t>
      </w:r>
      <w:r w:rsidRPr="008934FB">
        <w:rPr>
          <w:rFonts w:ascii="Arial" w:hAnsi="Arial" w:cs="Arial"/>
          <w:sz w:val="22"/>
          <w:szCs w:val="22"/>
        </w:rPr>
        <w:t xml:space="preserve">; il </w:t>
      </w:r>
      <w:r w:rsidR="008F78A6" w:rsidRPr="008934FB">
        <w:rPr>
          <w:rFonts w:ascii="Arial" w:hAnsi="Arial" w:cs="Arial"/>
          <w:sz w:val="22"/>
          <w:szCs w:val="22"/>
        </w:rPr>
        <w:t>concessionario</w:t>
      </w:r>
      <w:r w:rsidRPr="008934FB">
        <w:rPr>
          <w:rFonts w:ascii="Arial" w:hAnsi="Arial" w:cs="Arial"/>
          <w:sz w:val="22"/>
          <w:szCs w:val="22"/>
        </w:rPr>
        <w:t xml:space="preserve"> provvederà a mettere a disposizione della commissione di collaudo, a propria cura </w:t>
      </w:r>
      <w:r w:rsidRPr="008934FB">
        <w:rPr>
          <w:rFonts w:ascii="Arial" w:hAnsi="Arial" w:cs="Arial"/>
          <w:sz w:val="22"/>
          <w:szCs w:val="22"/>
        </w:rPr>
        <w:lastRenderedPageBreak/>
        <w:t xml:space="preserve">e spese, gli operai ed i mezzi utili per eseguire tutte le necessarie operazioni ai sensi dell’art. 224 del Regolamento. I costi e gli oneri previsti per le operazioni di Collaudo sono a carico del </w:t>
      </w:r>
      <w:r w:rsidR="008F78A6" w:rsidRPr="008934FB">
        <w:rPr>
          <w:rFonts w:ascii="Arial" w:hAnsi="Arial" w:cs="Arial"/>
          <w:sz w:val="22"/>
          <w:szCs w:val="22"/>
        </w:rPr>
        <w:t>concessionario</w:t>
      </w:r>
      <w:r w:rsidRPr="008934FB">
        <w:rPr>
          <w:rFonts w:ascii="Arial" w:hAnsi="Arial" w:cs="Arial"/>
          <w:sz w:val="22"/>
          <w:szCs w:val="22"/>
        </w:rPr>
        <w:t>.</w:t>
      </w:r>
    </w:p>
    <w:p w14:paraId="61B0A986" w14:textId="77777777" w:rsidR="0013295C" w:rsidRPr="008934FB" w:rsidRDefault="000B61AE" w:rsidP="00B06299">
      <w:pPr>
        <w:widowControl w:val="0"/>
        <w:numPr>
          <w:ilvl w:val="0"/>
          <w:numId w:val="7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Le operazioni di Collaudo avranno inizio a partire dal giorno successivo alla data di ultimazione dei lavori, e dovranno essere compiute entro e non oltre 6 (sei) mesi dall’ultimazione dei lavori. </w:t>
      </w:r>
    </w:p>
    <w:p w14:paraId="516467F9" w14:textId="77777777" w:rsidR="0013295C" w:rsidRPr="008934FB" w:rsidRDefault="000B61AE" w:rsidP="00B06299">
      <w:pPr>
        <w:widowControl w:val="0"/>
        <w:numPr>
          <w:ilvl w:val="0"/>
          <w:numId w:val="7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Le operazioni di Collaudo consisteranno nell’espletamento di tutti gli atti previsti dalla legislazione vigente ed in particolare nell’esame, nelle verifiche e nelle prove necessarie ad accertare la rispondenza tecnica delle Opere e degli impianti al Progetto esecutivo ed alle pattuizioni contrattuali. </w:t>
      </w:r>
    </w:p>
    <w:p w14:paraId="13F5A3AF" w14:textId="77777777" w:rsidR="0013295C" w:rsidRPr="008934FB" w:rsidRDefault="000B61AE" w:rsidP="00B06299">
      <w:pPr>
        <w:widowControl w:val="0"/>
        <w:numPr>
          <w:ilvl w:val="0"/>
          <w:numId w:val="7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Al fine di agevolare le operazioni, il </w:t>
      </w:r>
      <w:r w:rsidR="008F78A6" w:rsidRPr="008934FB">
        <w:rPr>
          <w:rFonts w:ascii="Arial" w:hAnsi="Arial" w:cs="Arial"/>
          <w:sz w:val="22"/>
          <w:szCs w:val="22"/>
        </w:rPr>
        <w:t>concessionario</w:t>
      </w:r>
      <w:r w:rsidRPr="008934FB">
        <w:rPr>
          <w:rFonts w:ascii="Arial" w:hAnsi="Arial" w:cs="Arial"/>
          <w:sz w:val="22"/>
          <w:szCs w:val="22"/>
        </w:rPr>
        <w:t xml:space="preserve"> dovrà fornire alla commissione incaricata del Collaudo tutti i documenti dalla stessa richiesti e partecipare alle visite nei giorni stabiliti dalla commissione e comunicati per iscritto al </w:t>
      </w:r>
      <w:r w:rsidR="008F78A6" w:rsidRPr="008934FB">
        <w:rPr>
          <w:rFonts w:ascii="Arial" w:hAnsi="Arial" w:cs="Arial"/>
          <w:sz w:val="22"/>
          <w:szCs w:val="22"/>
        </w:rPr>
        <w:t>concessionario</w:t>
      </w:r>
      <w:r w:rsidRPr="008934FB">
        <w:rPr>
          <w:rFonts w:ascii="Arial" w:hAnsi="Arial" w:cs="Arial"/>
          <w:sz w:val="22"/>
          <w:szCs w:val="22"/>
        </w:rPr>
        <w:t xml:space="preserve">. </w:t>
      </w:r>
    </w:p>
    <w:p w14:paraId="51953D73" w14:textId="77777777" w:rsidR="0013295C" w:rsidRPr="008934FB" w:rsidRDefault="000B61AE" w:rsidP="00B06299">
      <w:pPr>
        <w:widowControl w:val="0"/>
        <w:numPr>
          <w:ilvl w:val="0"/>
          <w:numId w:val="7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Ultimate le operazioni, la commissione di collaudo provvederà ad emettere il </w:t>
      </w:r>
      <w:r w:rsidR="009E4D7B" w:rsidRPr="008934FB">
        <w:rPr>
          <w:rFonts w:ascii="Arial" w:hAnsi="Arial" w:cs="Arial"/>
          <w:sz w:val="22"/>
          <w:szCs w:val="22"/>
        </w:rPr>
        <w:t>C</w:t>
      </w:r>
      <w:r w:rsidRPr="008934FB">
        <w:rPr>
          <w:rFonts w:ascii="Arial" w:hAnsi="Arial" w:cs="Arial"/>
          <w:sz w:val="22"/>
          <w:szCs w:val="22"/>
        </w:rPr>
        <w:t xml:space="preserve">ertificato di </w:t>
      </w:r>
      <w:r w:rsidR="009E4D7B" w:rsidRPr="008934FB">
        <w:rPr>
          <w:rFonts w:ascii="Arial" w:hAnsi="Arial" w:cs="Arial"/>
          <w:sz w:val="22"/>
          <w:szCs w:val="22"/>
        </w:rPr>
        <w:t>c</w:t>
      </w:r>
      <w:r w:rsidRPr="008934FB">
        <w:rPr>
          <w:rFonts w:ascii="Arial" w:hAnsi="Arial" w:cs="Arial"/>
          <w:sz w:val="22"/>
          <w:szCs w:val="22"/>
        </w:rPr>
        <w:t xml:space="preserve">ollaudo e nei successivi 30 (trenta) giorni il </w:t>
      </w:r>
      <w:r w:rsidR="008F78A6" w:rsidRPr="008934FB">
        <w:rPr>
          <w:rFonts w:ascii="Arial" w:hAnsi="Arial" w:cs="Arial"/>
          <w:sz w:val="22"/>
          <w:szCs w:val="22"/>
        </w:rPr>
        <w:t>concessionario</w:t>
      </w:r>
      <w:r w:rsidRPr="008934FB">
        <w:rPr>
          <w:rFonts w:ascii="Arial" w:hAnsi="Arial" w:cs="Arial"/>
          <w:sz w:val="22"/>
          <w:szCs w:val="22"/>
        </w:rPr>
        <w:t xml:space="preserve"> si impegna a mettere a disposizione le Opere realizzate all</w:t>
      </w:r>
      <w:r w:rsidR="003C0E3E" w:rsidRPr="008934FB">
        <w:rPr>
          <w:rFonts w:ascii="Arial" w:hAnsi="Arial" w:cs="Arial"/>
          <w:sz w:val="22"/>
          <w:szCs w:val="22"/>
        </w:rPr>
        <w:t>e Fondazioni</w:t>
      </w:r>
      <w:r w:rsidRPr="008934FB">
        <w:rPr>
          <w:rFonts w:ascii="Arial" w:hAnsi="Arial" w:cs="Arial"/>
          <w:sz w:val="22"/>
          <w:szCs w:val="22"/>
        </w:rPr>
        <w:t xml:space="preserve">, salvo quanto previsto al successivo punto 19.3. Il </w:t>
      </w:r>
      <w:r w:rsidR="008F78A6" w:rsidRPr="008934FB">
        <w:rPr>
          <w:rFonts w:ascii="Arial" w:hAnsi="Arial" w:cs="Arial"/>
          <w:sz w:val="22"/>
          <w:szCs w:val="22"/>
        </w:rPr>
        <w:t>concedente</w:t>
      </w:r>
      <w:r w:rsidRPr="008934FB">
        <w:rPr>
          <w:rFonts w:ascii="Arial" w:hAnsi="Arial" w:cs="Arial"/>
          <w:sz w:val="22"/>
          <w:szCs w:val="22"/>
        </w:rPr>
        <w:t xml:space="preserve"> provvederà ad approvare il Certificato di collaudo.</w:t>
      </w:r>
    </w:p>
    <w:p w14:paraId="65634C8D" w14:textId="77777777" w:rsidR="0013295C" w:rsidRPr="008934FB" w:rsidRDefault="000B61AE" w:rsidP="00B06299">
      <w:pPr>
        <w:widowControl w:val="0"/>
        <w:numPr>
          <w:ilvl w:val="0"/>
          <w:numId w:val="7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Qualora nella visita di Collaudo siano riscontrati difetti o mancanze tali da rendere le Opere non collaudabili, si procede ai sensi dell’art. 232 del Regolamento.</w:t>
      </w:r>
    </w:p>
    <w:p w14:paraId="2D7CAD04" w14:textId="77777777" w:rsidR="0013295C" w:rsidRPr="008934FB" w:rsidRDefault="000B61AE" w:rsidP="00B06299">
      <w:pPr>
        <w:widowControl w:val="0"/>
        <w:numPr>
          <w:ilvl w:val="0"/>
          <w:numId w:val="7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Se i difetti e le mancanze sono di poca entità e sono riparabili in breve tempo, la commissione di collaudo potrà prescrivere al </w:t>
      </w:r>
      <w:r w:rsidR="008F78A6" w:rsidRPr="008934FB">
        <w:rPr>
          <w:rFonts w:ascii="Arial" w:hAnsi="Arial" w:cs="Arial"/>
          <w:sz w:val="22"/>
          <w:szCs w:val="22"/>
        </w:rPr>
        <w:t>concessionario</w:t>
      </w:r>
      <w:r w:rsidRPr="008934FB">
        <w:rPr>
          <w:rFonts w:ascii="Arial" w:hAnsi="Arial" w:cs="Arial"/>
          <w:sz w:val="22"/>
          <w:szCs w:val="22"/>
        </w:rPr>
        <w:t xml:space="preserve"> le lavorazioni da eseguire, assegnando allo stesso un termine per provvedere; il </w:t>
      </w:r>
      <w:r w:rsidR="008F78A6" w:rsidRPr="008934FB">
        <w:rPr>
          <w:rFonts w:ascii="Arial" w:hAnsi="Arial" w:cs="Arial"/>
          <w:sz w:val="22"/>
          <w:szCs w:val="22"/>
        </w:rPr>
        <w:t>concessionario</w:t>
      </w:r>
      <w:r w:rsidRPr="008934FB">
        <w:rPr>
          <w:rFonts w:ascii="Arial" w:hAnsi="Arial" w:cs="Arial"/>
          <w:sz w:val="22"/>
          <w:szCs w:val="22"/>
        </w:rPr>
        <w:t xml:space="preserve"> provvederà a propria cura e spese a tutti gli interventi ritenuti necessari, invitando il </w:t>
      </w:r>
      <w:r w:rsidR="008F78A6" w:rsidRPr="008934FB">
        <w:rPr>
          <w:rFonts w:ascii="Arial" w:hAnsi="Arial" w:cs="Arial"/>
          <w:sz w:val="22"/>
          <w:szCs w:val="22"/>
        </w:rPr>
        <w:lastRenderedPageBreak/>
        <w:t>concedente</w:t>
      </w:r>
      <w:r w:rsidRPr="008934FB">
        <w:rPr>
          <w:rFonts w:ascii="Arial" w:hAnsi="Arial" w:cs="Arial"/>
          <w:sz w:val="22"/>
          <w:szCs w:val="22"/>
        </w:rPr>
        <w:t xml:space="preserve"> ad effettuare una verifica su tali interventi.</w:t>
      </w:r>
    </w:p>
    <w:p w14:paraId="23064C98" w14:textId="77777777" w:rsidR="0013295C" w:rsidRPr="008934FB" w:rsidRDefault="000B61AE" w:rsidP="00B06299">
      <w:pPr>
        <w:widowControl w:val="0"/>
        <w:numPr>
          <w:ilvl w:val="0"/>
          <w:numId w:val="7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Per l’approvazione finale del Collaudo si applicano le disposizioni di cui all’art. 141 del Codice e quelle del Regolamento. Il Certificato di collaudo assume carattere definitivo decorsi 2 (due) anni dalla data di emissione del medesimo. </w:t>
      </w:r>
    </w:p>
    <w:p w14:paraId="43B52A67" w14:textId="77777777" w:rsidR="0013295C" w:rsidRPr="008934FB" w:rsidRDefault="000B61AE" w:rsidP="00B06299">
      <w:pPr>
        <w:widowControl w:val="0"/>
        <w:numPr>
          <w:ilvl w:val="0"/>
          <w:numId w:val="7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Salvo quanto disposto dall’art. 1669 del codice civile, l’esecutore dei lavori risponde per la difformità ed i vizi delle opere, ancorché riconoscibili, purché denunciati dal </w:t>
      </w:r>
      <w:r w:rsidR="008F78A6" w:rsidRPr="008934FB">
        <w:rPr>
          <w:rFonts w:ascii="Arial" w:hAnsi="Arial" w:cs="Arial"/>
          <w:sz w:val="22"/>
          <w:szCs w:val="22"/>
        </w:rPr>
        <w:t>concedente</w:t>
      </w:r>
      <w:r w:rsidRPr="008934FB">
        <w:rPr>
          <w:rFonts w:ascii="Arial" w:hAnsi="Arial" w:cs="Arial"/>
          <w:sz w:val="22"/>
          <w:szCs w:val="22"/>
        </w:rPr>
        <w:t xml:space="preserve"> e/o dall</w:t>
      </w:r>
      <w:r w:rsidR="00CC1663" w:rsidRPr="008934FB">
        <w:rPr>
          <w:rFonts w:ascii="Arial" w:hAnsi="Arial" w:cs="Arial"/>
          <w:sz w:val="22"/>
          <w:szCs w:val="22"/>
        </w:rPr>
        <w:t>e Fondazioni</w:t>
      </w:r>
      <w:r w:rsidRPr="008934FB">
        <w:rPr>
          <w:rFonts w:ascii="Arial" w:hAnsi="Arial" w:cs="Arial"/>
          <w:sz w:val="22"/>
          <w:szCs w:val="22"/>
        </w:rPr>
        <w:t xml:space="preserve"> prima che il Certificato di collaudo assuma carattere definitivo.</w:t>
      </w:r>
    </w:p>
    <w:p w14:paraId="18287A53" w14:textId="77777777" w:rsidR="0013295C" w:rsidRPr="008934FB" w:rsidRDefault="000B61AE" w:rsidP="00704B15">
      <w:pPr>
        <w:pStyle w:val="Titolo3"/>
        <w:ind w:left="0" w:firstLine="0"/>
      </w:pPr>
      <w:bookmarkStart w:id="383" w:name="_Toc240881713"/>
      <w:bookmarkStart w:id="384" w:name="_Ref240888151"/>
      <w:bookmarkStart w:id="385" w:name="_Ref240888394"/>
      <w:bookmarkStart w:id="386" w:name="_Ref240888760"/>
      <w:bookmarkStart w:id="387" w:name="_Ref240889252"/>
      <w:bookmarkStart w:id="388" w:name="_Toc306186201"/>
      <w:bookmarkStart w:id="389" w:name="_Toc306877137"/>
      <w:bookmarkStart w:id="390" w:name="_Toc499412675"/>
      <w:bookmarkStart w:id="391" w:name="_Toc365908703"/>
      <w:bookmarkStart w:id="392" w:name="_Toc27212712"/>
      <w:r w:rsidRPr="008934FB">
        <w:t>Presa in consegna anticipata delle Opere</w:t>
      </w:r>
      <w:bookmarkEnd w:id="383"/>
      <w:bookmarkEnd w:id="384"/>
      <w:bookmarkEnd w:id="385"/>
      <w:bookmarkEnd w:id="386"/>
      <w:bookmarkEnd w:id="387"/>
      <w:bookmarkEnd w:id="388"/>
      <w:bookmarkEnd w:id="389"/>
      <w:bookmarkEnd w:id="390"/>
      <w:bookmarkEnd w:id="391"/>
      <w:bookmarkEnd w:id="392"/>
      <w:r w:rsidRPr="008934FB">
        <w:t xml:space="preserve"> </w:t>
      </w:r>
    </w:p>
    <w:p w14:paraId="63E991E0" w14:textId="77777777" w:rsidR="0013295C" w:rsidRPr="008934FB" w:rsidRDefault="000B61AE" w:rsidP="00B06299">
      <w:pPr>
        <w:widowControl w:val="0"/>
        <w:numPr>
          <w:ilvl w:val="0"/>
          <w:numId w:val="7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Qualora il </w:t>
      </w:r>
      <w:r w:rsidR="008F78A6" w:rsidRPr="008934FB">
        <w:rPr>
          <w:rFonts w:ascii="Arial" w:hAnsi="Arial" w:cs="Arial"/>
          <w:sz w:val="22"/>
          <w:szCs w:val="22"/>
        </w:rPr>
        <w:t>concedente</w:t>
      </w:r>
      <w:r w:rsidRPr="008934FB">
        <w:rPr>
          <w:rFonts w:ascii="Arial" w:hAnsi="Arial" w:cs="Arial"/>
          <w:sz w:val="22"/>
          <w:szCs w:val="22"/>
        </w:rPr>
        <w:t xml:space="preserve"> ne ravvisi la necessità, il </w:t>
      </w:r>
      <w:r w:rsidR="008F78A6" w:rsidRPr="008934FB">
        <w:rPr>
          <w:rFonts w:ascii="Arial" w:hAnsi="Arial" w:cs="Arial"/>
          <w:sz w:val="22"/>
          <w:szCs w:val="22"/>
        </w:rPr>
        <w:t>concedente</w:t>
      </w:r>
      <w:r w:rsidRPr="008934FB">
        <w:rPr>
          <w:rFonts w:ascii="Arial" w:hAnsi="Arial" w:cs="Arial"/>
          <w:sz w:val="22"/>
          <w:szCs w:val="22"/>
        </w:rPr>
        <w:t xml:space="preserve"> si attiverà ai fini della Presa in consegna anticipata delle Opere da parte del</w:t>
      </w:r>
      <w:r w:rsidR="00CC1663" w:rsidRPr="008934FB">
        <w:rPr>
          <w:rFonts w:ascii="Arial" w:hAnsi="Arial" w:cs="Arial"/>
          <w:sz w:val="22"/>
          <w:szCs w:val="22"/>
        </w:rPr>
        <w:t>le Fondazioni</w:t>
      </w:r>
      <w:r w:rsidRPr="008934FB">
        <w:rPr>
          <w:rFonts w:ascii="Arial" w:hAnsi="Arial" w:cs="Arial"/>
          <w:sz w:val="22"/>
          <w:szCs w:val="22"/>
        </w:rPr>
        <w:t>, prima che intervenga il Collaudo, e semprech</w:t>
      </w:r>
      <w:r w:rsidR="0043111F" w:rsidRPr="008934FB">
        <w:rPr>
          <w:rFonts w:ascii="Arial" w:hAnsi="Arial" w:cs="Arial"/>
          <w:sz w:val="22"/>
          <w:szCs w:val="22"/>
        </w:rPr>
        <w:t>é</w:t>
      </w:r>
      <w:r w:rsidRPr="008934FB">
        <w:rPr>
          <w:rFonts w:ascii="Arial" w:hAnsi="Arial" w:cs="Arial"/>
          <w:sz w:val="22"/>
          <w:szCs w:val="22"/>
        </w:rPr>
        <w:t xml:space="preserve"> si verifichino le condizioni di seguito indicate:</w:t>
      </w:r>
    </w:p>
    <w:p w14:paraId="128E2268" w14:textId="77777777" w:rsidR="0013295C" w:rsidRPr="008934FB" w:rsidRDefault="000B61AE" w:rsidP="00B06299">
      <w:pPr>
        <w:widowControl w:val="0"/>
        <w:numPr>
          <w:ilvl w:val="0"/>
          <w:numId w:val="72"/>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che sia stato eseguito con esito favorevole il collaudo statico;</w:t>
      </w:r>
    </w:p>
    <w:p w14:paraId="71CAB610" w14:textId="77777777" w:rsidR="0013295C" w:rsidRPr="008934FB" w:rsidRDefault="000B61AE" w:rsidP="00B06299">
      <w:pPr>
        <w:widowControl w:val="0"/>
        <w:numPr>
          <w:ilvl w:val="0"/>
          <w:numId w:val="72"/>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 xml:space="preserve">che sia stato tempestivamente richiesto, </w:t>
      </w:r>
      <w:r w:rsidR="00117F21" w:rsidRPr="008934FB">
        <w:rPr>
          <w:rFonts w:ascii="Arial" w:hAnsi="Arial" w:cs="Arial"/>
          <w:sz w:val="22"/>
          <w:szCs w:val="22"/>
        </w:rPr>
        <w:t xml:space="preserve">a cura del Responsabile del Procedimento e </w:t>
      </w:r>
      <w:r w:rsidRPr="008934FB">
        <w:rPr>
          <w:rFonts w:ascii="Arial" w:hAnsi="Arial" w:cs="Arial"/>
          <w:sz w:val="22"/>
          <w:szCs w:val="22"/>
        </w:rPr>
        <w:t>in ogni caso non oltre 15 (quindici) giorni dalla ultimazione dei lavori, il certificato di agibilità per i fabbricati e le certificazioni relative ad impianti ed opere a rete;</w:t>
      </w:r>
    </w:p>
    <w:p w14:paraId="08B76C31" w14:textId="77777777" w:rsidR="0013295C" w:rsidRPr="008934FB" w:rsidRDefault="000B61AE" w:rsidP="00B06299">
      <w:pPr>
        <w:widowControl w:val="0"/>
        <w:numPr>
          <w:ilvl w:val="0"/>
          <w:numId w:val="72"/>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che siano stati eseguiti i necessari allacciamenti idrici, elettrici e fognari alle reti dei pubblici servizi;</w:t>
      </w:r>
    </w:p>
    <w:p w14:paraId="7FBE4852" w14:textId="77777777" w:rsidR="0013295C" w:rsidRPr="008934FB" w:rsidRDefault="000B61AE" w:rsidP="00B06299">
      <w:pPr>
        <w:widowControl w:val="0"/>
        <w:numPr>
          <w:ilvl w:val="0"/>
          <w:numId w:val="72"/>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che siano state eseguite le prove previste dal capitolato lavori, di cui alla Documentazione progettuale;</w:t>
      </w:r>
    </w:p>
    <w:p w14:paraId="41E97EA8" w14:textId="77777777" w:rsidR="0013295C" w:rsidRPr="008934FB" w:rsidRDefault="000B61AE" w:rsidP="00B06299">
      <w:pPr>
        <w:widowControl w:val="0"/>
        <w:numPr>
          <w:ilvl w:val="0"/>
          <w:numId w:val="72"/>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che sia stato redatto apposito stato di consistenza dettagliato da allegare al verbale di consegna del lavoro;</w:t>
      </w:r>
    </w:p>
    <w:p w14:paraId="35ACB917" w14:textId="77777777" w:rsidR="0013295C" w:rsidRPr="008934FB" w:rsidRDefault="000B61AE" w:rsidP="00B06299">
      <w:pPr>
        <w:widowControl w:val="0"/>
        <w:numPr>
          <w:ilvl w:val="0"/>
          <w:numId w:val="72"/>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 xml:space="preserve">che siano stati svolti gli atti necessari e sia stata presentata la documentazione richiesta dalla normativa vigente agli enti competenti, ivi compresa quella relativa </w:t>
      </w:r>
      <w:r w:rsidRPr="008934FB">
        <w:rPr>
          <w:rFonts w:ascii="Arial" w:hAnsi="Arial" w:cs="Arial"/>
          <w:sz w:val="22"/>
          <w:szCs w:val="22"/>
        </w:rPr>
        <w:lastRenderedPageBreak/>
        <w:t>all’accreditamento;</w:t>
      </w:r>
    </w:p>
    <w:p w14:paraId="3E457AD3" w14:textId="77777777" w:rsidR="0013295C" w:rsidRPr="008934FB" w:rsidRDefault="00DE52FB" w:rsidP="00B06299">
      <w:pPr>
        <w:widowControl w:val="0"/>
        <w:numPr>
          <w:ilvl w:val="0"/>
          <w:numId w:val="72"/>
        </w:numPr>
        <w:tabs>
          <w:tab w:val="left" w:pos="426"/>
        </w:tabs>
        <w:spacing w:line="480" w:lineRule="auto"/>
        <w:ind w:left="0" w:firstLine="0"/>
        <w:jc w:val="both"/>
        <w:rPr>
          <w:rFonts w:ascii="Arial" w:hAnsi="Arial" w:cs="Arial"/>
          <w:sz w:val="22"/>
          <w:szCs w:val="22"/>
        </w:rPr>
      </w:pPr>
      <w:r w:rsidRPr="008934FB">
        <w:rPr>
          <w:rFonts w:ascii="Arial" w:hAnsi="Arial" w:cs="Arial"/>
          <w:sz w:val="22"/>
          <w:szCs w:val="22"/>
        </w:rPr>
        <w:t>che sia stata ultimata l'Attivazione.</w:t>
      </w:r>
    </w:p>
    <w:p w14:paraId="0A85D7D5" w14:textId="77777777" w:rsidR="0013295C" w:rsidRPr="008934FB" w:rsidRDefault="000B61AE" w:rsidP="00B06299">
      <w:pPr>
        <w:widowControl w:val="0"/>
        <w:numPr>
          <w:ilvl w:val="0"/>
          <w:numId w:val="7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 richiesta del </w:t>
      </w:r>
      <w:r w:rsidR="008F78A6" w:rsidRPr="008934FB">
        <w:rPr>
          <w:rFonts w:ascii="Arial" w:hAnsi="Arial" w:cs="Arial"/>
          <w:sz w:val="22"/>
          <w:szCs w:val="22"/>
        </w:rPr>
        <w:t>concedente</w:t>
      </w:r>
      <w:r w:rsidRPr="008934FB">
        <w:rPr>
          <w:rFonts w:ascii="Arial" w:hAnsi="Arial" w:cs="Arial"/>
          <w:sz w:val="22"/>
          <w:szCs w:val="22"/>
        </w:rPr>
        <w:t xml:space="preserve">, l’organo di collaudo procede a verificare la sussistenza delle condizioni sopra specificate nonché ad effettuare le necessarie constatazioni per accertare che l’occupazione o l’uso delle Opere sia possibile nei limiti di sicurezza per i terzi, senza inconvenienti per </w:t>
      </w:r>
      <w:r w:rsidR="00CC1663" w:rsidRPr="008934FB">
        <w:rPr>
          <w:rFonts w:ascii="Arial" w:hAnsi="Arial" w:cs="Arial"/>
          <w:sz w:val="22"/>
          <w:szCs w:val="22"/>
        </w:rPr>
        <w:t>le Fondazioni</w:t>
      </w:r>
      <w:r w:rsidRPr="008934FB">
        <w:rPr>
          <w:rFonts w:ascii="Arial" w:hAnsi="Arial" w:cs="Arial"/>
          <w:sz w:val="22"/>
          <w:szCs w:val="22"/>
        </w:rPr>
        <w:t>, garantendo l’ottemperanza agli obblighi assunti con il presente Contratto, non oltre il termine di 90 (novanta) giorni dalla richiesta.</w:t>
      </w:r>
    </w:p>
    <w:p w14:paraId="4BB5BE6D" w14:textId="77777777" w:rsidR="0013295C" w:rsidRPr="008934FB" w:rsidRDefault="000B61AE" w:rsidP="00B06299">
      <w:pPr>
        <w:widowControl w:val="0"/>
        <w:numPr>
          <w:ilvl w:val="0"/>
          <w:numId w:val="7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L’organo di collaudo redige apposito verbale sottoscritto dal Direttore Lavori, dal </w:t>
      </w:r>
      <w:r w:rsidR="008F78A6" w:rsidRPr="008934FB">
        <w:rPr>
          <w:rFonts w:ascii="Arial" w:hAnsi="Arial" w:cs="Arial"/>
          <w:sz w:val="22"/>
          <w:szCs w:val="22"/>
        </w:rPr>
        <w:t>concessionario</w:t>
      </w:r>
      <w:r w:rsidRPr="008934FB">
        <w:rPr>
          <w:rFonts w:ascii="Arial" w:hAnsi="Arial" w:cs="Arial"/>
          <w:sz w:val="22"/>
          <w:szCs w:val="22"/>
        </w:rPr>
        <w:t xml:space="preserve"> e dal Responsabile del Procedimento, nel quale riferisce sulle contestazioni fatte e sulle conclusioni cui perviene.</w:t>
      </w:r>
    </w:p>
    <w:p w14:paraId="16573058" w14:textId="169938AB" w:rsidR="0013295C" w:rsidRPr="008934FB" w:rsidRDefault="000B61AE" w:rsidP="00B06299">
      <w:pPr>
        <w:widowControl w:val="0"/>
        <w:numPr>
          <w:ilvl w:val="0"/>
          <w:numId w:val="7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Le Parti convengono che l’ottenimento di tutti i permessi, certificazioni e/o autorizzazioni connessi all’utilizzo delle Opere per cui si è perfezionata la consegna (ivi comprese, a titolo meramente esemplificativo e non esaustivo, eventuali certificazioni di agibilità e dei </w:t>
      </w:r>
      <w:r w:rsidR="00117F21" w:rsidRPr="008934FB">
        <w:rPr>
          <w:rFonts w:ascii="Arial" w:hAnsi="Arial" w:cs="Arial"/>
          <w:sz w:val="22"/>
          <w:szCs w:val="22"/>
        </w:rPr>
        <w:t>v</w:t>
      </w:r>
      <w:r w:rsidRPr="008934FB">
        <w:rPr>
          <w:rFonts w:ascii="Arial" w:hAnsi="Arial" w:cs="Arial"/>
          <w:sz w:val="22"/>
          <w:szCs w:val="22"/>
        </w:rPr>
        <w:t xml:space="preserve">igili del fuoco) sarà a cura del </w:t>
      </w:r>
      <w:r w:rsidR="008F78A6" w:rsidRPr="008934FB">
        <w:rPr>
          <w:rFonts w:ascii="Arial" w:hAnsi="Arial" w:cs="Arial"/>
          <w:sz w:val="22"/>
          <w:szCs w:val="22"/>
        </w:rPr>
        <w:t>concessionario</w:t>
      </w:r>
      <w:r w:rsidRPr="008934FB">
        <w:rPr>
          <w:rFonts w:ascii="Arial" w:hAnsi="Arial" w:cs="Arial"/>
          <w:sz w:val="22"/>
          <w:szCs w:val="22"/>
        </w:rPr>
        <w:t xml:space="preserve">, il quale si obbliga ad attivarsi tempestivamente in tal senso, a propria cura e spese, presso le competenti Amministrazioni. Resta inteso che, durante tali fasi, sarà comunque obbligo </w:t>
      </w:r>
      <w:r w:rsidR="00A40E32" w:rsidRPr="008934FB">
        <w:rPr>
          <w:rFonts w:ascii="Arial" w:hAnsi="Arial" w:cs="Arial"/>
          <w:sz w:val="22"/>
          <w:szCs w:val="22"/>
        </w:rPr>
        <w:t>di ILSPA e delle Fondazioni</w:t>
      </w:r>
      <w:r w:rsidRPr="008934FB">
        <w:rPr>
          <w:rFonts w:ascii="Arial" w:hAnsi="Arial" w:cs="Arial"/>
          <w:sz w:val="22"/>
          <w:szCs w:val="22"/>
        </w:rPr>
        <w:t xml:space="preserve"> cooperare con il </w:t>
      </w:r>
      <w:r w:rsidR="008F78A6" w:rsidRPr="008934FB">
        <w:rPr>
          <w:rFonts w:ascii="Arial" w:hAnsi="Arial" w:cs="Arial"/>
          <w:sz w:val="22"/>
          <w:szCs w:val="22"/>
        </w:rPr>
        <w:t>concessionario</w:t>
      </w:r>
      <w:r w:rsidRPr="008934FB">
        <w:rPr>
          <w:rFonts w:ascii="Arial" w:hAnsi="Arial" w:cs="Arial"/>
          <w:sz w:val="22"/>
          <w:szCs w:val="22"/>
        </w:rPr>
        <w:t xml:space="preserve">, fornendo il supporto e l’ausilio tecnico necessario. Il </w:t>
      </w:r>
      <w:r w:rsidR="008F78A6" w:rsidRPr="008934FB">
        <w:rPr>
          <w:rFonts w:ascii="Arial" w:hAnsi="Arial" w:cs="Arial"/>
          <w:sz w:val="22"/>
          <w:szCs w:val="22"/>
        </w:rPr>
        <w:t>concessionario</w:t>
      </w:r>
      <w:r w:rsidRPr="008934FB">
        <w:rPr>
          <w:rFonts w:ascii="Arial" w:hAnsi="Arial" w:cs="Arial"/>
          <w:sz w:val="22"/>
          <w:szCs w:val="22"/>
        </w:rPr>
        <w:t xml:space="preserve">, quindi, anche secondo quanto previsto al precedente art. </w:t>
      </w:r>
      <w:r w:rsidR="0071113A" w:rsidRPr="008934FB">
        <w:rPr>
          <w:sz w:val="22"/>
          <w:szCs w:val="22"/>
        </w:rPr>
        <w:fldChar w:fldCharType="begin"/>
      </w:r>
      <w:r w:rsidR="0071113A" w:rsidRPr="008934FB">
        <w:rPr>
          <w:sz w:val="22"/>
          <w:szCs w:val="22"/>
        </w:rPr>
        <w:instrText xml:space="preserve"> REF _Ref240888813 \r \h  \* MERGEFORMAT </w:instrText>
      </w:r>
      <w:r w:rsidR="0071113A" w:rsidRPr="008934FB">
        <w:rPr>
          <w:sz w:val="22"/>
          <w:szCs w:val="22"/>
        </w:rPr>
      </w:r>
      <w:r w:rsidR="0071113A" w:rsidRPr="008934FB">
        <w:rPr>
          <w:sz w:val="22"/>
          <w:szCs w:val="22"/>
        </w:rPr>
        <w:fldChar w:fldCharType="separate"/>
      </w:r>
      <w:r w:rsidR="008446D0" w:rsidRPr="008934FB">
        <w:rPr>
          <w:sz w:val="22"/>
          <w:szCs w:val="22"/>
        </w:rPr>
        <w:t>8</w:t>
      </w:r>
      <w:r w:rsidR="0071113A" w:rsidRPr="008934FB">
        <w:rPr>
          <w:sz w:val="22"/>
          <w:szCs w:val="22"/>
        </w:rPr>
        <w:fldChar w:fldCharType="end"/>
      </w:r>
      <w:r w:rsidRPr="008934FB">
        <w:rPr>
          <w:rFonts w:ascii="Arial" w:hAnsi="Arial" w:cs="Arial"/>
          <w:sz w:val="22"/>
          <w:szCs w:val="22"/>
        </w:rPr>
        <w:t>, a propria cura e spese, predisporrà la documentazione tecnica necessaria per la richiesta di tali permessi e/o certificati e provvederà direttamente all’inoltro della stessa presso le competenti amministrazioni.</w:t>
      </w:r>
    </w:p>
    <w:p w14:paraId="29E66428" w14:textId="77777777" w:rsidR="0013295C" w:rsidRPr="008934FB" w:rsidRDefault="000B61AE" w:rsidP="00B06299">
      <w:pPr>
        <w:widowControl w:val="0"/>
        <w:numPr>
          <w:ilvl w:val="0"/>
          <w:numId w:val="7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La Presa in consegna </w:t>
      </w:r>
      <w:r w:rsidR="00117F21" w:rsidRPr="008934FB">
        <w:rPr>
          <w:rFonts w:ascii="Arial" w:hAnsi="Arial" w:cs="Arial"/>
          <w:sz w:val="22"/>
          <w:szCs w:val="22"/>
        </w:rPr>
        <w:t xml:space="preserve">anticipata </w:t>
      </w:r>
      <w:r w:rsidRPr="008934FB">
        <w:rPr>
          <w:rFonts w:ascii="Arial" w:hAnsi="Arial" w:cs="Arial"/>
          <w:sz w:val="22"/>
          <w:szCs w:val="22"/>
        </w:rPr>
        <w:t xml:space="preserve">non incide sul giudizio definitivo sulle Opere o sulle questioni che possano sorgere al riguardo e neppure su eventuali e </w:t>
      </w:r>
      <w:r w:rsidRPr="008934FB">
        <w:rPr>
          <w:rFonts w:ascii="Arial" w:hAnsi="Arial" w:cs="Arial"/>
          <w:sz w:val="22"/>
          <w:szCs w:val="22"/>
        </w:rPr>
        <w:lastRenderedPageBreak/>
        <w:t xml:space="preserve">conseguenti responsabilità a carico del </w:t>
      </w:r>
      <w:r w:rsidR="008F78A6" w:rsidRPr="008934FB">
        <w:rPr>
          <w:rFonts w:ascii="Arial" w:hAnsi="Arial" w:cs="Arial"/>
          <w:sz w:val="22"/>
          <w:szCs w:val="22"/>
        </w:rPr>
        <w:t>concessionario</w:t>
      </w:r>
      <w:r w:rsidRPr="008934FB">
        <w:rPr>
          <w:rFonts w:ascii="Arial" w:hAnsi="Arial" w:cs="Arial"/>
          <w:sz w:val="22"/>
          <w:szCs w:val="22"/>
        </w:rPr>
        <w:t>.</w:t>
      </w:r>
    </w:p>
    <w:p w14:paraId="069D1140" w14:textId="23E6A14E" w:rsidR="0013295C" w:rsidRPr="008934FB" w:rsidRDefault="00CC1663" w:rsidP="00B06299">
      <w:pPr>
        <w:widowControl w:val="0"/>
        <w:numPr>
          <w:ilvl w:val="0"/>
          <w:numId w:val="7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D</w:t>
      </w:r>
      <w:r w:rsidR="000B61AE" w:rsidRPr="008934FB">
        <w:rPr>
          <w:rFonts w:ascii="Arial" w:hAnsi="Arial" w:cs="Arial"/>
          <w:sz w:val="22"/>
          <w:szCs w:val="22"/>
        </w:rPr>
        <w:t xml:space="preserve">alla data di Presa in consegna anticipata delle Opere prenderà avvio la Gestione </w:t>
      </w:r>
      <w:r w:rsidR="00BA21DC" w:rsidRPr="008934FB">
        <w:rPr>
          <w:rFonts w:ascii="Arial" w:hAnsi="Arial" w:cs="Arial"/>
          <w:sz w:val="22"/>
          <w:szCs w:val="22"/>
        </w:rPr>
        <w:t xml:space="preserve">e </w:t>
      </w:r>
      <w:r w:rsidR="000B61AE" w:rsidRPr="008934FB">
        <w:rPr>
          <w:rFonts w:ascii="Arial" w:hAnsi="Arial" w:cs="Arial"/>
          <w:sz w:val="22"/>
          <w:szCs w:val="22"/>
        </w:rPr>
        <w:t xml:space="preserve">decorrerà il pagamento dei Corrispettivi ai sensi dell’art. </w:t>
      </w:r>
      <w:r w:rsidR="00F4494B" w:rsidRPr="008934FB">
        <w:rPr>
          <w:sz w:val="22"/>
          <w:szCs w:val="22"/>
        </w:rPr>
        <w:fldChar w:fldCharType="begin"/>
      </w:r>
      <w:r w:rsidR="00F4494B" w:rsidRPr="008934FB">
        <w:rPr>
          <w:sz w:val="22"/>
          <w:szCs w:val="22"/>
        </w:rPr>
        <w:instrText xml:space="preserve"> REF _Ref99452072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7.3</w:t>
      </w:r>
      <w:r w:rsidR="00F4494B" w:rsidRPr="008934FB">
        <w:rPr>
          <w:sz w:val="22"/>
          <w:szCs w:val="22"/>
        </w:rPr>
        <w:fldChar w:fldCharType="end"/>
      </w:r>
      <w:r w:rsidR="000B61AE" w:rsidRPr="008934FB">
        <w:rPr>
          <w:rFonts w:ascii="Arial" w:hAnsi="Arial" w:cs="Arial"/>
          <w:sz w:val="22"/>
          <w:szCs w:val="22"/>
        </w:rPr>
        <w:t xml:space="preserve">del presente Contratto e del Disciplinare di Gestione, secondo le modalità e le tempistiche previste nel </w:t>
      </w:r>
      <w:r w:rsidR="00117F21" w:rsidRPr="008934FB">
        <w:rPr>
          <w:rFonts w:ascii="Arial" w:hAnsi="Arial" w:cs="Arial"/>
          <w:sz w:val="22"/>
          <w:szCs w:val="22"/>
        </w:rPr>
        <w:t>Cronoprogramma</w:t>
      </w:r>
      <w:r w:rsidR="000B61AE" w:rsidRPr="008934FB">
        <w:rPr>
          <w:rFonts w:ascii="Arial" w:hAnsi="Arial" w:cs="Arial"/>
          <w:sz w:val="22"/>
          <w:szCs w:val="22"/>
        </w:rPr>
        <w:t>.</w:t>
      </w:r>
    </w:p>
    <w:p w14:paraId="52AB7900" w14:textId="77777777" w:rsidR="0013295C" w:rsidRPr="008934FB" w:rsidRDefault="00DE52FB" w:rsidP="00704B15">
      <w:pPr>
        <w:pStyle w:val="Titolo3"/>
        <w:ind w:left="0" w:firstLine="0"/>
      </w:pPr>
      <w:bookmarkStart w:id="393" w:name="_Toc307407901"/>
      <w:bookmarkStart w:id="394" w:name="_Toc499412676"/>
      <w:bookmarkStart w:id="395" w:name="_Toc365908704"/>
      <w:bookmarkStart w:id="396" w:name="_Toc27212713"/>
      <w:bookmarkEnd w:id="393"/>
      <w:r w:rsidRPr="008934FB">
        <w:t>Disponibilità piani e reparti</w:t>
      </w:r>
      <w:bookmarkEnd w:id="394"/>
      <w:bookmarkEnd w:id="395"/>
      <w:bookmarkEnd w:id="396"/>
      <w:r w:rsidRPr="008934FB">
        <w:t xml:space="preserve"> </w:t>
      </w:r>
    </w:p>
    <w:p w14:paraId="174DCA0C" w14:textId="77777777" w:rsidR="0013295C" w:rsidRPr="008934FB" w:rsidRDefault="00DE52FB" w:rsidP="00B06299">
      <w:pPr>
        <w:widowControl w:val="0"/>
        <w:numPr>
          <w:ilvl w:val="0"/>
          <w:numId w:val="12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Anche prima della Presa in consegna anticipata o del Collaudo, il </w:t>
      </w:r>
      <w:r w:rsidR="008F78A6" w:rsidRPr="008934FB">
        <w:rPr>
          <w:rFonts w:ascii="Arial" w:hAnsi="Arial" w:cs="Arial"/>
          <w:sz w:val="22"/>
          <w:szCs w:val="22"/>
        </w:rPr>
        <w:t>concessionario</w:t>
      </w:r>
      <w:r w:rsidRPr="008934FB">
        <w:rPr>
          <w:rFonts w:ascii="Arial" w:hAnsi="Arial" w:cs="Arial"/>
          <w:sz w:val="22"/>
          <w:szCs w:val="22"/>
        </w:rPr>
        <w:t xml:space="preserve"> si obbliga a consentire l’accesso, la disponibilità e la messa a disposizione dei piani e dei reparti in favore delle Fondazioni limitatamente al fine di consentire la predisposizione e/o installazione delle apparecchiature elettromedicali e/o degli arredi che verranno forniti a onere e cura delle Fondazioni, in tempo utile per l’inizio delle attività sanitarie e dell’avvio dei Servizi no-core da parte del </w:t>
      </w:r>
      <w:r w:rsidR="008F78A6" w:rsidRPr="008934FB">
        <w:rPr>
          <w:rFonts w:ascii="Arial" w:hAnsi="Arial" w:cs="Arial"/>
          <w:sz w:val="22"/>
          <w:szCs w:val="22"/>
        </w:rPr>
        <w:t>concessionario</w:t>
      </w:r>
      <w:r w:rsidRPr="008934FB">
        <w:rPr>
          <w:rFonts w:ascii="Arial" w:hAnsi="Arial" w:cs="Arial"/>
          <w:sz w:val="22"/>
          <w:szCs w:val="22"/>
        </w:rPr>
        <w:t>.</w:t>
      </w:r>
      <w:r w:rsidR="008B5DAC" w:rsidRPr="008934FB">
        <w:rPr>
          <w:rFonts w:ascii="Arial" w:hAnsi="Arial" w:cs="Arial"/>
          <w:sz w:val="22"/>
          <w:szCs w:val="22"/>
        </w:rPr>
        <w:t xml:space="preserve"> Di tali operazioni verrà redatto apposito verbale sottoscritto dalle Parti (</w:t>
      </w:r>
      <w:r w:rsidR="008F78A6" w:rsidRPr="008934FB">
        <w:rPr>
          <w:rFonts w:ascii="Arial" w:hAnsi="Arial" w:cs="Arial"/>
          <w:sz w:val="22"/>
          <w:szCs w:val="22"/>
        </w:rPr>
        <w:t>concessionario</w:t>
      </w:r>
      <w:r w:rsidR="008B5DAC" w:rsidRPr="008934FB">
        <w:rPr>
          <w:rFonts w:ascii="Arial" w:hAnsi="Arial" w:cs="Arial"/>
          <w:sz w:val="22"/>
          <w:szCs w:val="22"/>
        </w:rPr>
        <w:t>, ILSPA e Fondazioni).</w:t>
      </w:r>
    </w:p>
    <w:p w14:paraId="1E4CE80E" w14:textId="77777777" w:rsidR="0013295C" w:rsidRPr="008934FB" w:rsidRDefault="00DE52FB" w:rsidP="00B06299">
      <w:pPr>
        <w:widowControl w:val="0"/>
        <w:numPr>
          <w:ilvl w:val="0"/>
          <w:numId w:val="12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La messa a disposizione di piani/reparti nelle Aree oggetto dell’intervento potrà avvenire solo a condizione che i lavori relativi ai suddetti piani/reparti siano stati ultimati per quanto di competenza del </w:t>
      </w:r>
      <w:r w:rsidR="008F78A6" w:rsidRPr="008934FB">
        <w:rPr>
          <w:rFonts w:ascii="Arial" w:hAnsi="Arial" w:cs="Arial"/>
          <w:sz w:val="22"/>
          <w:szCs w:val="22"/>
        </w:rPr>
        <w:t>concessionario</w:t>
      </w:r>
      <w:r w:rsidRPr="008934FB">
        <w:rPr>
          <w:rFonts w:ascii="Arial" w:hAnsi="Arial" w:cs="Arial"/>
          <w:sz w:val="22"/>
          <w:szCs w:val="22"/>
        </w:rPr>
        <w:t xml:space="preserve">, conformemente a quanto indicato nella Documentazione progettuale e nel rispetto delle norme di sicurezza. </w:t>
      </w:r>
    </w:p>
    <w:p w14:paraId="076F35AF" w14:textId="77777777" w:rsidR="0013295C" w:rsidRPr="008934FB" w:rsidRDefault="00DE52FB" w:rsidP="00B06299">
      <w:pPr>
        <w:widowControl w:val="0"/>
        <w:numPr>
          <w:ilvl w:val="0"/>
          <w:numId w:val="12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Ove sussistano le suddette condizioni, </w:t>
      </w:r>
      <w:r w:rsidR="008B5DAC" w:rsidRPr="008934FB">
        <w:rPr>
          <w:rFonts w:ascii="Arial" w:hAnsi="Arial" w:cs="Arial"/>
          <w:sz w:val="22"/>
          <w:szCs w:val="22"/>
        </w:rPr>
        <w:t>la Direzione Lavori</w:t>
      </w:r>
      <w:r w:rsidR="00A40E32" w:rsidRPr="008934FB">
        <w:rPr>
          <w:rFonts w:ascii="Arial" w:hAnsi="Arial" w:cs="Arial"/>
          <w:sz w:val="22"/>
          <w:szCs w:val="22"/>
        </w:rPr>
        <w:t xml:space="preserve"> </w:t>
      </w:r>
      <w:r w:rsidR="008B5DAC" w:rsidRPr="008934FB">
        <w:rPr>
          <w:rFonts w:ascii="Arial" w:hAnsi="Arial" w:cs="Arial"/>
          <w:sz w:val="22"/>
          <w:szCs w:val="22"/>
        </w:rPr>
        <w:t>procederà</w:t>
      </w:r>
      <w:r w:rsidRPr="008934FB">
        <w:rPr>
          <w:rFonts w:ascii="Arial" w:hAnsi="Arial" w:cs="Arial"/>
          <w:sz w:val="22"/>
          <w:szCs w:val="22"/>
        </w:rPr>
        <w:t xml:space="preserve"> alla redazione di un verbale di consistenza dettagliato dello stato dei luoghi e degli impianti insistenti nei piani/reparti interessati dalla messa a disposizione, sottoscritto dal </w:t>
      </w:r>
      <w:r w:rsidR="008F78A6" w:rsidRPr="008934FB">
        <w:rPr>
          <w:rFonts w:ascii="Arial" w:hAnsi="Arial" w:cs="Arial"/>
          <w:sz w:val="22"/>
          <w:szCs w:val="22"/>
        </w:rPr>
        <w:t>concessionario</w:t>
      </w:r>
      <w:r w:rsidRPr="008934FB">
        <w:rPr>
          <w:rFonts w:ascii="Arial" w:hAnsi="Arial" w:cs="Arial"/>
          <w:sz w:val="22"/>
          <w:szCs w:val="22"/>
        </w:rPr>
        <w:t>, dalla Direzione lavori, dal CSE e dal RUP.</w:t>
      </w:r>
    </w:p>
    <w:p w14:paraId="506B30D2" w14:textId="77777777" w:rsidR="0013295C" w:rsidRPr="008934FB" w:rsidRDefault="00DE52FB" w:rsidP="00B06299">
      <w:pPr>
        <w:widowControl w:val="0"/>
        <w:numPr>
          <w:ilvl w:val="0"/>
          <w:numId w:val="12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Con la sottoscrizione del suddetto verbale, le Fondazioni assumono la custodia del piano e/o reparto, assumendo al contempo la responsabilità per eventuali danni ai luoghi e/o agli impianti interessati, purché essi non siano imputabili al </w:t>
      </w:r>
      <w:r w:rsidR="008F78A6" w:rsidRPr="008934FB">
        <w:rPr>
          <w:rFonts w:ascii="Arial" w:hAnsi="Arial" w:cs="Arial"/>
          <w:sz w:val="22"/>
          <w:szCs w:val="22"/>
        </w:rPr>
        <w:lastRenderedPageBreak/>
        <w:t>concessionario</w:t>
      </w:r>
      <w:r w:rsidRPr="008934FB">
        <w:rPr>
          <w:rFonts w:ascii="Arial" w:hAnsi="Arial" w:cs="Arial"/>
          <w:sz w:val="22"/>
          <w:szCs w:val="22"/>
        </w:rPr>
        <w:t xml:space="preserve">. </w:t>
      </w:r>
    </w:p>
    <w:p w14:paraId="3B3CD59C" w14:textId="77777777" w:rsidR="0013295C" w:rsidRPr="008934FB" w:rsidRDefault="000B61AE" w:rsidP="00B06299">
      <w:pPr>
        <w:pStyle w:val="Titolo2"/>
        <w:ind w:left="0" w:firstLine="0"/>
        <w:jc w:val="both"/>
      </w:pPr>
      <w:bookmarkStart w:id="397" w:name="_Toc240881714"/>
      <w:bookmarkStart w:id="398" w:name="_Toc306186203"/>
      <w:bookmarkStart w:id="399" w:name="_Toc306877139"/>
      <w:bookmarkStart w:id="400" w:name="_Toc499412677"/>
      <w:bookmarkStart w:id="401" w:name="_Toc365908705"/>
      <w:bookmarkStart w:id="402" w:name="_Toc27212714"/>
      <w:r w:rsidRPr="008934FB">
        <w:t>Disegni degli impianti, manuali e garanzie</w:t>
      </w:r>
      <w:bookmarkEnd w:id="397"/>
      <w:bookmarkEnd w:id="398"/>
      <w:bookmarkEnd w:id="399"/>
      <w:bookmarkEnd w:id="400"/>
      <w:bookmarkEnd w:id="401"/>
      <w:bookmarkEnd w:id="402"/>
    </w:p>
    <w:p w14:paraId="27DB9C0A" w14:textId="77777777" w:rsidR="0013295C" w:rsidRPr="008934FB" w:rsidRDefault="000B61AE" w:rsidP="00B06299">
      <w:pPr>
        <w:widowControl w:val="0"/>
        <w:numPr>
          <w:ilvl w:val="0"/>
          <w:numId w:val="7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entro 30 (trenta) giorni dalla Presa in consegna anticipata delle Opere ovvero dalla data di emissione del </w:t>
      </w:r>
      <w:r w:rsidR="00117F21" w:rsidRPr="008934FB">
        <w:rPr>
          <w:rFonts w:ascii="Arial" w:hAnsi="Arial" w:cs="Arial"/>
          <w:sz w:val="22"/>
          <w:szCs w:val="22"/>
        </w:rPr>
        <w:t>C</w:t>
      </w:r>
      <w:r w:rsidRPr="008934FB">
        <w:rPr>
          <w:rFonts w:ascii="Arial" w:hAnsi="Arial" w:cs="Arial"/>
          <w:sz w:val="22"/>
          <w:szCs w:val="22"/>
        </w:rPr>
        <w:t xml:space="preserve">ertificato di </w:t>
      </w:r>
      <w:r w:rsidR="00117F21" w:rsidRPr="008934FB">
        <w:rPr>
          <w:rFonts w:ascii="Arial" w:hAnsi="Arial" w:cs="Arial"/>
          <w:sz w:val="22"/>
          <w:szCs w:val="22"/>
        </w:rPr>
        <w:t>collaudo</w:t>
      </w:r>
      <w:r w:rsidRPr="008934FB">
        <w:rPr>
          <w:rFonts w:ascii="Arial" w:hAnsi="Arial" w:cs="Arial"/>
          <w:sz w:val="22"/>
          <w:szCs w:val="22"/>
        </w:rPr>
        <w:t xml:space="preserve">, è obbligato a consegnare al </w:t>
      </w:r>
      <w:r w:rsidR="008F78A6" w:rsidRPr="008934FB">
        <w:rPr>
          <w:rFonts w:ascii="Arial" w:hAnsi="Arial" w:cs="Arial"/>
          <w:sz w:val="22"/>
          <w:szCs w:val="22"/>
        </w:rPr>
        <w:t>concedente</w:t>
      </w:r>
      <w:r w:rsidRPr="008934FB">
        <w:rPr>
          <w:rFonts w:ascii="Arial" w:hAnsi="Arial" w:cs="Arial"/>
          <w:sz w:val="22"/>
          <w:szCs w:val="22"/>
        </w:rPr>
        <w:t xml:space="preserve"> tutti i disegni delle Opere così come eseguite, con i manuali per l’uso degli Impianti, le garanzie di conformità degli stessi alle caratteristiche tecniche previste, nonché le garanzie di buon funzionamento dalla data del Collaudo, le Autorizzazioni, e tutti i permessi necessari per l’attivazione della struttura.</w:t>
      </w:r>
    </w:p>
    <w:p w14:paraId="2EFDE15C" w14:textId="77777777" w:rsidR="0013295C" w:rsidRPr="008934FB" w:rsidRDefault="000B61AE" w:rsidP="00B06299">
      <w:pPr>
        <w:widowControl w:val="0"/>
        <w:numPr>
          <w:ilvl w:val="0"/>
          <w:numId w:val="7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La predetta documentazione dovrà essere consegnata in triplice copia, sia in formato cartaceo sia su supporto informatico.</w:t>
      </w:r>
    </w:p>
    <w:p w14:paraId="5CBB42F6" w14:textId="77777777" w:rsidR="0013295C" w:rsidRPr="008934FB" w:rsidRDefault="000B61AE" w:rsidP="00B06299">
      <w:pPr>
        <w:pStyle w:val="Titolo2"/>
        <w:ind w:left="0" w:firstLine="0"/>
        <w:jc w:val="both"/>
      </w:pPr>
      <w:bookmarkStart w:id="403" w:name="_Toc240881715"/>
      <w:bookmarkStart w:id="404" w:name="_Ref240887982"/>
      <w:bookmarkStart w:id="405" w:name="_Ref240891511"/>
      <w:bookmarkStart w:id="406" w:name="_Ref252886470"/>
      <w:bookmarkStart w:id="407" w:name="_Toc306186204"/>
      <w:bookmarkStart w:id="408" w:name="_Toc306877140"/>
      <w:bookmarkStart w:id="409" w:name="_Ref347412736"/>
      <w:bookmarkStart w:id="410" w:name="_Toc499412678"/>
      <w:bookmarkStart w:id="411" w:name="_Toc365908706"/>
      <w:bookmarkStart w:id="412" w:name="_Toc27212715"/>
      <w:r w:rsidRPr="008934FB">
        <w:t>Modifiche normative</w:t>
      </w:r>
      <w:bookmarkEnd w:id="403"/>
      <w:bookmarkEnd w:id="404"/>
      <w:bookmarkEnd w:id="405"/>
      <w:bookmarkEnd w:id="406"/>
      <w:bookmarkEnd w:id="407"/>
      <w:bookmarkEnd w:id="408"/>
      <w:bookmarkEnd w:id="409"/>
      <w:r w:rsidRPr="008934FB">
        <w:t xml:space="preserve"> </w:t>
      </w:r>
      <w:r w:rsidR="00117F21" w:rsidRPr="008934FB">
        <w:t>in fase di realizzazione delle Opere</w:t>
      </w:r>
      <w:bookmarkEnd w:id="410"/>
      <w:bookmarkEnd w:id="411"/>
      <w:bookmarkEnd w:id="412"/>
    </w:p>
    <w:p w14:paraId="1704CE95" w14:textId="0294855F" w:rsidR="0013295C" w:rsidRPr="008934FB" w:rsidRDefault="000B61AE" w:rsidP="00B06299">
      <w:pPr>
        <w:widowControl w:val="0"/>
        <w:numPr>
          <w:ilvl w:val="0"/>
          <w:numId w:val="7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Qualora nel corso della realizzazione delle Opere intervengano mutamenti legislativi, regolamentari o di altra normativa applicabile, che stabiliscano nuovi meccanismi tariffari o nuove condizioni per l’esercizio delle attività previste nella Concessione (inclusi mutamenti relativi ad innovazioni tecnologiche che impongano l’utilizzo di materiali, strumenti e/o tecniche diversi da quelli installati e adottati dal </w:t>
      </w:r>
      <w:r w:rsidR="008F78A6" w:rsidRPr="008934FB">
        <w:rPr>
          <w:rFonts w:ascii="Arial" w:hAnsi="Arial" w:cs="Arial"/>
          <w:sz w:val="22"/>
          <w:szCs w:val="22"/>
        </w:rPr>
        <w:t>concessionario</w:t>
      </w:r>
      <w:r w:rsidRPr="008934FB">
        <w:rPr>
          <w:rFonts w:ascii="Arial" w:hAnsi="Arial" w:cs="Arial"/>
          <w:sz w:val="22"/>
          <w:szCs w:val="22"/>
        </w:rPr>
        <w:t xml:space="preserve">) e che determinino una modifica dell’equilibrio del Piano Economico-Finanziario, le Parti potranno procedere alla revisione della Concessione ai sensi del Codice, secondo quanto indicato all’art. </w:t>
      </w:r>
      <w:r w:rsidR="00F4494B" w:rsidRPr="008934FB">
        <w:rPr>
          <w:sz w:val="22"/>
          <w:szCs w:val="22"/>
        </w:rPr>
        <w:fldChar w:fldCharType="begin"/>
      </w:r>
      <w:r w:rsidR="00F4494B" w:rsidRPr="008934FB">
        <w:rPr>
          <w:sz w:val="22"/>
          <w:szCs w:val="22"/>
        </w:rPr>
        <w:instrText xml:space="preserve"> REF _Ref240888904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11</w:t>
      </w:r>
      <w:r w:rsidR="00F4494B" w:rsidRPr="008934FB">
        <w:rPr>
          <w:sz w:val="22"/>
          <w:szCs w:val="22"/>
        </w:rPr>
        <w:fldChar w:fldCharType="end"/>
      </w:r>
      <w:r w:rsidR="00F74CB2" w:rsidRPr="008934FB">
        <w:rPr>
          <w:sz w:val="22"/>
          <w:szCs w:val="22"/>
        </w:rPr>
        <w:t xml:space="preserve"> </w:t>
      </w:r>
      <w:r w:rsidRPr="008934FB">
        <w:rPr>
          <w:rFonts w:ascii="Arial" w:hAnsi="Arial" w:cs="Arial"/>
          <w:sz w:val="22"/>
          <w:szCs w:val="22"/>
        </w:rPr>
        <w:t xml:space="preserve">della presente Convenzione. </w:t>
      </w:r>
    </w:p>
    <w:p w14:paraId="2E75DD3B" w14:textId="77777777" w:rsidR="0013295C" w:rsidRPr="008934FB" w:rsidRDefault="000B61AE" w:rsidP="00B06299">
      <w:pPr>
        <w:widowControl w:val="0"/>
        <w:numPr>
          <w:ilvl w:val="0"/>
          <w:numId w:val="7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Fatto salvo quanto previsto al comma 1, qualora sopravvenute disposizioni legislative e regolamentari (incluse, a titolo esemplificativo, le disposizioni legislative e regolamentari nazionali e regionali in materia di programmazione dell’attività sanitaria nonché i relativi provvedimenti per la loro applicazione), rendano </w:t>
      </w:r>
      <w:r w:rsidRPr="008934FB">
        <w:rPr>
          <w:rFonts w:ascii="Arial" w:hAnsi="Arial" w:cs="Arial"/>
          <w:sz w:val="22"/>
          <w:szCs w:val="22"/>
        </w:rPr>
        <w:lastRenderedPageBreak/>
        <w:t>necessarie modifiche al Progetto esecutivo approvato, si osservano le disposizioni di cui all’art. 132, comma 1, lettera a) del Codice, nonché le eventuali disposizioni regionali in materia.</w:t>
      </w:r>
    </w:p>
    <w:p w14:paraId="7AB4F5A0" w14:textId="77777777" w:rsidR="0013295C" w:rsidRPr="008934FB" w:rsidRDefault="000B61AE" w:rsidP="00B06299">
      <w:pPr>
        <w:pStyle w:val="Titolo2"/>
        <w:ind w:left="0" w:firstLine="0"/>
        <w:jc w:val="both"/>
      </w:pPr>
      <w:bookmarkStart w:id="413" w:name="_Toc240881716"/>
      <w:bookmarkStart w:id="414" w:name="_Ref240891209"/>
      <w:bookmarkStart w:id="415" w:name="_Toc306186205"/>
      <w:bookmarkStart w:id="416" w:name="_Toc306877141"/>
      <w:bookmarkStart w:id="417" w:name="_Toc499412679"/>
      <w:bookmarkStart w:id="418" w:name="_Toc365908707"/>
      <w:bookmarkStart w:id="419" w:name="_Toc27212716"/>
      <w:r w:rsidRPr="008934FB">
        <w:t>Penali relative alla fase di progettazione ed esecuzione</w:t>
      </w:r>
      <w:bookmarkEnd w:id="413"/>
      <w:bookmarkEnd w:id="414"/>
      <w:bookmarkEnd w:id="415"/>
      <w:bookmarkEnd w:id="416"/>
      <w:bookmarkEnd w:id="417"/>
      <w:bookmarkEnd w:id="418"/>
      <w:bookmarkEnd w:id="419"/>
      <w:r w:rsidRPr="008934FB">
        <w:t xml:space="preserve"> </w:t>
      </w:r>
    </w:p>
    <w:p w14:paraId="0B3FE920" w14:textId="75DC8F91" w:rsidR="0013295C" w:rsidRPr="008934FB" w:rsidRDefault="000B61AE" w:rsidP="00B06299">
      <w:pPr>
        <w:widowControl w:val="0"/>
        <w:numPr>
          <w:ilvl w:val="0"/>
          <w:numId w:val="7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caso di ritardo nella consegna da parte del </w:t>
      </w:r>
      <w:r w:rsidR="008F78A6" w:rsidRPr="008934FB">
        <w:rPr>
          <w:rFonts w:ascii="Arial" w:hAnsi="Arial" w:cs="Arial"/>
          <w:sz w:val="22"/>
          <w:szCs w:val="22"/>
        </w:rPr>
        <w:t>concessionario</w:t>
      </w:r>
      <w:r w:rsidRPr="008934FB">
        <w:rPr>
          <w:rFonts w:ascii="Arial" w:hAnsi="Arial" w:cs="Arial"/>
          <w:sz w:val="22"/>
          <w:szCs w:val="22"/>
        </w:rPr>
        <w:t xml:space="preserve"> al </w:t>
      </w:r>
      <w:r w:rsidR="008F78A6" w:rsidRPr="008934FB">
        <w:rPr>
          <w:rFonts w:ascii="Arial" w:hAnsi="Arial" w:cs="Arial"/>
          <w:sz w:val="22"/>
          <w:szCs w:val="22"/>
        </w:rPr>
        <w:t>concedente</w:t>
      </w:r>
      <w:r w:rsidRPr="008934FB">
        <w:rPr>
          <w:rFonts w:ascii="Arial" w:hAnsi="Arial" w:cs="Arial"/>
          <w:sz w:val="22"/>
          <w:szCs w:val="22"/>
        </w:rPr>
        <w:t xml:space="preserve"> del Progetto definitivo</w:t>
      </w:r>
      <w:r w:rsidR="00FE04EA" w:rsidRPr="008934FB">
        <w:rPr>
          <w:rFonts w:ascii="Arial" w:hAnsi="Arial" w:cs="Arial"/>
          <w:sz w:val="22"/>
          <w:szCs w:val="22"/>
        </w:rPr>
        <w:t xml:space="preserve"> di fase 1, del Progetto definitivo</w:t>
      </w:r>
      <w:r w:rsidRPr="008934FB">
        <w:rPr>
          <w:rFonts w:ascii="Arial" w:hAnsi="Arial" w:cs="Arial"/>
          <w:sz w:val="22"/>
          <w:szCs w:val="22"/>
        </w:rPr>
        <w:t xml:space="preserve"> e del Progetto esecutivo</w:t>
      </w:r>
      <w:r w:rsidR="00FE04EA" w:rsidRPr="008934FB">
        <w:rPr>
          <w:rFonts w:ascii="Arial" w:hAnsi="Arial" w:cs="Arial"/>
          <w:sz w:val="22"/>
          <w:szCs w:val="22"/>
        </w:rPr>
        <w:t>,</w:t>
      </w:r>
      <w:r w:rsidRPr="008934FB">
        <w:rPr>
          <w:rFonts w:ascii="Arial" w:hAnsi="Arial" w:cs="Arial"/>
          <w:sz w:val="22"/>
          <w:szCs w:val="22"/>
        </w:rPr>
        <w:t xml:space="preserve"> rispetto ai termini stabiliti dal presente Contratto, si applicherà una penale pari a Euro </w:t>
      </w:r>
      <w:r w:rsidR="00267E87" w:rsidRPr="008934FB">
        <w:rPr>
          <w:rFonts w:ascii="Arial" w:hAnsi="Arial" w:cs="Arial"/>
          <w:sz w:val="22"/>
          <w:szCs w:val="22"/>
        </w:rPr>
        <w:t xml:space="preserve">2.000,00 </w:t>
      </w:r>
      <w:r w:rsidRPr="008934FB">
        <w:rPr>
          <w:rFonts w:ascii="Arial" w:hAnsi="Arial" w:cs="Arial"/>
          <w:sz w:val="22"/>
          <w:szCs w:val="22"/>
        </w:rPr>
        <w:t>(</w:t>
      </w:r>
      <w:r w:rsidR="00267E87" w:rsidRPr="008934FB">
        <w:rPr>
          <w:rFonts w:ascii="Arial" w:hAnsi="Arial" w:cs="Arial"/>
          <w:sz w:val="22"/>
          <w:szCs w:val="22"/>
        </w:rPr>
        <w:t>duemila</w:t>
      </w:r>
      <w:r w:rsidRPr="008934FB">
        <w:rPr>
          <w:rFonts w:ascii="Arial" w:hAnsi="Arial" w:cs="Arial"/>
          <w:sz w:val="22"/>
          <w:szCs w:val="22"/>
        </w:rPr>
        <w:t>/00) per ogni giorno naturale consecutivo di ritardo. La misura complessiva della penale non potrà, comunque, superare il 10% (dieci per cento) dell’importo totale del valore stimato delle spese tecniche, al netto di IVA.</w:t>
      </w:r>
    </w:p>
    <w:p w14:paraId="2DDF169D" w14:textId="16CD3DB2" w:rsidR="0013295C" w:rsidRPr="008934FB" w:rsidRDefault="000B61AE" w:rsidP="00B06299">
      <w:pPr>
        <w:widowControl w:val="0"/>
        <w:numPr>
          <w:ilvl w:val="0"/>
          <w:numId w:val="7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 In caso di ritardo nella consegna da parte del </w:t>
      </w:r>
      <w:r w:rsidR="008F78A6" w:rsidRPr="008934FB">
        <w:rPr>
          <w:rFonts w:ascii="Arial" w:hAnsi="Arial" w:cs="Arial"/>
          <w:sz w:val="22"/>
          <w:szCs w:val="22"/>
        </w:rPr>
        <w:t>concessionario</w:t>
      </w:r>
      <w:r w:rsidRPr="008934FB">
        <w:rPr>
          <w:rFonts w:ascii="Arial" w:hAnsi="Arial" w:cs="Arial"/>
          <w:sz w:val="22"/>
          <w:szCs w:val="22"/>
        </w:rPr>
        <w:t xml:space="preserve"> al </w:t>
      </w:r>
      <w:r w:rsidR="008F78A6" w:rsidRPr="008934FB">
        <w:rPr>
          <w:rFonts w:ascii="Arial" w:hAnsi="Arial" w:cs="Arial"/>
          <w:sz w:val="22"/>
          <w:szCs w:val="22"/>
        </w:rPr>
        <w:t>concedente</w:t>
      </w:r>
      <w:r w:rsidRPr="008934FB">
        <w:rPr>
          <w:rFonts w:ascii="Arial" w:hAnsi="Arial" w:cs="Arial"/>
          <w:sz w:val="22"/>
          <w:szCs w:val="22"/>
        </w:rPr>
        <w:t xml:space="preserve"> del Cronoprogramma di Ingegneria di Dettaglio di cui all’art 13.1 lett. </w:t>
      </w:r>
      <w:r w:rsidR="003B5D80" w:rsidRPr="008934FB">
        <w:rPr>
          <w:rFonts w:ascii="Arial" w:hAnsi="Arial" w:cs="Arial"/>
          <w:sz w:val="22"/>
          <w:szCs w:val="22"/>
        </w:rPr>
        <w:t>f</w:t>
      </w:r>
      <w:r w:rsidRPr="008934FB">
        <w:rPr>
          <w:rFonts w:ascii="Arial" w:hAnsi="Arial" w:cs="Arial"/>
          <w:sz w:val="22"/>
          <w:szCs w:val="22"/>
        </w:rPr>
        <w:t xml:space="preserve">) del presente Contratto, si applicherà una penale pari a Euro </w:t>
      </w:r>
      <w:r w:rsidR="00267E87" w:rsidRPr="008934FB">
        <w:rPr>
          <w:rFonts w:ascii="Arial" w:hAnsi="Arial" w:cs="Arial"/>
          <w:sz w:val="22"/>
          <w:szCs w:val="22"/>
        </w:rPr>
        <w:t>500,00</w:t>
      </w:r>
      <w:r w:rsidR="006F74FA" w:rsidRPr="008934FB">
        <w:rPr>
          <w:rFonts w:ascii="Arial" w:hAnsi="Arial" w:cs="Arial"/>
          <w:sz w:val="22"/>
          <w:szCs w:val="22"/>
        </w:rPr>
        <w:t xml:space="preserve"> </w:t>
      </w:r>
      <w:r w:rsidR="00267E87" w:rsidRPr="008934FB">
        <w:rPr>
          <w:rFonts w:ascii="Arial" w:hAnsi="Arial" w:cs="Arial"/>
          <w:sz w:val="22"/>
          <w:szCs w:val="22"/>
        </w:rPr>
        <w:t>(cinquecento/</w:t>
      </w:r>
      <w:r w:rsidRPr="008934FB">
        <w:rPr>
          <w:rFonts w:ascii="Arial" w:hAnsi="Arial" w:cs="Arial"/>
          <w:sz w:val="22"/>
          <w:szCs w:val="22"/>
        </w:rPr>
        <w:t>00) per ogni giorno naturale consecutivo di ritardo.</w:t>
      </w:r>
    </w:p>
    <w:p w14:paraId="62736265" w14:textId="5AC48146" w:rsidR="0013295C" w:rsidRPr="008934FB" w:rsidRDefault="000B61AE" w:rsidP="00B06299">
      <w:pPr>
        <w:widowControl w:val="0"/>
        <w:numPr>
          <w:ilvl w:val="0"/>
          <w:numId w:val="7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caso di ritardo nella consegna da parte del </w:t>
      </w:r>
      <w:r w:rsidR="008F78A6" w:rsidRPr="008934FB">
        <w:rPr>
          <w:rFonts w:ascii="Arial" w:hAnsi="Arial" w:cs="Arial"/>
          <w:sz w:val="22"/>
          <w:szCs w:val="22"/>
        </w:rPr>
        <w:t>concessionario</w:t>
      </w:r>
      <w:r w:rsidRPr="008934FB">
        <w:rPr>
          <w:rFonts w:ascii="Arial" w:hAnsi="Arial" w:cs="Arial"/>
          <w:sz w:val="22"/>
          <w:szCs w:val="22"/>
        </w:rPr>
        <w:t xml:space="preserve"> al </w:t>
      </w:r>
      <w:r w:rsidR="008F78A6" w:rsidRPr="008934FB">
        <w:rPr>
          <w:rFonts w:ascii="Arial" w:hAnsi="Arial" w:cs="Arial"/>
          <w:sz w:val="22"/>
          <w:szCs w:val="22"/>
        </w:rPr>
        <w:t>concedente</w:t>
      </w:r>
      <w:r w:rsidRPr="008934FB">
        <w:rPr>
          <w:rFonts w:ascii="Arial" w:hAnsi="Arial" w:cs="Arial"/>
          <w:sz w:val="22"/>
          <w:szCs w:val="22"/>
        </w:rPr>
        <w:t xml:space="preserve"> del Cronoprogramma Esecutivo dei Lavori di Dettaglio di cui all’art 13.1 lett. </w:t>
      </w:r>
      <w:r w:rsidR="003B5D80" w:rsidRPr="008934FB">
        <w:rPr>
          <w:rFonts w:ascii="Arial" w:hAnsi="Arial" w:cs="Arial"/>
          <w:sz w:val="22"/>
          <w:szCs w:val="22"/>
        </w:rPr>
        <w:t>g</w:t>
      </w:r>
      <w:r w:rsidRPr="008934FB">
        <w:rPr>
          <w:rFonts w:ascii="Arial" w:hAnsi="Arial" w:cs="Arial"/>
          <w:sz w:val="22"/>
          <w:szCs w:val="22"/>
        </w:rPr>
        <w:t xml:space="preserve">) del presente Contratto, si applicherà una penale pari a Euro </w:t>
      </w:r>
      <w:r w:rsidR="00267E87" w:rsidRPr="008934FB">
        <w:rPr>
          <w:rFonts w:ascii="Arial" w:hAnsi="Arial" w:cs="Arial"/>
          <w:sz w:val="22"/>
          <w:szCs w:val="22"/>
        </w:rPr>
        <w:t>1.000,00</w:t>
      </w:r>
      <w:r w:rsidR="006F74FA" w:rsidRPr="008934FB">
        <w:rPr>
          <w:rFonts w:ascii="Arial" w:hAnsi="Arial" w:cs="Arial"/>
          <w:sz w:val="22"/>
          <w:szCs w:val="22"/>
        </w:rPr>
        <w:t xml:space="preserve"> (</w:t>
      </w:r>
      <w:r w:rsidR="00267E87" w:rsidRPr="008934FB">
        <w:rPr>
          <w:rFonts w:ascii="Arial" w:hAnsi="Arial" w:cs="Arial"/>
          <w:sz w:val="22"/>
          <w:szCs w:val="22"/>
        </w:rPr>
        <w:t>mille</w:t>
      </w:r>
      <w:r w:rsidRPr="008934FB">
        <w:rPr>
          <w:rFonts w:ascii="Arial" w:hAnsi="Arial" w:cs="Arial"/>
          <w:sz w:val="22"/>
          <w:szCs w:val="22"/>
        </w:rPr>
        <w:t>/00) per ogni giorno naturale consecutivo di ritardo.</w:t>
      </w:r>
    </w:p>
    <w:p w14:paraId="7F92A2F7" w14:textId="77777777" w:rsidR="0013295C" w:rsidRPr="008934FB" w:rsidRDefault="000B61AE" w:rsidP="00B06299">
      <w:pPr>
        <w:widowControl w:val="0"/>
        <w:numPr>
          <w:ilvl w:val="0"/>
          <w:numId w:val="7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In caso di ritardo, non giustificato ai sensi del successivo art. 23, nella ultimazione delle Opere rispetto a</w:t>
      </w:r>
      <w:r w:rsidR="006F74FA" w:rsidRPr="008934FB">
        <w:rPr>
          <w:rFonts w:ascii="Arial" w:hAnsi="Arial" w:cs="Arial"/>
          <w:sz w:val="22"/>
          <w:szCs w:val="22"/>
        </w:rPr>
        <w:t>l termine</w:t>
      </w:r>
      <w:r w:rsidRPr="008934FB">
        <w:rPr>
          <w:rFonts w:ascii="Arial" w:hAnsi="Arial" w:cs="Arial"/>
          <w:sz w:val="22"/>
          <w:szCs w:val="22"/>
        </w:rPr>
        <w:t xml:space="preserve"> stabilit</w:t>
      </w:r>
      <w:r w:rsidR="006F74FA" w:rsidRPr="008934FB">
        <w:rPr>
          <w:rFonts w:ascii="Arial" w:hAnsi="Arial" w:cs="Arial"/>
          <w:sz w:val="22"/>
          <w:szCs w:val="22"/>
        </w:rPr>
        <w:t>o</w:t>
      </w:r>
      <w:r w:rsidRPr="008934FB">
        <w:rPr>
          <w:rFonts w:ascii="Arial" w:hAnsi="Arial" w:cs="Arial"/>
          <w:sz w:val="22"/>
          <w:szCs w:val="22"/>
        </w:rPr>
        <w:t xml:space="preserve"> dal presente Contratto, si applicherà, in conformità a quanto disposto dall’art. 145, comma 3 del Regolamento, per ogni giorno naturale consecutivo di ritardo una penale definitiva c</w:t>
      </w:r>
      <w:r w:rsidR="006F74FA" w:rsidRPr="008934FB">
        <w:rPr>
          <w:rFonts w:ascii="Arial" w:hAnsi="Arial" w:cs="Arial"/>
          <w:sz w:val="22"/>
          <w:szCs w:val="22"/>
        </w:rPr>
        <w:t xml:space="preserve">orrispondente allo </w:t>
      </w:r>
      <w:r w:rsidR="00267E87" w:rsidRPr="008934FB">
        <w:rPr>
          <w:rFonts w:ascii="Arial" w:hAnsi="Arial" w:cs="Arial"/>
          <w:sz w:val="22"/>
          <w:szCs w:val="22"/>
        </w:rPr>
        <w:t xml:space="preserve">0,5‰ </w:t>
      </w:r>
      <w:r w:rsidRPr="008934FB">
        <w:rPr>
          <w:rFonts w:ascii="Arial" w:hAnsi="Arial" w:cs="Arial"/>
          <w:sz w:val="22"/>
          <w:szCs w:val="22"/>
        </w:rPr>
        <w:t xml:space="preserve">(zero </w:t>
      </w:r>
      <w:r w:rsidR="00267E87" w:rsidRPr="008934FB">
        <w:rPr>
          <w:rFonts w:ascii="Arial" w:hAnsi="Arial" w:cs="Arial"/>
          <w:sz w:val="22"/>
          <w:szCs w:val="22"/>
        </w:rPr>
        <w:t xml:space="preserve">virgola cinque </w:t>
      </w:r>
      <w:r w:rsidRPr="008934FB">
        <w:rPr>
          <w:rFonts w:ascii="Arial" w:hAnsi="Arial" w:cs="Arial"/>
          <w:sz w:val="22"/>
          <w:szCs w:val="22"/>
        </w:rPr>
        <w:t xml:space="preserve">per mille) da computare sull’importo totale dell’esecuzione dei lavori e degli oneri della sicurezza, </w:t>
      </w:r>
      <w:r w:rsidR="00516EC1" w:rsidRPr="008934FB">
        <w:rPr>
          <w:rFonts w:ascii="Arial" w:hAnsi="Arial" w:cs="Arial"/>
          <w:sz w:val="22"/>
          <w:szCs w:val="22"/>
        </w:rPr>
        <w:t xml:space="preserve">al netto di IVA, così come risultante dal Progetto Esecutivo. </w:t>
      </w:r>
      <w:r w:rsidRPr="008934FB">
        <w:rPr>
          <w:rFonts w:ascii="Arial" w:hAnsi="Arial" w:cs="Arial"/>
          <w:sz w:val="22"/>
          <w:szCs w:val="22"/>
        </w:rPr>
        <w:t xml:space="preserve">La misura complessiva della penale non potrà, comunque, superare il </w:t>
      </w:r>
      <w:r w:rsidRPr="008934FB">
        <w:rPr>
          <w:rFonts w:ascii="Arial" w:hAnsi="Arial" w:cs="Arial"/>
          <w:sz w:val="22"/>
          <w:szCs w:val="22"/>
        </w:rPr>
        <w:lastRenderedPageBreak/>
        <w:t xml:space="preserve">10% (dieci per cento) dell’importo totale dei lavori, al netto di IVA. </w:t>
      </w:r>
    </w:p>
    <w:p w14:paraId="3782DB9C" w14:textId="77777777" w:rsidR="0013295C" w:rsidRPr="008934FB" w:rsidRDefault="000B61AE" w:rsidP="00B06299">
      <w:pPr>
        <w:widowControl w:val="0"/>
        <w:numPr>
          <w:ilvl w:val="0"/>
          <w:numId w:val="7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Sono altresì previste le seguenti penali intermedie</w:t>
      </w:r>
      <w:r w:rsidR="00994C95" w:rsidRPr="008934FB">
        <w:rPr>
          <w:rFonts w:ascii="Arial" w:hAnsi="Arial" w:cs="Arial"/>
          <w:sz w:val="22"/>
          <w:szCs w:val="22"/>
        </w:rPr>
        <w:t xml:space="preserve"> giornaliere</w:t>
      </w:r>
      <w:r w:rsidRPr="008934FB">
        <w:rPr>
          <w:rFonts w:ascii="Arial" w:hAnsi="Arial" w:cs="Arial"/>
          <w:sz w:val="22"/>
          <w:szCs w:val="22"/>
        </w:rPr>
        <w:t xml:space="preserve">: </w:t>
      </w:r>
    </w:p>
    <w:p w14:paraId="322FCF82" w14:textId="7280147F" w:rsidR="002F4917" w:rsidRPr="008934FB" w:rsidRDefault="002F4917" w:rsidP="00B06299">
      <w:pPr>
        <w:widowControl w:val="0"/>
        <w:numPr>
          <w:ilvl w:val="0"/>
          <w:numId w:val="164"/>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 xml:space="preserve">Termine di </w:t>
      </w:r>
      <w:r w:rsidR="008B0D89" w:rsidRPr="008934FB">
        <w:rPr>
          <w:rFonts w:ascii="Arial" w:hAnsi="Arial" w:cs="Arial"/>
          <w:sz w:val="22"/>
          <w:szCs w:val="22"/>
        </w:rPr>
        <w:t>completamento degli scavi generali della struttura ospedaliera</w:t>
      </w:r>
      <w:r w:rsidRPr="008934FB">
        <w:rPr>
          <w:rFonts w:ascii="Arial" w:hAnsi="Arial" w:cs="Arial"/>
          <w:sz w:val="22"/>
          <w:szCs w:val="22"/>
        </w:rPr>
        <w:t xml:space="preserve">: entro </w:t>
      </w:r>
      <w:r w:rsidR="008B0D89" w:rsidRPr="008934FB">
        <w:rPr>
          <w:rFonts w:ascii="Arial" w:hAnsi="Arial" w:cs="Arial"/>
          <w:sz w:val="22"/>
          <w:szCs w:val="22"/>
        </w:rPr>
        <w:t>210</w:t>
      </w:r>
      <w:r w:rsidR="008B0D89" w:rsidRPr="008934FB" w:rsidDel="008B0D89">
        <w:rPr>
          <w:rFonts w:ascii="Arial" w:hAnsi="Arial" w:cs="Arial"/>
          <w:sz w:val="22"/>
          <w:szCs w:val="22"/>
        </w:rPr>
        <w:t xml:space="preserve"> </w:t>
      </w:r>
      <w:r w:rsidRPr="008934FB">
        <w:rPr>
          <w:rFonts w:ascii="Arial" w:hAnsi="Arial" w:cs="Arial"/>
          <w:sz w:val="22"/>
          <w:szCs w:val="22"/>
        </w:rPr>
        <w:t>giorni naturali e consecutivi decorrenti dalla data di Consegna dei Lavori: penale dello 0,5‰ (zero virgola cinque per mille) da applicarsi sul relativo ammontare contrattuale riportato nel Documento [16] del presente Contratto</w:t>
      </w:r>
    </w:p>
    <w:p w14:paraId="6F386DEA" w14:textId="7D97C954" w:rsidR="00702705" w:rsidRPr="008934FB" w:rsidRDefault="00702705" w:rsidP="00B06299">
      <w:pPr>
        <w:widowControl w:val="0"/>
        <w:numPr>
          <w:ilvl w:val="0"/>
          <w:numId w:val="164"/>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 xml:space="preserve">Termine di completamento delle strutture del Polo Tecnologico: entro </w:t>
      </w:r>
      <w:r w:rsidR="008B0D89" w:rsidRPr="008934FB">
        <w:rPr>
          <w:rFonts w:ascii="Arial" w:hAnsi="Arial" w:cs="Arial"/>
          <w:sz w:val="22"/>
          <w:szCs w:val="22"/>
        </w:rPr>
        <w:t>515</w:t>
      </w:r>
      <w:r w:rsidRPr="008934FB">
        <w:rPr>
          <w:rFonts w:ascii="Arial" w:hAnsi="Arial" w:cs="Arial"/>
          <w:sz w:val="22"/>
          <w:szCs w:val="22"/>
        </w:rPr>
        <w:t xml:space="preserve"> giorni naturali e consecutivi decorrenti dalla data di Consegna dei Lavori: penale dello 0,5‰ (zero virgola cinque per mille) da applicarsi sul relativo ammontare contrattuale riportato nel Documento [16] del presente Contratto;</w:t>
      </w:r>
    </w:p>
    <w:p w14:paraId="62DD92FB" w14:textId="1ABD1B3B" w:rsidR="0013295C" w:rsidRPr="008934FB" w:rsidRDefault="000B61AE" w:rsidP="00B06299">
      <w:pPr>
        <w:widowControl w:val="0"/>
        <w:numPr>
          <w:ilvl w:val="0"/>
          <w:numId w:val="164"/>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 xml:space="preserve">Termine di completamento </w:t>
      </w:r>
      <w:r w:rsidR="00B4792D" w:rsidRPr="008934FB">
        <w:rPr>
          <w:rFonts w:ascii="Arial" w:hAnsi="Arial" w:cs="Arial"/>
          <w:sz w:val="22"/>
          <w:szCs w:val="22"/>
        </w:rPr>
        <w:t xml:space="preserve">delle </w:t>
      </w:r>
      <w:r w:rsidR="00165112" w:rsidRPr="008934FB">
        <w:rPr>
          <w:rFonts w:ascii="Arial" w:hAnsi="Arial" w:cs="Arial"/>
          <w:sz w:val="22"/>
          <w:szCs w:val="22"/>
        </w:rPr>
        <w:t>strutture della Struttura Ospedaliera:</w:t>
      </w:r>
      <w:r w:rsidRPr="008934FB">
        <w:rPr>
          <w:rFonts w:ascii="Arial" w:hAnsi="Arial" w:cs="Arial"/>
          <w:sz w:val="22"/>
          <w:szCs w:val="22"/>
        </w:rPr>
        <w:t xml:space="preserve"> entro </w:t>
      </w:r>
      <w:r w:rsidR="008B0D89" w:rsidRPr="008934FB">
        <w:rPr>
          <w:rFonts w:ascii="Arial" w:hAnsi="Arial" w:cs="Arial"/>
          <w:sz w:val="22"/>
          <w:szCs w:val="22"/>
        </w:rPr>
        <w:t>785</w:t>
      </w:r>
      <w:r w:rsidR="007701EB" w:rsidRPr="008934FB">
        <w:rPr>
          <w:rFonts w:ascii="Arial" w:hAnsi="Arial" w:cs="Arial"/>
          <w:sz w:val="22"/>
          <w:szCs w:val="22"/>
        </w:rPr>
        <w:t xml:space="preserve"> </w:t>
      </w:r>
      <w:r w:rsidRPr="008934FB">
        <w:rPr>
          <w:rFonts w:ascii="Arial" w:hAnsi="Arial" w:cs="Arial"/>
          <w:sz w:val="22"/>
          <w:szCs w:val="22"/>
        </w:rPr>
        <w:t xml:space="preserve">giorni naturali e consecutivi </w:t>
      </w:r>
      <w:r w:rsidR="00165112" w:rsidRPr="008934FB">
        <w:rPr>
          <w:rFonts w:ascii="Arial" w:hAnsi="Arial" w:cs="Arial"/>
          <w:sz w:val="22"/>
          <w:szCs w:val="22"/>
        </w:rPr>
        <w:t xml:space="preserve">decorrenti </w:t>
      </w:r>
      <w:r w:rsidRPr="008934FB">
        <w:rPr>
          <w:rFonts w:ascii="Arial" w:hAnsi="Arial" w:cs="Arial"/>
          <w:sz w:val="22"/>
          <w:szCs w:val="22"/>
        </w:rPr>
        <w:t xml:space="preserve">dalla </w:t>
      </w:r>
      <w:r w:rsidR="00165112" w:rsidRPr="008934FB">
        <w:rPr>
          <w:rFonts w:ascii="Arial" w:hAnsi="Arial" w:cs="Arial"/>
          <w:sz w:val="22"/>
          <w:szCs w:val="22"/>
        </w:rPr>
        <w:t xml:space="preserve">data di </w:t>
      </w:r>
      <w:r w:rsidRPr="008934FB">
        <w:rPr>
          <w:rFonts w:ascii="Arial" w:hAnsi="Arial" w:cs="Arial"/>
          <w:sz w:val="22"/>
          <w:szCs w:val="22"/>
        </w:rPr>
        <w:t xml:space="preserve">Consegna dei </w:t>
      </w:r>
      <w:r w:rsidR="00165112" w:rsidRPr="008934FB">
        <w:rPr>
          <w:rFonts w:ascii="Arial" w:hAnsi="Arial" w:cs="Arial"/>
          <w:sz w:val="22"/>
          <w:szCs w:val="22"/>
        </w:rPr>
        <w:t>Lavori</w:t>
      </w:r>
      <w:r w:rsidRPr="008934FB">
        <w:rPr>
          <w:rFonts w:ascii="Arial" w:hAnsi="Arial" w:cs="Arial"/>
          <w:sz w:val="22"/>
          <w:szCs w:val="22"/>
        </w:rPr>
        <w:t xml:space="preserve">: penale dello </w:t>
      </w:r>
      <w:r w:rsidR="00267E87" w:rsidRPr="008934FB">
        <w:rPr>
          <w:rFonts w:ascii="Arial" w:hAnsi="Arial" w:cs="Arial"/>
          <w:sz w:val="22"/>
          <w:szCs w:val="22"/>
        </w:rPr>
        <w:t xml:space="preserve">0,5‰ </w:t>
      </w:r>
      <w:r w:rsidRPr="008934FB">
        <w:rPr>
          <w:rFonts w:ascii="Arial" w:hAnsi="Arial" w:cs="Arial"/>
          <w:sz w:val="22"/>
          <w:szCs w:val="22"/>
        </w:rPr>
        <w:t>(</w:t>
      </w:r>
      <w:r w:rsidR="00267E87" w:rsidRPr="008934FB">
        <w:rPr>
          <w:rFonts w:ascii="Arial" w:hAnsi="Arial" w:cs="Arial"/>
          <w:sz w:val="22"/>
          <w:szCs w:val="22"/>
        </w:rPr>
        <w:t xml:space="preserve">zero </w:t>
      </w:r>
      <w:r w:rsidR="00B4792D" w:rsidRPr="008934FB">
        <w:rPr>
          <w:rFonts w:ascii="Arial" w:hAnsi="Arial" w:cs="Arial"/>
          <w:sz w:val="22"/>
          <w:szCs w:val="22"/>
        </w:rPr>
        <w:t>virgola cinque per mille) da applicarsi sul relativo ammontare contrattuale riportato nel Documento [16] del presente Contratto;</w:t>
      </w:r>
    </w:p>
    <w:p w14:paraId="63CA5E2E" w14:textId="0C389726" w:rsidR="00E012BB" w:rsidRPr="008934FB" w:rsidRDefault="00E012BB" w:rsidP="00E012BB">
      <w:pPr>
        <w:widowControl w:val="0"/>
        <w:numPr>
          <w:ilvl w:val="0"/>
          <w:numId w:val="164"/>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Termine di completamento delle chiusure esterne e facciate vetrate della Struttura Ospedaliera (escluso Lobby e main street): entro 910</w:t>
      </w:r>
      <w:r w:rsidR="000E4497" w:rsidRPr="008934FB">
        <w:rPr>
          <w:rFonts w:ascii="Arial" w:hAnsi="Arial" w:cs="Arial"/>
          <w:sz w:val="22"/>
          <w:szCs w:val="22"/>
        </w:rPr>
        <w:t xml:space="preserve"> </w:t>
      </w:r>
      <w:r w:rsidRPr="008934FB">
        <w:rPr>
          <w:rFonts w:ascii="Arial" w:hAnsi="Arial" w:cs="Arial"/>
          <w:sz w:val="22"/>
          <w:szCs w:val="22"/>
        </w:rPr>
        <w:t>giorni naturali e consecutivi decorrenti dalla data di Consegna dei Lavori: penale dello 0,5‰ (zero virgola cinque per mille) da applicarsi sul relativo ammontare contrattuale riportato nel Documento [16] del presente Contratto;</w:t>
      </w:r>
    </w:p>
    <w:p w14:paraId="695C9374" w14:textId="5D367530" w:rsidR="00165112" w:rsidRPr="008934FB" w:rsidRDefault="00B4792D" w:rsidP="00B06299">
      <w:pPr>
        <w:widowControl w:val="0"/>
        <w:numPr>
          <w:ilvl w:val="0"/>
          <w:numId w:val="164"/>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 xml:space="preserve">Termine di completamento </w:t>
      </w:r>
      <w:r w:rsidR="00165112" w:rsidRPr="008934FB">
        <w:rPr>
          <w:rFonts w:ascii="Arial" w:hAnsi="Arial" w:cs="Arial"/>
          <w:sz w:val="22"/>
          <w:szCs w:val="22"/>
        </w:rPr>
        <w:t>delle chiusure esterne e impermeabilizzazioni della Struttura Ospedaliera:</w:t>
      </w:r>
      <w:r w:rsidR="00516EC1" w:rsidRPr="008934FB">
        <w:rPr>
          <w:rFonts w:ascii="Arial" w:hAnsi="Arial" w:cs="Arial"/>
          <w:sz w:val="22"/>
          <w:szCs w:val="22"/>
        </w:rPr>
        <w:t xml:space="preserve"> entro </w:t>
      </w:r>
      <w:r w:rsidR="008B0D89" w:rsidRPr="008934FB">
        <w:rPr>
          <w:rFonts w:ascii="Arial" w:hAnsi="Arial" w:cs="Arial"/>
          <w:sz w:val="22"/>
          <w:szCs w:val="22"/>
        </w:rPr>
        <w:t>985</w:t>
      </w:r>
      <w:r w:rsidR="00516EC1" w:rsidRPr="008934FB">
        <w:rPr>
          <w:rFonts w:ascii="Arial" w:hAnsi="Arial" w:cs="Arial"/>
          <w:sz w:val="22"/>
          <w:szCs w:val="22"/>
        </w:rPr>
        <w:t xml:space="preserve"> giorni naturali e consecutivi </w:t>
      </w:r>
      <w:r w:rsidR="00165112" w:rsidRPr="008934FB">
        <w:rPr>
          <w:rFonts w:ascii="Arial" w:hAnsi="Arial" w:cs="Arial"/>
          <w:sz w:val="22"/>
          <w:szCs w:val="22"/>
        </w:rPr>
        <w:t xml:space="preserve">decorrenti </w:t>
      </w:r>
      <w:r w:rsidR="00516EC1" w:rsidRPr="008934FB">
        <w:rPr>
          <w:rFonts w:ascii="Arial" w:hAnsi="Arial" w:cs="Arial"/>
          <w:sz w:val="22"/>
          <w:szCs w:val="22"/>
        </w:rPr>
        <w:t xml:space="preserve">dalla </w:t>
      </w:r>
      <w:r w:rsidR="00165112" w:rsidRPr="008934FB">
        <w:rPr>
          <w:rFonts w:ascii="Arial" w:hAnsi="Arial" w:cs="Arial"/>
          <w:sz w:val="22"/>
          <w:szCs w:val="22"/>
        </w:rPr>
        <w:t xml:space="preserve">data di </w:t>
      </w:r>
      <w:r w:rsidR="00516EC1" w:rsidRPr="008934FB">
        <w:rPr>
          <w:rFonts w:ascii="Arial" w:hAnsi="Arial" w:cs="Arial"/>
          <w:sz w:val="22"/>
          <w:szCs w:val="22"/>
        </w:rPr>
        <w:t xml:space="preserve">Consegna dei </w:t>
      </w:r>
      <w:r w:rsidR="00165112" w:rsidRPr="008934FB">
        <w:rPr>
          <w:rFonts w:ascii="Arial" w:hAnsi="Arial" w:cs="Arial"/>
          <w:sz w:val="22"/>
          <w:szCs w:val="22"/>
        </w:rPr>
        <w:t>Lavori</w:t>
      </w:r>
      <w:r w:rsidR="00BD7E6D" w:rsidRPr="008934FB">
        <w:rPr>
          <w:rFonts w:ascii="Arial" w:hAnsi="Arial" w:cs="Arial"/>
          <w:sz w:val="22"/>
          <w:szCs w:val="22"/>
        </w:rPr>
        <w:t>: penale dello 0,5‰ (zero virgola cinque per mille) da applicarsi sul relativo ammontare contrattuale riportato nel Documento [16] del presente Contratto</w:t>
      </w:r>
      <w:r w:rsidR="00165112" w:rsidRPr="008934FB">
        <w:rPr>
          <w:rFonts w:ascii="Arial" w:hAnsi="Arial" w:cs="Arial"/>
          <w:sz w:val="22"/>
          <w:szCs w:val="22"/>
        </w:rPr>
        <w:t xml:space="preserve">; </w:t>
      </w:r>
    </w:p>
    <w:p w14:paraId="3C654A02" w14:textId="02B7911F" w:rsidR="0075773C" w:rsidRPr="008934FB" w:rsidRDefault="0075773C" w:rsidP="0075773C">
      <w:pPr>
        <w:widowControl w:val="0"/>
        <w:numPr>
          <w:ilvl w:val="0"/>
          <w:numId w:val="164"/>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 xml:space="preserve">Termine di </w:t>
      </w:r>
      <w:r w:rsidR="00A60BF3" w:rsidRPr="008934FB">
        <w:rPr>
          <w:rFonts w:ascii="Arial" w:hAnsi="Arial" w:cs="Arial"/>
          <w:sz w:val="22"/>
          <w:szCs w:val="22"/>
        </w:rPr>
        <w:t>completamento</w:t>
      </w:r>
      <w:r w:rsidRPr="008934FB">
        <w:rPr>
          <w:rFonts w:ascii="Arial" w:hAnsi="Arial" w:cs="Arial"/>
          <w:sz w:val="22"/>
          <w:szCs w:val="22"/>
        </w:rPr>
        <w:t xml:space="preserve"> lavori relativi al Parcheggio</w:t>
      </w:r>
      <w:r w:rsidR="00A60BF3" w:rsidRPr="008934FB">
        <w:rPr>
          <w:rFonts w:ascii="Arial" w:hAnsi="Arial" w:cs="Arial"/>
          <w:sz w:val="22"/>
          <w:szCs w:val="22"/>
        </w:rPr>
        <w:t xml:space="preserve"> Personale</w:t>
      </w:r>
      <w:r w:rsidRPr="008934FB">
        <w:rPr>
          <w:rFonts w:ascii="Arial" w:hAnsi="Arial" w:cs="Arial"/>
          <w:sz w:val="22"/>
          <w:szCs w:val="22"/>
        </w:rPr>
        <w:t xml:space="preserve">: entro 995 giorni </w:t>
      </w:r>
      <w:r w:rsidRPr="008934FB">
        <w:rPr>
          <w:rFonts w:ascii="Arial" w:hAnsi="Arial" w:cs="Arial"/>
          <w:sz w:val="22"/>
          <w:szCs w:val="22"/>
        </w:rPr>
        <w:lastRenderedPageBreak/>
        <w:t xml:space="preserve">naturali e consecutivi decorrenti dalla data di Consegna dei Lavori: penale dello 0,5‰ (zero virgola cinque per mille) da applicarsi sul relativo ammontare contrattuale riportato nel Documento [16] del presente Contratto; </w:t>
      </w:r>
    </w:p>
    <w:p w14:paraId="14D512FC" w14:textId="5B15B0F0" w:rsidR="0075773C" w:rsidRPr="008934FB" w:rsidRDefault="0075773C" w:rsidP="0075773C">
      <w:pPr>
        <w:widowControl w:val="0"/>
        <w:numPr>
          <w:ilvl w:val="0"/>
          <w:numId w:val="164"/>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 xml:space="preserve">Termine di </w:t>
      </w:r>
      <w:r w:rsidR="00A60BF3" w:rsidRPr="008934FB">
        <w:rPr>
          <w:rFonts w:ascii="Arial" w:hAnsi="Arial" w:cs="Arial"/>
          <w:sz w:val="22"/>
          <w:szCs w:val="22"/>
        </w:rPr>
        <w:t>completamento</w:t>
      </w:r>
      <w:r w:rsidRPr="008934FB">
        <w:rPr>
          <w:rFonts w:ascii="Arial" w:hAnsi="Arial" w:cs="Arial"/>
          <w:sz w:val="22"/>
          <w:szCs w:val="22"/>
        </w:rPr>
        <w:t xml:space="preserve"> lavori relativi al Polo Tecnologico: entro 995 giorni naturali e consecutivi decorrenti dalla data di Consegna dei Lavori: penale dello 0,5‰ (zero virgola cinque per mille) da applicarsi sul relativo ammontare contrattuale riportato nel Documento [16] del presente Contratto; </w:t>
      </w:r>
    </w:p>
    <w:p w14:paraId="33DB09B0" w14:textId="2A1DF124" w:rsidR="0013295C" w:rsidRPr="008934FB" w:rsidRDefault="00B4792D" w:rsidP="00B06299">
      <w:pPr>
        <w:widowControl w:val="0"/>
        <w:numPr>
          <w:ilvl w:val="0"/>
          <w:numId w:val="164"/>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 xml:space="preserve">Termine di </w:t>
      </w:r>
      <w:r w:rsidR="00A60BF3" w:rsidRPr="008934FB">
        <w:rPr>
          <w:rFonts w:ascii="Arial" w:hAnsi="Arial" w:cs="Arial"/>
          <w:sz w:val="22"/>
          <w:szCs w:val="22"/>
        </w:rPr>
        <w:t>completamento</w:t>
      </w:r>
      <w:r w:rsidR="00165112" w:rsidRPr="008934FB">
        <w:rPr>
          <w:rFonts w:ascii="Arial" w:hAnsi="Arial" w:cs="Arial"/>
          <w:sz w:val="22"/>
          <w:szCs w:val="22"/>
        </w:rPr>
        <w:t xml:space="preserve"> lavori relativi agli impianti della Struttur</w:t>
      </w:r>
      <w:r w:rsidR="00CF0193" w:rsidRPr="008934FB">
        <w:rPr>
          <w:rFonts w:ascii="Arial" w:hAnsi="Arial" w:cs="Arial"/>
          <w:sz w:val="22"/>
          <w:szCs w:val="22"/>
        </w:rPr>
        <w:t>a Ospedaliera:</w:t>
      </w:r>
      <w:r w:rsidR="00516EC1" w:rsidRPr="008934FB">
        <w:rPr>
          <w:rFonts w:ascii="Arial" w:hAnsi="Arial" w:cs="Arial"/>
          <w:sz w:val="22"/>
          <w:szCs w:val="22"/>
        </w:rPr>
        <w:t xml:space="preserve"> entro </w:t>
      </w:r>
      <w:r w:rsidR="008B0D89" w:rsidRPr="008934FB">
        <w:rPr>
          <w:rFonts w:ascii="Arial" w:hAnsi="Arial" w:cs="Arial"/>
          <w:sz w:val="22"/>
          <w:szCs w:val="22"/>
        </w:rPr>
        <w:t>106</w:t>
      </w:r>
      <w:r w:rsidR="0075773C" w:rsidRPr="008934FB">
        <w:rPr>
          <w:rFonts w:ascii="Arial" w:hAnsi="Arial" w:cs="Arial"/>
          <w:sz w:val="22"/>
          <w:szCs w:val="22"/>
        </w:rPr>
        <w:t>4</w:t>
      </w:r>
      <w:r w:rsidR="00516EC1" w:rsidRPr="008934FB">
        <w:rPr>
          <w:rFonts w:ascii="Arial" w:hAnsi="Arial" w:cs="Arial"/>
          <w:sz w:val="22"/>
          <w:szCs w:val="22"/>
        </w:rPr>
        <w:t xml:space="preserve"> giorni naturali e consecutivi </w:t>
      </w:r>
      <w:r w:rsidR="00165112" w:rsidRPr="008934FB">
        <w:rPr>
          <w:rFonts w:ascii="Arial" w:hAnsi="Arial" w:cs="Arial"/>
          <w:sz w:val="22"/>
          <w:szCs w:val="22"/>
        </w:rPr>
        <w:t xml:space="preserve">decorrenti </w:t>
      </w:r>
      <w:r w:rsidR="00516EC1" w:rsidRPr="008934FB">
        <w:rPr>
          <w:rFonts w:ascii="Arial" w:hAnsi="Arial" w:cs="Arial"/>
          <w:sz w:val="22"/>
          <w:szCs w:val="22"/>
        </w:rPr>
        <w:t xml:space="preserve">dalla </w:t>
      </w:r>
      <w:r w:rsidR="00CF0193" w:rsidRPr="008934FB">
        <w:rPr>
          <w:rFonts w:ascii="Arial" w:hAnsi="Arial" w:cs="Arial"/>
          <w:sz w:val="22"/>
          <w:szCs w:val="22"/>
        </w:rPr>
        <w:t xml:space="preserve">data di </w:t>
      </w:r>
      <w:r w:rsidR="00516EC1" w:rsidRPr="008934FB">
        <w:rPr>
          <w:rFonts w:ascii="Arial" w:hAnsi="Arial" w:cs="Arial"/>
          <w:sz w:val="22"/>
          <w:szCs w:val="22"/>
        </w:rPr>
        <w:t xml:space="preserve">Consegna dei </w:t>
      </w:r>
      <w:r w:rsidR="00CF0193" w:rsidRPr="008934FB">
        <w:rPr>
          <w:rFonts w:ascii="Arial" w:hAnsi="Arial" w:cs="Arial"/>
          <w:sz w:val="22"/>
          <w:szCs w:val="22"/>
        </w:rPr>
        <w:t>Lavori</w:t>
      </w:r>
      <w:r w:rsidR="00516EC1" w:rsidRPr="008934FB">
        <w:rPr>
          <w:rFonts w:ascii="Arial" w:hAnsi="Arial" w:cs="Arial"/>
          <w:sz w:val="22"/>
          <w:szCs w:val="22"/>
        </w:rPr>
        <w:t xml:space="preserve">: penale dello </w:t>
      </w:r>
      <w:r w:rsidRPr="008934FB">
        <w:rPr>
          <w:rFonts w:ascii="Arial" w:hAnsi="Arial" w:cs="Arial"/>
          <w:sz w:val="22"/>
          <w:szCs w:val="22"/>
        </w:rPr>
        <w:t>0,5‰ (zero virgola cinque per mille) da applicarsi sul relativo ammontare contrattuale riportato nel Documento [16] del presente Contratto.</w:t>
      </w:r>
    </w:p>
    <w:p w14:paraId="21181A9F" w14:textId="556E4771" w:rsidR="007701EB" w:rsidRPr="008934FB" w:rsidRDefault="00BD7E6D" w:rsidP="00B06299">
      <w:pPr>
        <w:widowControl w:val="0"/>
        <w:numPr>
          <w:ilvl w:val="0"/>
          <w:numId w:val="164"/>
        </w:numPr>
        <w:tabs>
          <w:tab w:val="left" w:pos="851"/>
        </w:tabs>
        <w:spacing w:line="480" w:lineRule="auto"/>
        <w:ind w:left="0" w:firstLine="0"/>
        <w:jc w:val="both"/>
        <w:rPr>
          <w:rFonts w:ascii="Arial" w:hAnsi="Arial" w:cs="Arial"/>
          <w:sz w:val="22"/>
          <w:szCs w:val="22"/>
        </w:rPr>
      </w:pPr>
      <w:r w:rsidRPr="008934FB">
        <w:rPr>
          <w:rFonts w:ascii="Arial" w:hAnsi="Arial" w:cs="Arial"/>
          <w:sz w:val="22"/>
          <w:szCs w:val="22"/>
        </w:rPr>
        <w:t xml:space="preserve">Termine di </w:t>
      </w:r>
      <w:r w:rsidR="00165112" w:rsidRPr="008934FB">
        <w:rPr>
          <w:rFonts w:ascii="Arial" w:hAnsi="Arial" w:cs="Arial"/>
          <w:sz w:val="22"/>
          <w:szCs w:val="22"/>
        </w:rPr>
        <w:t xml:space="preserve">completamento delle sistemazioni esterne: entro </w:t>
      </w:r>
      <w:r w:rsidR="008B0D89" w:rsidRPr="008934FB">
        <w:rPr>
          <w:rFonts w:ascii="Arial" w:hAnsi="Arial" w:cs="Arial"/>
          <w:sz w:val="22"/>
          <w:szCs w:val="22"/>
        </w:rPr>
        <w:t>1080</w:t>
      </w:r>
      <w:r w:rsidR="00165112" w:rsidRPr="008934FB">
        <w:rPr>
          <w:rFonts w:ascii="Arial" w:hAnsi="Arial" w:cs="Arial"/>
          <w:sz w:val="22"/>
          <w:szCs w:val="22"/>
        </w:rPr>
        <w:t xml:space="preserve"> giorni naturali e consecutivi decorrenti dalla data di Consegna dei Lavori</w:t>
      </w:r>
      <w:r w:rsidR="007701EB" w:rsidRPr="008934FB">
        <w:rPr>
          <w:rFonts w:ascii="Arial" w:hAnsi="Arial" w:cs="Arial"/>
          <w:sz w:val="22"/>
          <w:szCs w:val="22"/>
        </w:rPr>
        <w:t xml:space="preserve">: penale dello </w:t>
      </w:r>
      <w:r w:rsidR="00B4792D" w:rsidRPr="008934FB">
        <w:rPr>
          <w:rFonts w:ascii="Arial" w:hAnsi="Arial" w:cs="Arial"/>
          <w:sz w:val="22"/>
          <w:szCs w:val="22"/>
        </w:rPr>
        <w:t>0,5‰ (zero virgola cinque per mille) da applicarsi sul relativo ammontare contrattuale riportato nel Documento [16] del presente Contratto.</w:t>
      </w:r>
    </w:p>
    <w:p w14:paraId="34C207C6" w14:textId="5FAAFF23" w:rsidR="0013295C" w:rsidRPr="008934FB" w:rsidRDefault="000B61AE" w:rsidP="00B06299">
      <w:pPr>
        <w:widowControl w:val="0"/>
        <w:numPr>
          <w:ilvl w:val="0"/>
          <w:numId w:val="7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Le penali intermedie, eventualmente irrogate ai sensi del precedente comma, </w:t>
      </w:r>
      <w:r w:rsidR="00C057B0" w:rsidRPr="008934FB">
        <w:rPr>
          <w:rFonts w:ascii="Arial" w:hAnsi="Arial" w:cs="Arial"/>
          <w:sz w:val="22"/>
          <w:szCs w:val="22"/>
        </w:rPr>
        <w:t xml:space="preserve">possono essere </w:t>
      </w:r>
      <w:r w:rsidRPr="008934FB">
        <w:rPr>
          <w:rFonts w:ascii="Arial" w:hAnsi="Arial" w:cs="Arial"/>
          <w:sz w:val="22"/>
          <w:szCs w:val="22"/>
        </w:rPr>
        <w:t>disapplicate e, se già addebitate, sono restituite, senza interessi entro 30 (trenta) giorni dall’emissio</w:t>
      </w:r>
      <w:r w:rsidR="00516EC1" w:rsidRPr="008934FB">
        <w:rPr>
          <w:rFonts w:ascii="Arial" w:hAnsi="Arial" w:cs="Arial"/>
          <w:sz w:val="22"/>
          <w:szCs w:val="22"/>
        </w:rPr>
        <w:t xml:space="preserve">ne del Certificato di </w:t>
      </w:r>
      <w:r w:rsidR="00117F21" w:rsidRPr="008934FB">
        <w:rPr>
          <w:rFonts w:ascii="Arial" w:hAnsi="Arial" w:cs="Arial"/>
          <w:sz w:val="22"/>
          <w:szCs w:val="22"/>
        </w:rPr>
        <w:t>c</w:t>
      </w:r>
      <w:r w:rsidR="00516EC1" w:rsidRPr="008934FB">
        <w:rPr>
          <w:rFonts w:ascii="Arial" w:hAnsi="Arial" w:cs="Arial"/>
          <w:sz w:val="22"/>
          <w:szCs w:val="22"/>
        </w:rPr>
        <w:t>ollaudo</w:t>
      </w:r>
      <w:r w:rsidRPr="008934FB">
        <w:rPr>
          <w:rFonts w:ascii="Arial" w:hAnsi="Arial" w:cs="Arial"/>
          <w:sz w:val="22"/>
          <w:szCs w:val="22"/>
        </w:rPr>
        <w:t xml:space="preserve">, qualora il </w:t>
      </w:r>
      <w:r w:rsidR="008F78A6" w:rsidRPr="008934FB">
        <w:rPr>
          <w:rFonts w:ascii="Arial" w:hAnsi="Arial" w:cs="Arial"/>
          <w:sz w:val="22"/>
          <w:szCs w:val="22"/>
        </w:rPr>
        <w:t>concessionario</w:t>
      </w:r>
      <w:r w:rsidRPr="008934FB">
        <w:rPr>
          <w:rFonts w:ascii="Arial" w:hAnsi="Arial" w:cs="Arial"/>
          <w:sz w:val="22"/>
          <w:szCs w:val="22"/>
        </w:rPr>
        <w:t>, in seguito all’andamento dei lavori, rispetti l’ultimazione delle Opere</w:t>
      </w:r>
      <w:r w:rsidR="00C057B0" w:rsidRPr="008934FB">
        <w:rPr>
          <w:rFonts w:ascii="Arial" w:hAnsi="Arial" w:cs="Arial"/>
          <w:sz w:val="22"/>
          <w:szCs w:val="22"/>
        </w:rPr>
        <w:t>.</w:t>
      </w:r>
    </w:p>
    <w:p w14:paraId="12B111BF" w14:textId="77777777" w:rsidR="0013295C" w:rsidRPr="008934FB" w:rsidRDefault="000B61AE" w:rsidP="00B06299">
      <w:pPr>
        <w:widowControl w:val="0"/>
        <w:numPr>
          <w:ilvl w:val="0"/>
          <w:numId w:val="7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Dall’importo delle penali definitive dovranno essere dedotti gli importi già corrisposti a titolo di penali intermedie.</w:t>
      </w:r>
    </w:p>
    <w:p w14:paraId="2E02858F" w14:textId="77777777" w:rsidR="0013295C" w:rsidRPr="008934FB" w:rsidRDefault="000B61AE" w:rsidP="00B06299">
      <w:pPr>
        <w:widowControl w:val="0"/>
        <w:numPr>
          <w:ilvl w:val="0"/>
          <w:numId w:val="7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Le penali sono intese quali mere sanzioni per il ritardo. In aggiunta alle penali, il </w:t>
      </w:r>
      <w:r w:rsidR="008F78A6" w:rsidRPr="008934FB">
        <w:rPr>
          <w:rFonts w:ascii="Arial" w:hAnsi="Arial" w:cs="Arial"/>
          <w:sz w:val="22"/>
          <w:szCs w:val="22"/>
        </w:rPr>
        <w:t>concessionario</w:t>
      </w:r>
      <w:r w:rsidRPr="008934FB">
        <w:rPr>
          <w:rFonts w:ascii="Arial" w:hAnsi="Arial" w:cs="Arial"/>
          <w:sz w:val="22"/>
          <w:szCs w:val="22"/>
        </w:rPr>
        <w:t xml:space="preserve"> è tenuto al risarcimento dei danni sopportati dal </w:t>
      </w:r>
      <w:r w:rsidR="008F78A6" w:rsidRPr="008934FB">
        <w:rPr>
          <w:rFonts w:ascii="Arial" w:hAnsi="Arial" w:cs="Arial"/>
          <w:sz w:val="22"/>
          <w:szCs w:val="22"/>
        </w:rPr>
        <w:t>concedente</w:t>
      </w:r>
      <w:r w:rsidRPr="008934FB">
        <w:rPr>
          <w:rFonts w:ascii="Arial" w:hAnsi="Arial" w:cs="Arial"/>
          <w:sz w:val="22"/>
          <w:szCs w:val="22"/>
        </w:rPr>
        <w:t xml:space="preserve"> a causa del ritardo nella consegna della progettazione definitiva e/o esecutiva ed a causa </w:t>
      </w:r>
      <w:r w:rsidRPr="008934FB">
        <w:rPr>
          <w:rFonts w:ascii="Arial" w:hAnsi="Arial" w:cs="Arial"/>
          <w:sz w:val="22"/>
          <w:szCs w:val="22"/>
        </w:rPr>
        <w:lastRenderedPageBreak/>
        <w:t>del ritardo rispetto al termine di ultimazione delle Opere.</w:t>
      </w:r>
    </w:p>
    <w:p w14:paraId="31CA8921" w14:textId="77777777" w:rsidR="0013295C" w:rsidRPr="008934FB" w:rsidRDefault="000B61AE" w:rsidP="00B06299">
      <w:pPr>
        <w:widowControl w:val="0"/>
        <w:numPr>
          <w:ilvl w:val="0"/>
          <w:numId w:val="7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Gli importi maturati a seguito dell’applicazione della penale saranno dedotti dal </w:t>
      </w:r>
      <w:r w:rsidR="008F78A6" w:rsidRPr="008934FB">
        <w:rPr>
          <w:rFonts w:ascii="Arial" w:hAnsi="Arial" w:cs="Arial"/>
          <w:sz w:val="22"/>
          <w:szCs w:val="22"/>
        </w:rPr>
        <w:t>concedente</w:t>
      </w:r>
      <w:r w:rsidRPr="008934FB">
        <w:rPr>
          <w:rFonts w:ascii="Arial" w:hAnsi="Arial" w:cs="Arial"/>
          <w:sz w:val="22"/>
          <w:szCs w:val="22"/>
        </w:rPr>
        <w:t xml:space="preserve"> in occasione del certificato di pagamento immediatamente successivo al periodo di ritardo.</w:t>
      </w:r>
    </w:p>
    <w:p w14:paraId="41FB8A15" w14:textId="77777777" w:rsidR="0013295C" w:rsidRPr="008934FB" w:rsidRDefault="000B61AE" w:rsidP="00B06299">
      <w:pPr>
        <w:widowControl w:val="0"/>
        <w:numPr>
          <w:ilvl w:val="0"/>
          <w:numId w:val="7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Resta salva la facoltà del </w:t>
      </w:r>
      <w:r w:rsidR="008F78A6" w:rsidRPr="008934FB">
        <w:rPr>
          <w:rFonts w:ascii="Arial" w:hAnsi="Arial" w:cs="Arial"/>
          <w:sz w:val="22"/>
          <w:szCs w:val="22"/>
        </w:rPr>
        <w:t>concedente</w:t>
      </w:r>
      <w:r w:rsidRPr="008934FB">
        <w:rPr>
          <w:rFonts w:ascii="Arial" w:hAnsi="Arial" w:cs="Arial"/>
          <w:sz w:val="22"/>
          <w:szCs w:val="22"/>
        </w:rPr>
        <w:t>, ai fini dell’incameramento degli importi di cui a</w:t>
      </w:r>
      <w:r w:rsidR="00117F21" w:rsidRPr="008934FB">
        <w:rPr>
          <w:rFonts w:ascii="Arial" w:hAnsi="Arial" w:cs="Arial"/>
          <w:sz w:val="22"/>
          <w:szCs w:val="22"/>
        </w:rPr>
        <w:t>i</w:t>
      </w:r>
      <w:r w:rsidRPr="008934FB">
        <w:rPr>
          <w:rFonts w:ascii="Arial" w:hAnsi="Arial" w:cs="Arial"/>
          <w:sz w:val="22"/>
          <w:szCs w:val="22"/>
        </w:rPr>
        <w:t xml:space="preserve"> precedent</w:t>
      </w:r>
      <w:r w:rsidR="00117F21" w:rsidRPr="008934FB">
        <w:rPr>
          <w:rFonts w:ascii="Arial" w:hAnsi="Arial" w:cs="Arial"/>
          <w:sz w:val="22"/>
          <w:szCs w:val="22"/>
        </w:rPr>
        <w:t>i</w:t>
      </w:r>
      <w:r w:rsidRPr="008934FB">
        <w:rPr>
          <w:rFonts w:ascii="Arial" w:hAnsi="Arial" w:cs="Arial"/>
          <w:sz w:val="22"/>
          <w:szCs w:val="22"/>
        </w:rPr>
        <w:t xml:space="preserve"> comm</w:t>
      </w:r>
      <w:r w:rsidR="00117F21" w:rsidRPr="008934FB">
        <w:rPr>
          <w:rFonts w:ascii="Arial" w:hAnsi="Arial" w:cs="Arial"/>
          <w:sz w:val="22"/>
          <w:szCs w:val="22"/>
        </w:rPr>
        <w:t>i</w:t>
      </w:r>
      <w:r w:rsidRPr="008934FB">
        <w:rPr>
          <w:rFonts w:ascii="Arial" w:hAnsi="Arial" w:cs="Arial"/>
          <w:sz w:val="22"/>
          <w:szCs w:val="22"/>
        </w:rPr>
        <w:t xml:space="preserve">, di rivalersi sulla garanzia fidejussoria di cui al precedente art. 9.1. </w:t>
      </w:r>
    </w:p>
    <w:p w14:paraId="69ED3253" w14:textId="77777777" w:rsidR="0013295C" w:rsidRPr="008934FB" w:rsidRDefault="000B61AE" w:rsidP="00B06299">
      <w:pPr>
        <w:widowControl w:val="0"/>
        <w:numPr>
          <w:ilvl w:val="0"/>
          <w:numId w:val="7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Resta in tutti i casi salva l’azione di risoluzione per inadempimento del </w:t>
      </w:r>
      <w:r w:rsidR="008F78A6" w:rsidRPr="008934FB">
        <w:rPr>
          <w:rFonts w:ascii="Arial" w:hAnsi="Arial" w:cs="Arial"/>
          <w:sz w:val="22"/>
          <w:szCs w:val="22"/>
        </w:rPr>
        <w:t>concessionario</w:t>
      </w:r>
      <w:r w:rsidRPr="008934FB">
        <w:rPr>
          <w:rFonts w:ascii="Arial" w:hAnsi="Arial" w:cs="Arial"/>
          <w:sz w:val="22"/>
          <w:szCs w:val="22"/>
        </w:rPr>
        <w:t>, ai sensi del successivo art. 33, qualora il ritardo nell’adempimento determini un importo della penale superiore all’importo massimo di cui ai commi 1</w:t>
      </w:r>
      <w:r w:rsidR="00117F21" w:rsidRPr="008934FB">
        <w:rPr>
          <w:rFonts w:ascii="Arial" w:hAnsi="Arial" w:cs="Arial"/>
          <w:sz w:val="22"/>
          <w:szCs w:val="22"/>
        </w:rPr>
        <w:t xml:space="preserve"> e </w:t>
      </w:r>
      <w:r w:rsidRPr="008934FB">
        <w:rPr>
          <w:rFonts w:ascii="Arial" w:hAnsi="Arial" w:cs="Arial"/>
          <w:sz w:val="22"/>
          <w:szCs w:val="22"/>
        </w:rPr>
        <w:t xml:space="preserve">4 del presente articolo. </w:t>
      </w:r>
    </w:p>
    <w:p w14:paraId="4BB08D2B" w14:textId="77777777" w:rsidR="0013295C" w:rsidRPr="008934FB" w:rsidRDefault="000B61AE" w:rsidP="00B06299">
      <w:pPr>
        <w:pStyle w:val="Titolo2"/>
        <w:ind w:left="0" w:firstLine="0"/>
        <w:jc w:val="both"/>
      </w:pPr>
      <w:bookmarkStart w:id="420" w:name="_Ref99454614"/>
      <w:bookmarkStart w:id="421" w:name="_Toc240881717"/>
      <w:bookmarkStart w:id="422" w:name="_Toc306186206"/>
      <w:bookmarkStart w:id="423" w:name="_Toc306877142"/>
      <w:bookmarkStart w:id="424" w:name="_Toc499412680"/>
      <w:bookmarkStart w:id="425" w:name="_Toc365908708"/>
      <w:bookmarkStart w:id="426" w:name="_Toc27212717"/>
      <w:r w:rsidRPr="008934FB">
        <w:t>Forza maggiore</w:t>
      </w:r>
      <w:bookmarkEnd w:id="420"/>
      <w:bookmarkEnd w:id="421"/>
      <w:bookmarkEnd w:id="422"/>
      <w:bookmarkEnd w:id="423"/>
      <w:bookmarkEnd w:id="424"/>
      <w:bookmarkEnd w:id="425"/>
      <w:bookmarkEnd w:id="426"/>
    </w:p>
    <w:p w14:paraId="4F247D7E" w14:textId="77777777" w:rsidR="0013295C" w:rsidRPr="008934FB" w:rsidRDefault="000B61AE" w:rsidP="00704B15">
      <w:pPr>
        <w:pStyle w:val="Titolo3"/>
        <w:ind w:left="0" w:firstLine="0"/>
      </w:pPr>
      <w:bookmarkStart w:id="427" w:name="_Toc240881718"/>
      <w:bookmarkStart w:id="428" w:name="_Ref240889077"/>
      <w:bookmarkStart w:id="429" w:name="_Toc306186207"/>
      <w:bookmarkStart w:id="430" w:name="_Toc306877143"/>
      <w:bookmarkStart w:id="431" w:name="_Toc499412681"/>
      <w:bookmarkStart w:id="432" w:name="_Toc365908709"/>
      <w:bookmarkStart w:id="433" w:name="_Toc27212718"/>
      <w:r w:rsidRPr="008934FB">
        <w:t>Informativa</w:t>
      </w:r>
      <w:bookmarkEnd w:id="427"/>
      <w:bookmarkEnd w:id="428"/>
      <w:bookmarkEnd w:id="429"/>
      <w:bookmarkEnd w:id="430"/>
      <w:bookmarkEnd w:id="431"/>
      <w:bookmarkEnd w:id="432"/>
      <w:bookmarkEnd w:id="433"/>
      <w:r w:rsidRPr="008934FB">
        <w:t xml:space="preserve"> </w:t>
      </w:r>
    </w:p>
    <w:p w14:paraId="45EF2091" w14:textId="77777777" w:rsidR="0013295C" w:rsidRPr="008934FB" w:rsidRDefault="000B61AE" w:rsidP="00B06299">
      <w:pPr>
        <w:widowControl w:val="0"/>
        <w:numPr>
          <w:ilvl w:val="0"/>
          <w:numId w:val="7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impegna a comunicare tempestivamente per iscritto al </w:t>
      </w:r>
      <w:r w:rsidR="008F78A6" w:rsidRPr="008934FB">
        <w:rPr>
          <w:rFonts w:ascii="Arial" w:hAnsi="Arial" w:cs="Arial"/>
          <w:sz w:val="22"/>
          <w:szCs w:val="22"/>
        </w:rPr>
        <w:t>concedente</w:t>
      </w:r>
      <w:r w:rsidRPr="008934FB">
        <w:rPr>
          <w:rFonts w:ascii="Arial" w:hAnsi="Arial" w:cs="Arial"/>
          <w:sz w:val="22"/>
          <w:szCs w:val="22"/>
        </w:rPr>
        <w:t xml:space="preserve"> il verificarsi di un evento di Forza Maggiore, fornendo una descrizione delle cause che lo hanno determinato ed indicando la prevedibile durata dell’evento, degli effetti e dei rimedi che egli intende attivare.</w:t>
      </w:r>
    </w:p>
    <w:p w14:paraId="01C133B2" w14:textId="77777777" w:rsidR="0013295C" w:rsidRPr="008934FB" w:rsidRDefault="000B61AE" w:rsidP="00B06299">
      <w:pPr>
        <w:widowControl w:val="0"/>
        <w:numPr>
          <w:ilvl w:val="0"/>
          <w:numId w:val="7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Alla ricezione di tale informativa, impregiudicato quanto previsto al successivo articolo 23.2, le Parti individueranno in contraddittorio possibili azioni comuni di mitigazione degli effetti causati dalla Forza Maggiore e la eventuale ripartizione dei costi aggiuntivi. Il </w:t>
      </w:r>
      <w:r w:rsidR="008F78A6" w:rsidRPr="008934FB">
        <w:rPr>
          <w:rFonts w:ascii="Arial" w:hAnsi="Arial" w:cs="Arial"/>
          <w:sz w:val="22"/>
          <w:szCs w:val="22"/>
        </w:rPr>
        <w:t>concessionario</w:t>
      </w:r>
      <w:r w:rsidRPr="008934FB">
        <w:rPr>
          <w:rFonts w:ascii="Arial" w:hAnsi="Arial" w:cs="Arial"/>
          <w:sz w:val="22"/>
          <w:szCs w:val="22"/>
        </w:rPr>
        <w:t xml:space="preserve"> è tenuto a prestare la propria collaborazione al fine di rimuovere le cause ostative.</w:t>
      </w:r>
    </w:p>
    <w:p w14:paraId="6BE8DF0C" w14:textId="77777777" w:rsidR="0013295C" w:rsidRPr="008934FB" w:rsidRDefault="000B61AE" w:rsidP="00704B15">
      <w:pPr>
        <w:pStyle w:val="Titolo3"/>
        <w:ind w:left="0" w:firstLine="0"/>
      </w:pPr>
      <w:bookmarkStart w:id="434" w:name="_Ref99454792"/>
      <w:bookmarkStart w:id="435" w:name="_Toc240881719"/>
      <w:bookmarkStart w:id="436" w:name="_Toc306186208"/>
      <w:bookmarkStart w:id="437" w:name="_Toc306877144"/>
      <w:bookmarkStart w:id="438" w:name="_Toc499412682"/>
      <w:bookmarkStart w:id="439" w:name="_Toc365908710"/>
      <w:bookmarkStart w:id="440" w:name="_Toc27212719"/>
      <w:r w:rsidRPr="008934FB">
        <w:t>Disciplina</w:t>
      </w:r>
      <w:bookmarkEnd w:id="434"/>
      <w:bookmarkEnd w:id="435"/>
      <w:bookmarkEnd w:id="436"/>
      <w:bookmarkEnd w:id="437"/>
      <w:bookmarkEnd w:id="438"/>
      <w:bookmarkEnd w:id="439"/>
      <w:bookmarkEnd w:id="440"/>
      <w:r w:rsidRPr="008934FB">
        <w:t xml:space="preserve"> </w:t>
      </w:r>
    </w:p>
    <w:p w14:paraId="5FC1AFB8" w14:textId="77777777" w:rsidR="0013295C" w:rsidRPr="008934FB" w:rsidRDefault="000B61AE" w:rsidP="00B06299">
      <w:pPr>
        <w:widowControl w:val="0"/>
        <w:numPr>
          <w:ilvl w:val="0"/>
          <w:numId w:val="77"/>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Fermo restando l’obbligo delle Parti di attivarsi onde consentire un’immediata ripresa delle Opere, qualora un evento di Forza Maggiore determini </w:t>
      </w:r>
      <w:bookmarkStart w:id="441" w:name="_DV_C185"/>
      <w:r w:rsidRPr="008934FB">
        <w:rPr>
          <w:rFonts w:ascii="Arial" w:hAnsi="Arial" w:cs="Arial"/>
          <w:sz w:val="22"/>
          <w:szCs w:val="22"/>
        </w:rPr>
        <w:t xml:space="preserve">una </w:t>
      </w:r>
      <w:r w:rsidRPr="008934FB">
        <w:rPr>
          <w:rFonts w:ascii="Arial" w:hAnsi="Arial" w:cs="Arial"/>
          <w:sz w:val="22"/>
          <w:szCs w:val="22"/>
        </w:rPr>
        <w:lastRenderedPageBreak/>
        <w:t xml:space="preserve">sospensione </w:t>
      </w:r>
      <w:bookmarkEnd w:id="441"/>
      <w:r w:rsidRPr="008934FB">
        <w:rPr>
          <w:rFonts w:ascii="Arial" w:hAnsi="Arial" w:cs="Arial"/>
          <w:sz w:val="22"/>
          <w:szCs w:val="22"/>
        </w:rPr>
        <w:t xml:space="preserve">dell’attività di costruzione per un periodo non </w:t>
      </w:r>
      <w:bookmarkStart w:id="442" w:name="_DV_M73"/>
      <w:bookmarkEnd w:id="442"/>
      <w:r w:rsidRPr="008934FB">
        <w:rPr>
          <w:rFonts w:ascii="Arial" w:hAnsi="Arial" w:cs="Arial"/>
          <w:sz w:val="22"/>
          <w:szCs w:val="22"/>
        </w:rPr>
        <w:t xml:space="preserve">superiore a </w:t>
      </w:r>
      <w:bookmarkStart w:id="443" w:name="_DV_M74"/>
      <w:bookmarkEnd w:id="443"/>
      <w:r w:rsidR="00267E87" w:rsidRPr="008934FB">
        <w:rPr>
          <w:rFonts w:ascii="Arial" w:hAnsi="Arial" w:cs="Arial"/>
          <w:sz w:val="22"/>
          <w:szCs w:val="22"/>
        </w:rPr>
        <w:t xml:space="preserve">90 (novanta) </w:t>
      </w:r>
      <w:r w:rsidRPr="008934FB">
        <w:rPr>
          <w:rFonts w:ascii="Arial" w:hAnsi="Arial" w:cs="Arial"/>
          <w:sz w:val="22"/>
          <w:szCs w:val="22"/>
        </w:rPr>
        <w:t xml:space="preserve">giorni decorrenti dalla data di ricezione dell’informativa di cui al precedente articolo 23.1, il </w:t>
      </w:r>
      <w:r w:rsidR="008F78A6" w:rsidRPr="008934FB">
        <w:rPr>
          <w:rFonts w:ascii="Arial" w:hAnsi="Arial" w:cs="Arial"/>
          <w:sz w:val="22"/>
          <w:szCs w:val="22"/>
        </w:rPr>
        <w:t>concessionario</w:t>
      </w:r>
      <w:r w:rsidRPr="008934FB">
        <w:rPr>
          <w:rFonts w:ascii="Arial" w:hAnsi="Arial" w:cs="Arial"/>
          <w:sz w:val="22"/>
          <w:szCs w:val="22"/>
        </w:rPr>
        <w:t xml:space="preserve"> avrà diritto ad una automatica proroga dei termini di realizzazione delle Opere per un periodo pari a quello </w:t>
      </w:r>
      <w:bookmarkStart w:id="444" w:name="_DV_C191"/>
      <w:r w:rsidRPr="008934FB">
        <w:rPr>
          <w:rFonts w:ascii="Arial" w:hAnsi="Arial" w:cs="Arial"/>
          <w:sz w:val="22"/>
          <w:szCs w:val="22"/>
        </w:rPr>
        <w:t>della sospensione e, conseguentemente, della durata della Concessione per il medesimo periodo.</w:t>
      </w:r>
      <w:bookmarkEnd w:id="444"/>
      <w:r w:rsidRPr="008934FB">
        <w:rPr>
          <w:rFonts w:ascii="Arial" w:hAnsi="Arial" w:cs="Arial"/>
          <w:sz w:val="22"/>
          <w:szCs w:val="22"/>
        </w:rPr>
        <w:t xml:space="preserve"> </w:t>
      </w:r>
    </w:p>
    <w:p w14:paraId="247F0707" w14:textId="1821D7D8" w:rsidR="0013295C" w:rsidRPr="008934FB" w:rsidRDefault="000B61AE" w:rsidP="00B06299">
      <w:pPr>
        <w:widowControl w:val="0"/>
        <w:numPr>
          <w:ilvl w:val="0"/>
          <w:numId w:val="77"/>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Qualora un evento di Forza Maggiore determini una sospensione dell’attività di costruzione per un periodo superiore a </w:t>
      </w:r>
      <w:r w:rsidR="00267E87" w:rsidRPr="008934FB">
        <w:rPr>
          <w:rFonts w:ascii="Arial" w:hAnsi="Arial" w:cs="Arial"/>
          <w:sz w:val="22"/>
          <w:szCs w:val="22"/>
        </w:rPr>
        <w:t>90 (novanta)</w:t>
      </w:r>
      <w:r w:rsidRPr="008934FB">
        <w:rPr>
          <w:rFonts w:ascii="Arial" w:hAnsi="Arial" w:cs="Arial"/>
          <w:sz w:val="22"/>
          <w:szCs w:val="22"/>
        </w:rPr>
        <w:t xml:space="preserve"> giorni e sia tale da comportare una alterazione dell’Equilibrio Economico-Finanziario, è data facoltà al </w:t>
      </w:r>
      <w:r w:rsidR="008F78A6" w:rsidRPr="008934FB">
        <w:rPr>
          <w:rFonts w:ascii="Arial" w:hAnsi="Arial" w:cs="Arial"/>
          <w:sz w:val="22"/>
          <w:szCs w:val="22"/>
        </w:rPr>
        <w:t>concessionario</w:t>
      </w:r>
      <w:r w:rsidRPr="008934FB">
        <w:rPr>
          <w:rFonts w:ascii="Arial" w:hAnsi="Arial" w:cs="Arial"/>
          <w:sz w:val="22"/>
          <w:szCs w:val="22"/>
        </w:rPr>
        <w:t xml:space="preserve"> di attivare la procedura di revisione della Concessione ai sensi del precedente art.</w:t>
      </w:r>
      <w:r w:rsidR="00F4494B" w:rsidRPr="008934FB">
        <w:rPr>
          <w:sz w:val="22"/>
          <w:szCs w:val="22"/>
        </w:rPr>
        <w:fldChar w:fldCharType="begin"/>
      </w:r>
      <w:r w:rsidR="00F4494B" w:rsidRPr="008934FB">
        <w:rPr>
          <w:sz w:val="22"/>
          <w:szCs w:val="22"/>
        </w:rPr>
        <w:instrText xml:space="preserve"> REF _Ref99454750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11.2</w:t>
      </w:r>
      <w:r w:rsidR="00F4494B" w:rsidRPr="008934FB">
        <w:rPr>
          <w:sz w:val="22"/>
          <w:szCs w:val="22"/>
        </w:rPr>
        <w:fldChar w:fldCharType="end"/>
      </w:r>
      <w:r w:rsidR="00F4494B" w:rsidRPr="008934FB">
        <w:rPr>
          <w:rFonts w:ascii="Arial" w:hAnsi="Arial" w:cs="Arial"/>
          <w:sz w:val="22"/>
          <w:szCs w:val="22"/>
        </w:rPr>
        <w:t>.</w:t>
      </w:r>
    </w:p>
    <w:p w14:paraId="383D6193" w14:textId="77777777" w:rsidR="0013295C" w:rsidRPr="008934FB" w:rsidRDefault="000B61AE" w:rsidP="00B06299">
      <w:pPr>
        <w:widowControl w:val="0"/>
        <w:numPr>
          <w:ilvl w:val="0"/>
          <w:numId w:val="77"/>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Qualora un evento di Forza Maggiore </w:t>
      </w:r>
      <w:bookmarkStart w:id="445" w:name="_DV_M76"/>
      <w:bookmarkStart w:id="446" w:name="_DV_C197"/>
      <w:bookmarkEnd w:id="445"/>
      <w:r w:rsidRPr="008934FB">
        <w:rPr>
          <w:rFonts w:ascii="Arial" w:hAnsi="Arial" w:cs="Arial"/>
          <w:sz w:val="22"/>
          <w:szCs w:val="22"/>
        </w:rPr>
        <w:t>determini l</w:t>
      </w:r>
      <w:bookmarkStart w:id="447" w:name="_DV_M77"/>
      <w:bookmarkEnd w:id="446"/>
      <w:bookmarkEnd w:id="447"/>
      <w:r w:rsidRPr="008934FB">
        <w:rPr>
          <w:rFonts w:ascii="Arial" w:hAnsi="Arial" w:cs="Arial"/>
          <w:sz w:val="22"/>
          <w:szCs w:val="22"/>
        </w:rPr>
        <w:t xml:space="preserve">’impossibilità definitiva </w:t>
      </w:r>
      <w:bookmarkStart w:id="448" w:name="_DV_C199"/>
      <w:r w:rsidRPr="008934FB">
        <w:rPr>
          <w:rFonts w:ascii="Arial" w:hAnsi="Arial" w:cs="Arial"/>
          <w:sz w:val="22"/>
          <w:szCs w:val="22"/>
        </w:rPr>
        <w:t>di realizzazione delle Oper</w:t>
      </w:r>
      <w:bookmarkStart w:id="449" w:name="_DV_M78"/>
      <w:bookmarkEnd w:id="448"/>
      <w:bookmarkEnd w:id="449"/>
      <w:r w:rsidRPr="008934FB">
        <w:rPr>
          <w:rFonts w:ascii="Arial" w:hAnsi="Arial" w:cs="Arial"/>
          <w:sz w:val="22"/>
          <w:szCs w:val="22"/>
        </w:rPr>
        <w:t>e, la presente Convenzione sarà automaticamente risolta</w:t>
      </w:r>
      <w:bookmarkStart w:id="450" w:name="_DV_M80"/>
      <w:bookmarkEnd w:id="450"/>
      <w:r w:rsidRPr="008934FB">
        <w:rPr>
          <w:rFonts w:ascii="Arial" w:hAnsi="Arial" w:cs="Arial"/>
          <w:sz w:val="22"/>
          <w:szCs w:val="22"/>
        </w:rPr>
        <w:t xml:space="preserve">, in conformità a quanto previsto dagli artt. 1463 e ss. </w:t>
      </w:r>
      <w:r w:rsidR="00E1740C" w:rsidRPr="008934FB">
        <w:rPr>
          <w:rFonts w:ascii="Arial" w:hAnsi="Arial" w:cs="Arial"/>
          <w:sz w:val="22"/>
          <w:szCs w:val="22"/>
        </w:rPr>
        <w:t xml:space="preserve">Codice </w:t>
      </w:r>
      <w:r w:rsidRPr="008934FB">
        <w:rPr>
          <w:rFonts w:ascii="Arial" w:hAnsi="Arial" w:cs="Arial"/>
          <w:sz w:val="22"/>
          <w:szCs w:val="22"/>
        </w:rPr>
        <w:t>c</w:t>
      </w:r>
      <w:r w:rsidR="00E1740C" w:rsidRPr="008934FB">
        <w:rPr>
          <w:rFonts w:ascii="Arial" w:hAnsi="Arial" w:cs="Arial"/>
          <w:sz w:val="22"/>
          <w:szCs w:val="22"/>
        </w:rPr>
        <w:t>ivile</w:t>
      </w:r>
      <w:r w:rsidRPr="008934FB">
        <w:rPr>
          <w:rFonts w:ascii="Arial" w:hAnsi="Arial" w:cs="Arial"/>
          <w:sz w:val="22"/>
          <w:szCs w:val="22"/>
        </w:rPr>
        <w:t xml:space="preserve"> relativi alla risoluzione per impossibilità sopravvenuta della prestazione.</w:t>
      </w:r>
    </w:p>
    <w:p w14:paraId="25D50990" w14:textId="77777777" w:rsidR="0013295C" w:rsidRPr="008934FB" w:rsidRDefault="000B61AE" w:rsidP="00B06299">
      <w:pPr>
        <w:widowControl w:val="0"/>
        <w:numPr>
          <w:ilvl w:val="0"/>
          <w:numId w:val="77"/>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tale circostanza il </w:t>
      </w:r>
      <w:r w:rsidR="008F78A6" w:rsidRPr="008934FB">
        <w:rPr>
          <w:rFonts w:ascii="Arial" w:hAnsi="Arial" w:cs="Arial"/>
          <w:sz w:val="22"/>
          <w:szCs w:val="22"/>
        </w:rPr>
        <w:t>concessionario</w:t>
      </w:r>
      <w:r w:rsidRPr="008934FB">
        <w:rPr>
          <w:rFonts w:ascii="Arial" w:hAnsi="Arial" w:cs="Arial"/>
          <w:sz w:val="22"/>
          <w:szCs w:val="22"/>
        </w:rPr>
        <w:t xml:space="preserve"> avrà diritto alla corresponsione dell’importo di cui all’art. 158, comma 1</w:t>
      </w:r>
      <w:r w:rsidR="004272FF" w:rsidRPr="008934FB">
        <w:rPr>
          <w:rFonts w:ascii="Arial" w:hAnsi="Arial" w:cs="Arial"/>
          <w:sz w:val="22"/>
          <w:szCs w:val="22"/>
        </w:rPr>
        <w:t>,</w:t>
      </w:r>
      <w:r w:rsidRPr="008934FB">
        <w:rPr>
          <w:rFonts w:ascii="Arial" w:hAnsi="Arial" w:cs="Arial"/>
          <w:sz w:val="22"/>
          <w:szCs w:val="22"/>
        </w:rPr>
        <w:t xml:space="preserve"> lett. a) e b) del Codice. </w:t>
      </w:r>
    </w:p>
    <w:p w14:paraId="78DCA5E3" w14:textId="77777777" w:rsidR="0013295C" w:rsidRPr="008934FB" w:rsidRDefault="000B61AE" w:rsidP="00B06299">
      <w:pPr>
        <w:pStyle w:val="Titolo2"/>
        <w:ind w:left="0" w:firstLine="0"/>
        <w:jc w:val="both"/>
      </w:pPr>
      <w:bookmarkStart w:id="451" w:name="_Toc240881720"/>
      <w:bookmarkStart w:id="452" w:name="_Toc306186209"/>
      <w:bookmarkStart w:id="453" w:name="_Toc306877145"/>
      <w:bookmarkStart w:id="454" w:name="_Toc499412683"/>
      <w:bookmarkStart w:id="455" w:name="_Toc365908711"/>
      <w:bookmarkStart w:id="456" w:name="_Toc27212720"/>
      <w:r w:rsidRPr="008934FB">
        <w:t>Sospensione dei lavori</w:t>
      </w:r>
      <w:bookmarkEnd w:id="451"/>
      <w:bookmarkEnd w:id="452"/>
      <w:bookmarkEnd w:id="453"/>
      <w:bookmarkEnd w:id="454"/>
      <w:bookmarkEnd w:id="455"/>
      <w:bookmarkEnd w:id="456"/>
    </w:p>
    <w:p w14:paraId="43D4E7BB" w14:textId="77777777" w:rsidR="0013295C" w:rsidRPr="008934FB" w:rsidRDefault="000B61AE" w:rsidP="00704B15">
      <w:pPr>
        <w:pStyle w:val="Titolo3"/>
        <w:ind w:left="0" w:firstLine="0"/>
      </w:pPr>
      <w:bookmarkStart w:id="457" w:name="_Toc240881721"/>
      <w:bookmarkStart w:id="458" w:name="_Ref252886445"/>
      <w:bookmarkStart w:id="459" w:name="_Toc306186210"/>
      <w:bookmarkStart w:id="460" w:name="_Toc306877146"/>
      <w:bookmarkStart w:id="461" w:name="_Toc499412684"/>
      <w:bookmarkStart w:id="462" w:name="_Toc365908712"/>
      <w:bookmarkStart w:id="463" w:name="_Toc27212721"/>
      <w:r w:rsidRPr="008934FB">
        <w:t>Sospensione</w:t>
      </w:r>
      <w:bookmarkStart w:id="464" w:name="_DV_C201"/>
      <w:r w:rsidR="00054D5C" w:rsidRPr="008934FB">
        <w:t xml:space="preserve"> </w:t>
      </w:r>
      <w:r w:rsidRPr="008934FB">
        <w:rPr>
          <w:rStyle w:val="DeltaViewInsertion"/>
          <w:b/>
        </w:rPr>
        <w:t xml:space="preserve">per pubblico interesse </w:t>
      </w:r>
      <w:bookmarkStart w:id="465" w:name="_DV_C203"/>
      <w:bookmarkEnd w:id="464"/>
      <w:r w:rsidRPr="008934FB">
        <w:rPr>
          <w:rStyle w:val="DeltaViewInsertion"/>
          <w:b/>
        </w:rPr>
        <w:t>o per ragioni tecnico-logistiche</w:t>
      </w:r>
      <w:bookmarkEnd w:id="457"/>
      <w:bookmarkEnd w:id="458"/>
      <w:bookmarkEnd w:id="459"/>
      <w:bookmarkEnd w:id="460"/>
      <w:bookmarkEnd w:id="461"/>
      <w:bookmarkEnd w:id="462"/>
      <w:bookmarkEnd w:id="463"/>
      <w:bookmarkEnd w:id="465"/>
    </w:p>
    <w:p w14:paraId="59CACAEC" w14:textId="04E414C0" w:rsidR="0013295C" w:rsidRPr="008934FB" w:rsidRDefault="000B61AE" w:rsidP="00B06299">
      <w:pPr>
        <w:widowControl w:val="0"/>
        <w:numPr>
          <w:ilvl w:val="0"/>
          <w:numId w:val="78"/>
        </w:numPr>
        <w:tabs>
          <w:tab w:val="left" w:pos="284"/>
        </w:tabs>
        <w:spacing w:line="480" w:lineRule="auto"/>
        <w:ind w:left="0" w:firstLine="0"/>
        <w:jc w:val="both"/>
        <w:rPr>
          <w:rFonts w:ascii="Arial" w:hAnsi="Arial" w:cs="Arial"/>
          <w:sz w:val="22"/>
          <w:szCs w:val="22"/>
        </w:rPr>
      </w:pPr>
      <w:bookmarkStart w:id="466" w:name="_DV_M85"/>
      <w:bookmarkStart w:id="467" w:name="_DV_M86"/>
      <w:bookmarkEnd w:id="466"/>
      <w:bookmarkEnd w:id="467"/>
      <w:r w:rsidRPr="008934FB">
        <w:rPr>
          <w:rFonts w:ascii="Arial" w:hAnsi="Arial" w:cs="Arial"/>
          <w:sz w:val="22"/>
          <w:szCs w:val="22"/>
        </w:rPr>
        <w:t xml:space="preserve">Fatto salvo quanto previsto dagli artt. 158, 159 commi 1, 2 e 3 e 160 del Regolamento, qualora il periodo di sospensione si protragga oltre </w:t>
      </w:r>
      <w:r w:rsidR="00267E87" w:rsidRPr="008934FB">
        <w:rPr>
          <w:rFonts w:ascii="Arial" w:hAnsi="Arial" w:cs="Arial"/>
          <w:sz w:val="22"/>
          <w:szCs w:val="22"/>
        </w:rPr>
        <w:t>90 (novanta)</w:t>
      </w:r>
      <w:r w:rsidRPr="008934FB">
        <w:rPr>
          <w:rFonts w:ascii="Arial" w:hAnsi="Arial" w:cs="Arial"/>
          <w:sz w:val="22"/>
          <w:szCs w:val="22"/>
        </w:rPr>
        <w:t xml:space="preserve"> giorni, il </w:t>
      </w:r>
      <w:r w:rsidR="008F78A6" w:rsidRPr="008934FB">
        <w:rPr>
          <w:rFonts w:ascii="Arial" w:hAnsi="Arial" w:cs="Arial"/>
          <w:sz w:val="22"/>
          <w:szCs w:val="22"/>
        </w:rPr>
        <w:t>concessionario</w:t>
      </w:r>
      <w:r w:rsidRPr="008934FB">
        <w:rPr>
          <w:rFonts w:ascii="Arial" w:hAnsi="Arial" w:cs="Arial"/>
          <w:sz w:val="22"/>
          <w:szCs w:val="22"/>
        </w:rPr>
        <w:t xml:space="preserve"> potrà richiedere la revisione ai sensi dell’art. </w:t>
      </w:r>
      <w:r w:rsidR="0071113A" w:rsidRPr="008934FB">
        <w:rPr>
          <w:sz w:val="22"/>
          <w:szCs w:val="22"/>
        </w:rPr>
        <w:fldChar w:fldCharType="begin"/>
      </w:r>
      <w:r w:rsidR="0071113A" w:rsidRPr="008934FB">
        <w:rPr>
          <w:sz w:val="22"/>
          <w:szCs w:val="22"/>
        </w:rPr>
        <w:instrText xml:space="preserve"> REF _Ref99454750 \r \h  \* MERGEFORMAT </w:instrText>
      </w:r>
      <w:r w:rsidR="0071113A" w:rsidRPr="008934FB">
        <w:rPr>
          <w:sz w:val="22"/>
          <w:szCs w:val="22"/>
        </w:rPr>
      </w:r>
      <w:r w:rsidR="0071113A" w:rsidRPr="008934FB">
        <w:rPr>
          <w:sz w:val="22"/>
          <w:szCs w:val="22"/>
        </w:rPr>
        <w:fldChar w:fldCharType="separate"/>
      </w:r>
      <w:r w:rsidR="008446D0" w:rsidRPr="008934FB">
        <w:rPr>
          <w:rFonts w:ascii="Arial" w:hAnsi="Arial" w:cs="Arial"/>
          <w:sz w:val="22"/>
          <w:szCs w:val="22"/>
        </w:rPr>
        <w:t>11.2</w:t>
      </w:r>
      <w:r w:rsidR="0071113A" w:rsidRPr="008934FB">
        <w:rPr>
          <w:sz w:val="22"/>
          <w:szCs w:val="22"/>
        </w:rPr>
        <w:fldChar w:fldCharType="end"/>
      </w:r>
      <w:r w:rsidRPr="008934FB">
        <w:rPr>
          <w:rFonts w:ascii="Arial" w:hAnsi="Arial" w:cs="Arial"/>
          <w:sz w:val="22"/>
          <w:szCs w:val="22"/>
        </w:rPr>
        <w:t xml:space="preserve"> della presente Convenzione. </w:t>
      </w:r>
    </w:p>
    <w:p w14:paraId="53D79F58" w14:textId="77777777" w:rsidR="0013295C" w:rsidRPr="008934FB" w:rsidRDefault="00FE68D9" w:rsidP="00B06299">
      <w:pPr>
        <w:widowControl w:val="0"/>
        <w:numPr>
          <w:ilvl w:val="0"/>
          <w:numId w:val="7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ogni caso e fermo restando quanto previsto al precedente comma, il </w:t>
      </w:r>
      <w:r w:rsidR="008F78A6" w:rsidRPr="008934FB">
        <w:rPr>
          <w:rFonts w:ascii="Arial" w:hAnsi="Arial" w:cs="Arial"/>
          <w:sz w:val="22"/>
          <w:szCs w:val="22"/>
        </w:rPr>
        <w:t>concedente</w:t>
      </w:r>
      <w:r w:rsidRPr="008934FB">
        <w:rPr>
          <w:rFonts w:ascii="Arial" w:hAnsi="Arial" w:cs="Arial"/>
          <w:sz w:val="22"/>
          <w:szCs w:val="22"/>
        </w:rPr>
        <w:t xml:space="preserve"> e/o le Fondazioni si riservano la facoltà, per comprovate ragioni di carattere tecnico e/o logistico</w:t>
      </w:r>
      <w:r w:rsidR="00A269F5" w:rsidRPr="008934FB">
        <w:rPr>
          <w:rFonts w:ascii="Arial" w:hAnsi="Arial" w:cs="Arial"/>
          <w:sz w:val="22"/>
          <w:szCs w:val="22"/>
        </w:rPr>
        <w:t>, anche</w:t>
      </w:r>
      <w:r w:rsidRPr="008934FB">
        <w:rPr>
          <w:rFonts w:ascii="Arial" w:hAnsi="Arial" w:cs="Arial"/>
          <w:sz w:val="22"/>
          <w:szCs w:val="22"/>
        </w:rPr>
        <w:t xml:space="preserve"> connesse all’espletamento delle attività </w:t>
      </w:r>
      <w:r w:rsidRPr="008934FB">
        <w:rPr>
          <w:rFonts w:ascii="Arial" w:hAnsi="Arial" w:cs="Arial"/>
          <w:sz w:val="22"/>
          <w:szCs w:val="22"/>
        </w:rPr>
        <w:lastRenderedPageBreak/>
        <w:t xml:space="preserve">sanitarie, di richiedere al </w:t>
      </w:r>
      <w:r w:rsidR="008F78A6" w:rsidRPr="008934FB">
        <w:rPr>
          <w:rFonts w:ascii="Arial" w:hAnsi="Arial" w:cs="Arial"/>
          <w:sz w:val="22"/>
          <w:szCs w:val="22"/>
        </w:rPr>
        <w:t>concessionario</w:t>
      </w:r>
      <w:r w:rsidRPr="008934FB">
        <w:rPr>
          <w:rFonts w:ascii="Arial" w:hAnsi="Arial" w:cs="Arial"/>
          <w:sz w:val="22"/>
          <w:szCs w:val="22"/>
        </w:rPr>
        <w:t xml:space="preserve"> la sospensione parziale della esecuzione dei lavori in qualunque momento.</w:t>
      </w:r>
    </w:p>
    <w:p w14:paraId="1208C41F" w14:textId="77777777" w:rsidR="0013295C" w:rsidRPr="008934FB" w:rsidRDefault="000B61AE" w:rsidP="00704B15">
      <w:pPr>
        <w:pStyle w:val="Titolo3"/>
        <w:ind w:left="0" w:firstLine="0"/>
      </w:pPr>
      <w:bookmarkStart w:id="468" w:name="_DV_C217"/>
      <w:bookmarkStart w:id="469" w:name="_Toc240881722"/>
      <w:bookmarkStart w:id="470" w:name="_Toc306186211"/>
      <w:bookmarkStart w:id="471" w:name="_Toc306877147"/>
      <w:bookmarkStart w:id="472" w:name="_Toc499412685"/>
      <w:bookmarkStart w:id="473" w:name="_Toc365908713"/>
      <w:bookmarkStart w:id="474" w:name="_Toc27212722"/>
      <w:r w:rsidRPr="008934FB">
        <w:t>Altre fattispecie di sospensione</w:t>
      </w:r>
      <w:bookmarkEnd w:id="468"/>
      <w:bookmarkEnd w:id="469"/>
      <w:bookmarkEnd w:id="470"/>
      <w:bookmarkEnd w:id="471"/>
      <w:bookmarkEnd w:id="472"/>
      <w:bookmarkEnd w:id="473"/>
      <w:bookmarkEnd w:id="474"/>
    </w:p>
    <w:p w14:paraId="755881DF" w14:textId="77777777" w:rsidR="0013295C" w:rsidRPr="008934FB" w:rsidRDefault="000B61AE" w:rsidP="00B06299">
      <w:pPr>
        <w:widowControl w:val="0"/>
        <w:numPr>
          <w:ilvl w:val="0"/>
          <w:numId w:val="7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Ove si renda necessaria </w:t>
      </w:r>
      <w:bookmarkStart w:id="475" w:name="_DV_C219"/>
      <w:r w:rsidRPr="008934FB">
        <w:rPr>
          <w:rFonts w:ascii="Arial" w:hAnsi="Arial" w:cs="Arial"/>
          <w:sz w:val="22"/>
          <w:szCs w:val="22"/>
        </w:rPr>
        <w:t>la sospensione</w:t>
      </w:r>
      <w:bookmarkStart w:id="476" w:name="_DV_M90"/>
      <w:bookmarkEnd w:id="475"/>
      <w:bookmarkEnd w:id="476"/>
      <w:r w:rsidRPr="008934FB">
        <w:rPr>
          <w:rFonts w:ascii="Arial" w:hAnsi="Arial" w:cs="Arial"/>
          <w:sz w:val="22"/>
          <w:szCs w:val="22"/>
        </w:rPr>
        <w:t xml:space="preserve"> della realizzazione dei lavori per attività di bonifica, decontaminazione e/o per il ritrovamento di reperti archeologici, storici, scientifici, artistici, fossili e/o biologici per un periodo inferiore a </w:t>
      </w:r>
      <w:r w:rsidR="00267E87" w:rsidRPr="008934FB">
        <w:rPr>
          <w:rFonts w:ascii="Arial" w:hAnsi="Arial" w:cs="Arial"/>
          <w:sz w:val="22"/>
          <w:szCs w:val="22"/>
        </w:rPr>
        <w:t>90 (novanta)</w:t>
      </w:r>
      <w:r w:rsidRPr="008934FB">
        <w:rPr>
          <w:rFonts w:ascii="Arial" w:hAnsi="Arial" w:cs="Arial"/>
          <w:sz w:val="22"/>
          <w:szCs w:val="22"/>
        </w:rPr>
        <w:t xml:space="preserve"> giorni e non prevedibili sulla base del Progetto esecutivo, il </w:t>
      </w:r>
      <w:r w:rsidR="008F78A6" w:rsidRPr="008934FB">
        <w:rPr>
          <w:rFonts w:ascii="Arial" w:hAnsi="Arial" w:cs="Arial"/>
          <w:sz w:val="22"/>
          <w:szCs w:val="22"/>
        </w:rPr>
        <w:t>concessionario</w:t>
      </w:r>
      <w:r w:rsidRPr="008934FB">
        <w:rPr>
          <w:rFonts w:ascii="Arial" w:hAnsi="Arial" w:cs="Arial"/>
          <w:sz w:val="22"/>
          <w:szCs w:val="22"/>
        </w:rPr>
        <w:t xml:space="preserve"> avrà diritto ad una proroga dei termini per la realizzazione dei lavori per un periodo pari a quello </w:t>
      </w:r>
      <w:bookmarkStart w:id="477" w:name="_DV_C221"/>
      <w:r w:rsidRPr="008934FB">
        <w:rPr>
          <w:rFonts w:ascii="Arial" w:hAnsi="Arial" w:cs="Arial"/>
          <w:sz w:val="22"/>
          <w:szCs w:val="22"/>
        </w:rPr>
        <w:t>della sospensione</w:t>
      </w:r>
      <w:bookmarkStart w:id="478" w:name="_DV_M91"/>
      <w:bookmarkEnd w:id="477"/>
      <w:bookmarkEnd w:id="478"/>
      <w:r w:rsidRPr="008934FB">
        <w:rPr>
          <w:rFonts w:ascii="Arial" w:hAnsi="Arial" w:cs="Arial"/>
          <w:sz w:val="22"/>
          <w:szCs w:val="22"/>
        </w:rPr>
        <w:t xml:space="preserve">, con pari proroga della durata della Concessione. </w:t>
      </w:r>
    </w:p>
    <w:p w14:paraId="5F7B3315" w14:textId="4725098B" w:rsidR="0013295C" w:rsidRPr="008934FB" w:rsidRDefault="000B61AE" w:rsidP="00B06299">
      <w:pPr>
        <w:widowControl w:val="0"/>
        <w:numPr>
          <w:ilvl w:val="0"/>
          <w:numId w:val="7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Qualora il periodo di sospensione si protragga oltre </w:t>
      </w:r>
      <w:r w:rsidR="00267E87" w:rsidRPr="008934FB">
        <w:rPr>
          <w:rFonts w:ascii="Arial" w:hAnsi="Arial" w:cs="Arial"/>
          <w:sz w:val="22"/>
          <w:szCs w:val="22"/>
        </w:rPr>
        <w:t>90 (novanta)</w:t>
      </w:r>
      <w:r w:rsidRPr="008934FB">
        <w:rPr>
          <w:rFonts w:ascii="Arial" w:hAnsi="Arial" w:cs="Arial"/>
          <w:sz w:val="22"/>
          <w:szCs w:val="22"/>
        </w:rPr>
        <w:t xml:space="preserve"> giorni, il </w:t>
      </w:r>
      <w:r w:rsidR="008F78A6" w:rsidRPr="008934FB">
        <w:rPr>
          <w:rFonts w:ascii="Arial" w:hAnsi="Arial" w:cs="Arial"/>
          <w:sz w:val="22"/>
          <w:szCs w:val="22"/>
        </w:rPr>
        <w:t>concessionario</w:t>
      </w:r>
      <w:r w:rsidRPr="008934FB">
        <w:rPr>
          <w:rFonts w:ascii="Arial" w:hAnsi="Arial" w:cs="Arial"/>
          <w:sz w:val="22"/>
          <w:szCs w:val="22"/>
        </w:rPr>
        <w:t xml:space="preserve"> potrà richiedere la revisione ai sensi dell’art. </w:t>
      </w:r>
      <w:r w:rsidR="0071113A" w:rsidRPr="008934FB">
        <w:rPr>
          <w:sz w:val="22"/>
          <w:szCs w:val="22"/>
        </w:rPr>
        <w:fldChar w:fldCharType="begin"/>
      </w:r>
      <w:r w:rsidR="0071113A" w:rsidRPr="008934FB">
        <w:rPr>
          <w:sz w:val="22"/>
          <w:szCs w:val="22"/>
        </w:rPr>
        <w:instrText xml:space="preserve"> REF _Ref99454750 \r \h  \* MERGEFORMAT </w:instrText>
      </w:r>
      <w:r w:rsidR="0071113A" w:rsidRPr="008934FB">
        <w:rPr>
          <w:sz w:val="22"/>
          <w:szCs w:val="22"/>
        </w:rPr>
      </w:r>
      <w:r w:rsidR="0071113A" w:rsidRPr="008934FB">
        <w:rPr>
          <w:sz w:val="22"/>
          <w:szCs w:val="22"/>
        </w:rPr>
        <w:fldChar w:fldCharType="separate"/>
      </w:r>
      <w:r w:rsidR="008446D0" w:rsidRPr="008934FB">
        <w:rPr>
          <w:rFonts w:ascii="Arial" w:hAnsi="Arial" w:cs="Arial"/>
          <w:sz w:val="22"/>
          <w:szCs w:val="22"/>
        </w:rPr>
        <w:t>11.2</w:t>
      </w:r>
      <w:r w:rsidR="0071113A" w:rsidRPr="008934FB">
        <w:rPr>
          <w:sz w:val="22"/>
          <w:szCs w:val="22"/>
        </w:rPr>
        <w:fldChar w:fldCharType="end"/>
      </w:r>
      <w:r w:rsidRPr="008934FB">
        <w:rPr>
          <w:rFonts w:ascii="Arial" w:hAnsi="Arial" w:cs="Arial"/>
          <w:sz w:val="22"/>
          <w:szCs w:val="22"/>
        </w:rPr>
        <w:t xml:space="preserve"> della presente Convenzione. </w:t>
      </w:r>
    </w:p>
    <w:p w14:paraId="14639C33" w14:textId="77777777" w:rsidR="0013295C" w:rsidRPr="008934FB" w:rsidRDefault="000B61AE" w:rsidP="00B06299">
      <w:pPr>
        <w:widowControl w:val="0"/>
        <w:numPr>
          <w:ilvl w:val="0"/>
          <w:numId w:val="79"/>
        </w:numPr>
        <w:tabs>
          <w:tab w:val="left" w:pos="284"/>
        </w:tabs>
        <w:spacing w:line="480" w:lineRule="auto"/>
        <w:ind w:left="0" w:firstLine="0"/>
        <w:jc w:val="both"/>
        <w:rPr>
          <w:rFonts w:ascii="Arial" w:hAnsi="Arial" w:cs="Arial"/>
          <w:sz w:val="22"/>
          <w:szCs w:val="22"/>
        </w:rPr>
      </w:pPr>
      <w:bookmarkStart w:id="479" w:name="_DV_M92"/>
      <w:bookmarkEnd w:id="479"/>
      <w:r w:rsidRPr="008934FB">
        <w:rPr>
          <w:rFonts w:ascii="Arial" w:hAnsi="Arial" w:cs="Arial"/>
          <w:sz w:val="22"/>
          <w:szCs w:val="22"/>
        </w:rPr>
        <w:t xml:space="preserve">Gli ulteriori costi di bonifica, decontaminazione e rimozione dei reperti saranno a carico del </w:t>
      </w:r>
      <w:r w:rsidR="008F78A6" w:rsidRPr="008934FB">
        <w:rPr>
          <w:rFonts w:ascii="Arial" w:hAnsi="Arial" w:cs="Arial"/>
          <w:sz w:val="22"/>
          <w:szCs w:val="22"/>
        </w:rPr>
        <w:t>concedente</w:t>
      </w:r>
      <w:r w:rsidRPr="008934FB">
        <w:rPr>
          <w:rFonts w:ascii="Arial" w:hAnsi="Arial" w:cs="Arial"/>
          <w:sz w:val="22"/>
          <w:szCs w:val="22"/>
        </w:rPr>
        <w:t xml:space="preserve">, se non dovuti a causa di errori ed omissioni di progettazione da parte del </w:t>
      </w:r>
      <w:r w:rsidR="008F78A6" w:rsidRPr="008934FB">
        <w:rPr>
          <w:rFonts w:ascii="Arial" w:hAnsi="Arial" w:cs="Arial"/>
          <w:sz w:val="22"/>
          <w:szCs w:val="22"/>
        </w:rPr>
        <w:t>concessionario</w:t>
      </w:r>
      <w:r w:rsidRPr="008934FB">
        <w:rPr>
          <w:rFonts w:ascii="Arial" w:hAnsi="Arial" w:cs="Arial"/>
          <w:sz w:val="22"/>
          <w:szCs w:val="22"/>
        </w:rPr>
        <w:t xml:space="preserve"> o, comunque, per fatti a questo imputabili.</w:t>
      </w:r>
    </w:p>
    <w:p w14:paraId="4C6C15C3" w14:textId="77777777" w:rsidR="0013295C" w:rsidRPr="008934FB" w:rsidRDefault="000B61AE" w:rsidP="00B06299">
      <w:pPr>
        <w:widowControl w:val="0"/>
        <w:numPr>
          <w:ilvl w:val="0"/>
          <w:numId w:val="79"/>
        </w:numPr>
        <w:tabs>
          <w:tab w:val="left" w:pos="284"/>
        </w:tabs>
        <w:spacing w:line="480" w:lineRule="auto"/>
        <w:ind w:left="0" w:firstLine="0"/>
        <w:jc w:val="both"/>
        <w:rPr>
          <w:rFonts w:ascii="Arial" w:hAnsi="Arial" w:cs="Arial"/>
          <w:sz w:val="22"/>
          <w:szCs w:val="22"/>
        </w:rPr>
      </w:pPr>
      <w:bookmarkStart w:id="480" w:name="_DV_C223"/>
      <w:r w:rsidRPr="008934FB">
        <w:rPr>
          <w:rFonts w:ascii="Arial" w:hAnsi="Arial" w:cs="Arial"/>
          <w:sz w:val="22"/>
          <w:szCs w:val="22"/>
        </w:rPr>
        <w:t xml:space="preserve">Resta inteso che tutti i beni di pregio intrinseco e archeologico ritrovati sulle Aree saranno di spettanza del </w:t>
      </w:r>
      <w:r w:rsidR="008F78A6" w:rsidRPr="008934FB">
        <w:rPr>
          <w:rFonts w:ascii="Arial" w:hAnsi="Arial" w:cs="Arial"/>
          <w:sz w:val="22"/>
          <w:szCs w:val="22"/>
        </w:rPr>
        <w:t>concedente</w:t>
      </w:r>
      <w:r w:rsidRPr="008934FB">
        <w:rPr>
          <w:rFonts w:ascii="Arial" w:hAnsi="Arial" w:cs="Arial"/>
          <w:sz w:val="22"/>
          <w:szCs w:val="22"/>
        </w:rPr>
        <w:t>, fatto salvo quanto disposto dalle norme vigenti in materia di ritrovamento di beni di particolare interesse storico, artistico ed archeologico.</w:t>
      </w:r>
      <w:bookmarkEnd w:id="480"/>
      <w:r w:rsidRPr="008934FB">
        <w:rPr>
          <w:rFonts w:ascii="Arial" w:hAnsi="Arial" w:cs="Arial"/>
          <w:sz w:val="22"/>
          <w:szCs w:val="22"/>
        </w:rPr>
        <w:t xml:space="preserve"> </w:t>
      </w:r>
    </w:p>
    <w:p w14:paraId="698BAD62" w14:textId="77777777" w:rsidR="0013295C" w:rsidRPr="008934FB" w:rsidRDefault="000B61AE" w:rsidP="00B06299">
      <w:pPr>
        <w:widowControl w:val="0"/>
        <w:numPr>
          <w:ilvl w:val="0"/>
          <w:numId w:val="7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dovrà comunicare per iscritto al </w:t>
      </w:r>
      <w:r w:rsidR="008F78A6" w:rsidRPr="008934FB">
        <w:rPr>
          <w:rFonts w:ascii="Arial" w:hAnsi="Arial" w:cs="Arial"/>
          <w:sz w:val="22"/>
          <w:szCs w:val="22"/>
        </w:rPr>
        <w:t>concedente</w:t>
      </w:r>
      <w:r w:rsidRPr="008934FB">
        <w:rPr>
          <w:rFonts w:ascii="Arial" w:hAnsi="Arial" w:cs="Arial"/>
          <w:sz w:val="22"/>
          <w:szCs w:val="22"/>
        </w:rPr>
        <w:t xml:space="preserve"> ogni fatto o circostanza, di cui venga a conoscenza, che potrebbe provocare una sospensione dei lavori o un ritardo nella consegna delle Opere.</w:t>
      </w:r>
    </w:p>
    <w:p w14:paraId="2E8776BF" w14:textId="77777777" w:rsidR="0013295C" w:rsidRPr="008934FB" w:rsidRDefault="000B61AE" w:rsidP="00B06299">
      <w:pPr>
        <w:widowControl w:val="0"/>
        <w:numPr>
          <w:ilvl w:val="0"/>
          <w:numId w:val="7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nessun caso il </w:t>
      </w:r>
      <w:r w:rsidR="008F78A6" w:rsidRPr="008934FB">
        <w:rPr>
          <w:rFonts w:ascii="Arial" w:hAnsi="Arial" w:cs="Arial"/>
          <w:sz w:val="22"/>
          <w:szCs w:val="22"/>
        </w:rPr>
        <w:t>concessionario</w:t>
      </w:r>
      <w:r w:rsidRPr="008934FB">
        <w:rPr>
          <w:rFonts w:ascii="Arial" w:hAnsi="Arial" w:cs="Arial"/>
          <w:sz w:val="22"/>
          <w:szCs w:val="22"/>
        </w:rPr>
        <w:t xml:space="preserve"> potrà, unilateralmente, sospendere o rallentare la prosecuzione dei lavori.</w:t>
      </w:r>
    </w:p>
    <w:p w14:paraId="1DE357AD" w14:textId="77777777" w:rsidR="0013295C" w:rsidRPr="008934FB" w:rsidRDefault="000B61AE" w:rsidP="00704B15">
      <w:pPr>
        <w:pStyle w:val="Titolo1"/>
        <w:widowControl w:val="0"/>
        <w:spacing w:before="0" w:after="0" w:line="480" w:lineRule="auto"/>
        <w:ind w:left="0" w:firstLine="0"/>
        <w:rPr>
          <w:rFonts w:ascii="Arial" w:hAnsi="Arial" w:cs="Arial"/>
          <w:szCs w:val="22"/>
        </w:rPr>
      </w:pPr>
      <w:bookmarkStart w:id="481" w:name="_Toc306186212"/>
      <w:bookmarkStart w:id="482" w:name="_Toc306877148"/>
      <w:bookmarkStart w:id="483" w:name="_Toc499412686"/>
      <w:bookmarkStart w:id="484" w:name="_Toc365908714"/>
      <w:bookmarkStart w:id="485" w:name="_Toc240881723"/>
      <w:bookmarkStart w:id="486" w:name="_Toc27212723"/>
      <w:r w:rsidRPr="008934FB">
        <w:rPr>
          <w:rFonts w:ascii="Arial" w:hAnsi="Arial" w:cs="Arial"/>
          <w:szCs w:val="22"/>
        </w:rPr>
        <w:t>PARTE III – GESTIONE DEI SERVIZI</w:t>
      </w:r>
      <w:bookmarkEnd w:id="481"/>
      <w:bookmarkEnd w:id="482"/>
      <w:bookmarkEnd w:id="483"/>
      <w:bookmarkEnd w:id="484"/>
      <w:bookmarkEnd w:id="486"/>
      <w:r w:rsidRPr="008934FB">
        <w:rPr>
          <w:rFonts w:ascii="Arial" w:hAnsi="Arial" w:cs="Arial"/>
          <w:szCs w:val="22"/>
        </w:rPr>
        <w:t xml:space="preserve"> </w:t>
      </w:r>
      <w:bookmarkEnd w:id="485"/>
    </w:p>
    <w:p w14:paraId="35A75CF8" w14:textId="77777777" w:rsidR="0013295C" w:rsidRPr="008934FB" w:rsidRDefault="000B61AE" w:rsidP="00B06299">
      <w:pPr>
        <w:pStyle w:val="Titolo2"/>
        <w:ind w:left="0" w:firstLine="0"/>
        <w:jc w:val="both"/>
      </w:pPr>
      <w:bookmarkStart w:id="487" w:name="_Toc306876205"/>
      <w:bookmarkStart w:id="488" w:name="_Toc306877149"/>
      <w:bookmarkStart w:id="489" w:name="_Toc240881724"/>
      <w:bookmarkStart w:id="490" w:name="_Ref240889528"/>
      <w:bookmarkStart w:id="491" w:name="_Ref240890010"/>
      <w:bookmarkStart w:id="492" w:name="_Ref243132565"/>
      <w:bookmarkStart w:id="493" w:name="_Toc306186213"/>
      <w:bookmarkStart w:id="494" w:name="_Toc306877150"/>
      <w:bookmarkStart w:id="495" w:name="_Toc499412687"/>
      <w:bookmarkStart w:id="496" w:name="_Toc365908715"/>
      <w:bookmarkStart w:id="497" w:name="_Toc27212724"/>
      <w:bookmarkEnd w:id="487"/>
      <w:bookmarkEnd w:id="488"/>
      <w:r w:rsidRPr="008934FB">
        <w:lastRenderedPageBreak/>
        <w:t>Descrizione dei servizi</w:t>
      </w:r>
      <w:bookmarkEnd w:id="489"/>
      <w:bookmarkEnd w:id="490"/>
      <w:bookmarkEnd w:id="491"/>
      <w:bookmarkEnd w:id="492"/>
      <w:bookmarkEnd w:id="493"/>
      <w:bookmarkEnd w:id="494"/>
      <w:bookmarkEnd w:id="495"/>
      <w:bookmarkEnd w:id="496"/>
      <w:bookmarkEnd w:id="497"/>
      <w:r w:rsidRPr="008934FB">
        <w:t xml:space="preserve"> </w:t>
      </w:r>
    </w:p>
    <w:p w14:paraId="70A656C1" w14:textId="77777777" w:rsidR="0013295C" w:rsidRPr="008934FB" w:rsidRDefault="000B61AE" w:rsidP="00B06299">
      <w:pPr>
        <w:widowControl w:val="0"/>
        <w:numPr>
          <w:ilvl w:val="0"/>
          <w:numId w:val="8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obbliga a fornire</w:t>
      </w:r>
      <w:r w:rsidR="00117F21" w:rsidRPr="008934FB">
        <w:rPr>
          <w:rFonts w:ascii="Arial" w:hAnsi="Arial" w:cs="Arial"/>
          <w:sz w:val="22"/>
          <w:szCs w:val="22"/>
        </w:rPr>
        <w:t>, a far data dall’avvio della Gestione e</w:t>
      </w:r>
      <w:r w:rsidRPr="008934FB">
        <w:rPr>
          <w:rFonts w:ascii="Arial" w:hAnsi="Arial" w:cs="Arial"/>
          <w:sz w:val="22"/>
          <w:szCs w:val="22"/>
        </w:rPr>
        <w:t xml:space="preserve"> per tutta la durata di validità della presente Convenzione</w:t>
      </w:r>
      <w:r w:rsidR="00117F21" w:rsidRPr="008934FB">
        <w:rPr>
          <w:rFonts w:ascii="Arial" w:hAnsi="Arial" w:cs="Arial"/>
          <w:sz w:val="22"/>
          <w:szCs w:val="22"/>
        </w:rPr>
        <w:t>,</w:t>
      </w:r>
      <w:r w:rsidRPr="008934FB">
        <w:rPr>
          <w:rFonts w:ascii="Arial" w:hAnsi="Arial" w:cs="Arial"/>
          <w:sz w:val="22"/>
          <w:szCs w:val="22"/>
        </w:rPr>
        <w:t xml:space="preserve"> tutti i servizi di cui al Disciplinare di gestione, Documento [5] della presente Convenzione, di seguito indicati:</w:t>
      </w:r>
    </w:p>
    <w:p w14:paraId="385B20F3" w14:textId="77777777" w:rsidR="000A6EDB" w:rsidRPr="008934FB" w:rsidRDefault="000B61AE" w:rsidP="00B06299">
      <w:pPr>
        <w:widowControl w:val="0"/>
        <w:numPr>
          <w:ilvl w:val="0"/>
          <w:numId w:val="81"/>
        </w:numPr>
        <w:tabs>
          <w:tab w:val="left" w:pos="426"/>
        </w:tabs>
        <w:spacing w:line="480" w:lineRule="auto"/>
        <w:ind w:left="0" w:firstLine="0"/>
        <w:jc w:val="both"/>
        <w:rPr>
          <w:rFonts w:ascii="Arial" w:hAnsi="Arial" w:cs="Arial"/>
          <w:sz w:val="22"/>
          <w:szCs w:val="22"/>
        </w:rPr>
      </w:pPr>
      <w:r w:rsidRPr="008934FB">
        <w:rPr>
          <w:rFonts w:ascii="Arial" w:hAnsi="Arial" w:cs="Arial"/>
          <w:b/>
          <w:sz w:val="22"/>
          <w:szCs w:val="22"/>
        </w:rPr>
        <w:t>Servizi no-core</w:t>
      </w:r>
      <w:r w:rsidRPr="008934FB">
        <w:rPr>
          <w:rFonts w:ascii="Arial" w:hAnsi="Arial" w:cs="Arial"/>
          <w:sz w:val="22"/>
          <w:szCs w:val="22"/>
        </w:rPr>
        <w:t>:</w:t>
      </w:r>
    </w:p>
    <w:p w14:paraId="1B0BE76A" w14:textId="77777777" w:rsidR="00D72B56" w:rsidRPr="008934FB" w:rsidRDefault="00DE52FB" w:rsidP="00B06299">
      <w:pPr>
        <w:widowControl w:val="0"/>
        <w:numPr>
          <w:ilvl w:val="1"/>
          <w:numId w:val="155"/>
        </w:numPr>
        <w:tabs>
          <w:tab w:val="left" w:pos="993"/>
        </w:tabs>
        <w:spacing w:line="480" w:lineRule="auto"/>
        <w:ind w:left="0" w:firstLine="0"/>
        <w:jc w:val="both"/>
        <w:rPr>
          <w:rFonts w:ascii="Arial" w:hAnsi="Arial" w:cs="Arial"/>
          <w:sz w:val="22"/>
          <w:szCs w:val="22"/>
        </w:rPr>
      </w:pPr>
      <w:r w:rsidRPr="008934FB">
        <w:rPr>
          <w:rFonts w:ascii="Arial" w:hAnsi="Arial" w:cs="Arial"/>
          <w:sz w:val="22"/>
          <w:szCs w:val="22"/>
        </w:rPr>
        <w:t>servizio di mensa dip</w:t>
      </w:r>
      <w:r w:rsidR="000A6EDB" w:rsidRPr="008934FB">
        <w:rPr>
          <w:rFonts w:ascii="Arial" w:hAnsi="Arial" w:cs="Arial"/>
          <w:sz w:val="22"/>
          <w:szCs w:val="22"/>
        </w:rPr>
        <w:t>endenti e ristorazione degenti;</w:t>
      </w:r>
    </w:p>
    <w:p w14:paraId="32B99EE2" w14:textId="77777777" w:rsidR="00D72B56" w:rsidRPr="008934FB" w:rsidRDefault="00DE52FB" w:rsidP="00B06299">
      <w:pPr>
        <w:widowControl w:val="0"/>
        <w:numPr>
          <w:ilvl w:val="1"/>
          <w:numId w:val="155"/>
        </w:numPr>
        <w:tabs>
          <w:tab w:val="left" w:pos="993"/>
        </w:tabs>
        <w:spacing w:line="480" w:lineRule="auto"/>
        <w:ind w:left="0" w:firstLine="0"/>
        <w:jc w:val="both"/>
        <w:rPr>
          <w:rFonts w:ascii="Arial" w:hAnsi="Arial" w:cs="Arial"/>
          <w:sz w:val="22"/>
          <w:szCs w:val="22"/>
        </w:rPr>
      </w:pPr>
      <w:r w:rsidRPr="008934FB">
        <w:rPr>
          <w:rFonts w:ascii="Arial" w:hAnsi="Arial" w:cs="Arial"/>
          <w:sz w:val="22"/>
          <w:szCs w:val="22"/>
        </w:rPr>
        <w:t>servizio di noleggio e lavaggio biancheria piana e confezionata, materassi e guanciali;</w:t>
      </w:r>
    </w:p>
    <w:p w14:paraId="1611019F" w14:textId="77777777" w:rsidR="00D72B56" w:rsidRPr="008934FB" w:rsidRDefault="00DE52FB" w:rsidP="00B06299">
      <w:pPr>
        <w:widowControl w:val="0"/>
        <w:numPr>
          <w:ilvl w:val="1"/>
          <w:numId w:val="155"/>
        </w:numPr>
        <w:tabs>
          <w:tab w:val="left" w:pos="993"/>
        </w:tabs>
        <w:spacing w:line="480" w:lineRule="auto"/>
        <w:ind w:left="0" w:firstLine="0"/>
        <w:jc w:val="both"/>
        <w:rPr>
          <w:rFonts w:ascii="Arial" w:hAnsi="Arial" w:cs="Arial"/>
          <w:sz w:val="22"/>
          <w:szCs w:val="22"/>
        </w:rPr>
      </w:pPr>
      <w:r w:rsidRPr="008934FB">
        <w:rPr>
          <w:rFonts w:ascii="Arial" w:hAnsi="Arial" w:cs="Arial"/>
          <w:sz w:val="22"/>
          <w:szCs w:val="22"/>
        </w:rPr>
        <w:t>servizio di ritiro e smaltimento dei rifiuti sanitari, speciali e non, e gestione dell’isola ecologica;</w:t>
      </w:r>
    </w:p>
    <w:p w14:paraId="2577E91C" w14:textId="77777777" w:rsidR="00D72B56" w:rsidRPr="008934FB" w:rsidRDefault="00DE52FB" w:rsidP="00B06299">
      <w:pPr>
        <w:widowControl w:val="0"/>
        <w:numPr>
          <w:ilvl w:val="1"/>
          <w:numId w:val="155"/>
        </w:numPr>
        <w:tabs>
          <w:tab w:val="left" w:pos="993"/>
        </w:tabs>
        <w:spacing w:line="480" w:lineRule="auto"/>
        <w:ind w:left="0" w:firstLine="0"/>
        <w:jc w:val="both"/>
        <w:rPr>
          <w:rFonts w:ascii="Arial" w:hAnsi="Arial" w:cs="Arial"/>
          <w:sz w:val="22"/>
          <w:szCs w:val="22"/>
        </w:rPr>
      </w:pPr>
      <w:r w:rsidRPr="008934FB">
        <w:rPr>
          <w:rFonts w:ascii="Arial" w:hAnsi="Arial" w:cs="Arial"/>
          <w:sz w:val="22"/>
          <w:szCs w:val="22"/>
        </w:rPr>
        <w:t>servizio di pulizia/sanificazione aree interne ed esterne, facchinaggio e pulizia e manutenzione del verde;</w:t>
      </w:r>
    </w:p>
    <w:p w14:paraId="0436A16E" w14:textId="77777777" w:rsidR="00D72B56" w:rsidRPr="008934FB" w:rsidRDefault="00DE52FB" w:rsidP="00B06299">
      <w:pPr>
        <w:widowControl w:val="0"/>
        <w:numPr>
          <w:ilvl w:val="1"/>
          <w:numId w:val="155"/>
        </w:numPr>
        <w:tabs>
          <w:tab w:val="left" w:pos="993"/>
        </w:tabs>
        <w:spacing w:line="480" w:lineRule="auto"/>
        <w:ind w:left="0" w:firstLine="0"/>
        <w:jc w:val="both"/>
        <w:rPr>
          <w:rFonts w:ascii="Arial" w:hAnsi="Arial" w:cs="Arial"/>
          <w:sz w:val="22"/>
          <w:szCs w:val="22"/>
        </w:rPr>
      </w:pPr>
      <w:r w:rsidRPr="008934FB">
        <w:rPr>
          <w:rFonts w:ascii="Arial" w:hAnsi="Arial" w:cs="Arial"/>
          <w:sz w:val="22"/>
          <w:szCs w:val="22"/>
        </w:rPr>
        <w:t>servizio di manutenzione ordinaria opere e impianti, nonché di manutenzione e rinnovo del parco degli arredi e delle attrezzature</w:t>
      </w:r>
      <w:r w:rsidR="000A6EDB" w:rsidRPr="008934FB">
        <w:rPr>
          <w:rFonts w:ascii="Arial" w:hAnsi="Arial" w:cs="Arial"/>
          <w:sz w:val="22"/>
          <w:szCs w:val="22"/>
        </w:rPr>
        <w:t>;</w:t>
      </w:r>
      <w:r w:rsidR="00C01103" w:rsidRPr="008934FB">
        <w:rPr>
          <w:rFonts w:ascii="Arial" w:hAnsi="Arial" w:cs="Arial"/>
          <w:sz w:val="22"/>
          <w:szCs w:val="22"/>
        </w:rPr>
        <w:t xml:space="preserve"> ges</w:t>
      </w:r>
      <w:r w:rsidRPr="008934FB">
        <w:rPr>
          <w:rFonts w:ascii="Arial" w:hAnsi="Arial" w:cs="Arial"/>
          <w:sz w:val="22"/>
          <w:szCs w:val="22"/>
        </w:rPr>
        <w:t xml:space="preserve">tione del polo tecnologico e del parcheggio riservato ai dipendenti per n. </w:t>
      </w:r>
      <w:r w:rsidR="00A269F5" w:rsidRPr="008934FB">
        <w:rPr>
          <w:rFonts w:ascii="Arial" w:hAnsi="Arial" w:cs="Arial"/>
          <w:sz w:val="22"/>
          <w:szCs w:val="22"/>
        </w:rPr>
        <w:t>[</w:t>
      </w:r>
      <w:r w:rsidRPr="008934FB">
        <w:rPr>
          <w:rFonts w:ascii="Arial" w:hAnsi="Arial" w:cs="Arial"/>
          <w:sz w:val="22"/>
          <w:szCs w:val="22"/>
        </w:rPr>
        <w:t>850</w:t>
      </w:r>
      <w:r w:rsidR="00A269F5" w:rsidRPr="008934FB">
        <w:rPr>
          <w:rFonts w:ascii="Arial" w:hAnsi="Arial" w:cs="Arial"/>
          <w:sz w:val="22"/>
          <w:szCs w:val="22"/>
        </w:rPr>
        <w:t>]</w:t>
      </w:r>
      <w:r w:rsidRPr="008934FB">
        <w:rPr>
          <w:rFonts w:ascii="Arial" w:hAnsi="Arial" w:cs="Arial"/>
          <w:sz w:val="22"/>
          <w:szCs w:val="22"/>
        </w:rPr>
        <w:t xml:space="preserve"> posti auto;</w:t>
      </w:r>
    </w:p>
    <w:p w14:paraId="3EDBACA9" w14:textId="77777777" w:rsidR="00D72B56" w:rsidRPr="008934FB" w:rsidRDefault="00DE52FB" w:rsidP="00B06299">
      <w:pPr>
        <w:widowControl w:val="0"/>
        <w:numPr>
          <w:ilvl w:val="1"/>
          <w:numId w:val="155"/>
        </w:numPr>
        <w:tabs>
          <w:tab w:val="left" w:pos="993"/>
        </w:tabs>
        <w:spacing w:line="480" w:lineRule="auto"/>
        <w:ind w:left="0" w:firstLine="0"/>
        <w:jc w:val="both"/>
        <w:rPr>
          <w:rFonts w:ascii="Arial" w:hAnsi="Arial" w:cs="Arial"/>
          <w:sz w:val="22"/>
          <w:szCs w:val="22"/>
        </w:rPr>
      </w:pPr>
      <w:r w:rsidRPr="008934FB">
        <w:rPr>
          <w:rFonts w:ascii="Arial" w:hAnsi="Arial" w:cs="Arial"/>
          <w:sz w:val="22"/>
          <w:szCs w:val="22"/>
        </w:rPr>
        <w:t>servizio di conduzione e manutenzione sistemi di trasporto automatizzato;</w:t>
      </w:r>
    </w:p>
    <w:p w14:paraId="0C7BB5FA" w14:textId="77777777" w:rsidR="00D72B56" w:rsidRPr="008934FB" w:rsidRDefault="00DE52FB" w:rsidP="00B06299">
      <w:pPr>
        <w:widowControl w:val="0"/>
        <w:numPr>
          <w:ilvl w:val="1"/>
          <w:numId w:val="155"/>
        </w:numPr>
        <w:tabs>
          <w:tab w:val="left" w:pos="993"/>
        </w:tabs>
        <w:spacing w:line="480" w:lineRule="auto"/>
        <w:ind w:left="0" w:firstLine="0"/>
        <w:jc w:val="both"/>
        <w:rPr>
          <w:rFonts w:ascii="Arial" w:hAnsi="Arial" w:cs="Arial"/>
          <w:sz w:val="22"/>
          <w:szCs w:val="22"/>
        </w:rPr>
      </w:pPr>
      <w:r w:rsidRPr="008934FB">
        <w:rPr>
          <w:rFonts w:ascii="Arial" w:hAnsi="Arial" w:cs="Arial"/>
          <w:sz w:val="22"/>
          <w:szCs w:val="22"/>
        </w:rPr>
        <w:t xml:space="preserve">servizio energia (fornitura energia elettrica, termica e frigorifera); </w:t>
      </w:r>
    </w:p>
    <w:p w14:paraId="0100DE7D" w14:textId="77777777" w:rsidR="00D72B56" w:rsidRPr="008934FB" w:rsidRDefault="00DE52FB" w:rsidP="00B06299">
      <w:pPr>
        <w:widowControl w:val="0"/>
        <w:numPr>
          <w:ilvl w:val="1"/>
          <w:numId w:val="155"/>
        </w:numPr>
        <w:tabs>
          <w:tab w:val="left" w:pos="993"/>
        </w:tabs>
        <w:spacing w:line="480" w:lineRule="auto"/>
        <w:ind w:left="0" w:firstLine="0"/>
        <w:jc w:val="both"/>
        <w:rPr>
          <w:rFonts w:ascii="Arial" w:hAnsi="Arial" w:cs="Arial"/>
          <w:sz w:val="22"/>
          <w:szCs w:val="22"/>
        </w:rPr>
      </w:pPr>
      <w:r w:rsidRPr="008934FB">
        <w:rPr>
          <w:rFonts w:ascii="Arial" w:hAnsi="Arial" w:cs="Arial"/>
          <w:sz w:val="22"/>
          <w:szCs w:val="22"/>
        </w:rPr>
        <w:t>servizio di trasloco (una tantum);</w:t>
      </w:r>
    </w:p>
    <w:p w14:paraId="19640A66" w14:textId="0C23CAB4" w:rsidR="00D72B56" w:rsidRPr="008934FB" w:rsidRDefault="000B61AE">
      <w:pPr>
        <w:widowControl w:val="0"/>
        <w:numPr>
          <w:ilvl w:val="0"/>
          <w:numId w:val="81"/>
        </w:numPr>
        <w:tabs>
          <w:tab w:val="left" w:pos="426"/>
        </w:tabs>
        <w:spacing w:line="480" w:lineRule="auto"/>
        <w:ind w:left="0" w:firstLine="0"/>
        <w:jc w:val="both"/>
        <w:rPr>
          <w:rFonts w:ascii="Arial" w:hAnsi="Arial" w:cs="Arial"/>
          <w:sz w:val="22"/>
          <w:szCs w:val="22"/>
        </w:rPr>
      </w:pPr>
      <w:r w:rsidRPr="008934FB">
        <w:rPr>
          <w:rFonts w:ascii="Arial" w:hAnsi="Arial" w:cs="Arial"/>
          <w:b/>
          <w:sz w:val="22"/>
          <w:szCs w:val="22"/>
        </w:rPr>
        <w:t>Servizi commerciali</w:t>
      </w:r>
      <w:r w:rsidRPr="008934FB">
        <w:rPr>
          <w:rFonts w:ascii="Arial" w:hAnsi="Arial" w:cs="Arial"/>
          <w:sz w:val="22"/>
          <w:szCs w:val="22"/>
        </w:rPr>
        <w:t xml:space="preserve">: come individuati dalla Documentazione progettuale, dal Disciplinare di gestione, e dal Piano Economico-Finanziario e di cui all’Offerta del </w:t>
      </w:r>
      <w:r w:rsidR="008F78A6" w:rsidRPr="008934FB">
        <w:rPr>
          <w:rFonts w:ascii="Arial" w:hAnsi="Arial" w:cs="Arial"/>
          <w:sz w:val="22"/>
          <w:szCs w:val="22"/>
        </w:rPr>
        <w:t>concessionario</w:t>
      </w:r>
      <w:r w:rsidR="004F59E4" w:rsidRPr="008934FB">
        <w:rPr>
          <w:rFonts w:ascii="Arial" w:hAnsi="Arial" w:cs="Arial"/>
          <w:sz w:val="22"/>
          <w:szCs w:val="22"/>
        </w:rPr>
        <w:t xml:space="preserve"> e quindi i seguenti:</w:t>
      </w:r>
    </w:p>
    <w:p w14:paraId="7C6C3733" w14:textId="0D13A396" w:rsidR="004F59E4" w:rsidRPr="008934FB" w:rsidRDefault="00272E0E" w:rsidP="004F59E4">
      <w:pPr>
        <w:pStyle w:val="Paragrafoelenco"/>
        <w:widowControl w:val="0"/>
        <w:numPr>
          <w:ilvl w:val="0"/>
          <w:numId w:val="181"/>
        </w:numPr>
        <w:tabs>
          <w:tab w:val="left" w:pos="426"/>
        </w:tabs>
        <w:spacing w:line="480" w:lineRule="auto"/>
        <w:rPr>
          <w:rFonts w:ascii="Arial" w:hAnsi="Arial" w:cs="Arial"/>
          <w:szCs w:val="22"/>
        </w:rPr>
      </w:pPr>
      <w:r w:rsidRPr="008934FB">
        <w:rPr>
          <w:rFonts w:ascii="Arial" w:hAnsi="Arial" w:cs="Arial"/>
          <w:szCs w:val="22"/>
        </w:rPr>
        <w:t>Bar / tavola calda</w:t>
      </w:r>
    </w:p>
    <w:p w14:paraId="510A855D" w14:textId="45776A5D" w:rsidR="004F59E4" w:rsidRPr="008934FB" w:rsidRDefault="00272E0E" w:rsidP="004F59E4">
      <w:pPr>
        <w:pStyle w:val="Paragrafoelenco"/>
        <w:widowControl w:val="0"/>
        <w:numPr>
          <w:ilvl w:val="0"/>
          <w:numId w:val="181"/>
        </w:numPr>
        <w:tabs>
          <w:tab w:val="left" w:pos="426"/>
        </w:tabs>
        <w:spacing w:line="480" w:lineRule="auto"/>
        <w:rPr>
          <w:rFonts w:ascii="Arial" w:hAnsi="Arial" w:cs="Arial"/>
          <w:szCs w:val="22"/>
        </w:rPr>
      </w:pPr>
      <w:r w:rsidRPr="008934FB">
        <w:rPr>
          <w:rFonts w:ascii="Arial" w:hAnsi="Arial" w:cs="Arial"/>
          <w:szCs w:val="22"/>
        </w:rPr>
        <w:t>Edicola / Minimarket</w:t>
      </w:r>
    </w:p>
    <w:p w14:paraId="3D1CEA81" w14:textId="0A799CA4" w:rsidR="00272E0E" w:rsidRPr="008934FB" w:rsidRDefault="00272E0E" w:rsidP="004F59E4">
      <w:pPr>
        <w:pStyle w:val="Paragrafoelenco"/>
        <w:widowControl w:val="0"/>
        <w:numPr>
          <w:ilvl w:val="0"/>
          <w:numId w:val="181"/>
        </w:numPr>
        <w:tabs>
          <w:tab w:val="left" w:pos="426"/>
        </w:tabs>
        <w:spacing w:line="480" w:lineRule="auto"/>
        <w:rPr>
          <w:rFonts w:ascii="Arial" w:hAnsi="Arial" w:cs="Arial"/>
          <w:szCs w:val="22"/>
        </w:rPr>
      </w:pPr>
      <w:r w:rsidRPr="008934FB">
        <w:rPr>
          <w:rFonts w:ascii="Arial" w:hAnsi="Arial" w:cs="Arial"/>
          <w:szCs w:val="22"/>
        </w:rPr>
        <w:lastRenderedPageBreak/>
        <w:t>Parafarmacia</w:t>
      </w:r>
    </w:p>
    <w:p w14:paraId="767AF333" w14:textId="4B623567" w:rsidR="00272E0E" w:rsidRPr="008934FB" w:rsidRDefault="00272E0E" w:rsidP="004F59E4">
      <w:pPr>
        <w:pStyle w:val="Paragrafoelenco"/>
        <w:widowControl w:val="0"/>
        <w:numPr>
          <w:ilvl w:val="0"/>
          <w:numId w:val="181"/>
        </w:numPr>
        <w:tabs>
          <w:tab w:val="left" w:pos="426"/>
        </w:tabs>
        <w:spacing w:line="480" w:lineRule="auto"/>
        <w:rPr>
          <w:rFonts w:ascii="Arial" w:hAnsi="Arial" w:cs="Arial"/>
          <w:szCs w:val="22"/>
        </w:rPr>
      </w:pPr>
      <w:r w:rsidRPr="008934FB">
        <w:rPr>
          <w:rFonts w:ascii="Arial" w:hAnsi="Arial" w:cs="Arial"/>
          <w:szCs w:val="22"/>
        </w:rPr>
        <w:t>Baby parking – Ludoteca – Centro Giochi</w:t>
      </w:r>
    </w:p>
    <w:p w14:paraId="11A7913A" w14:textId="72B78C6A" w:rsidR="00272E0E" w:rsidRPr="008934FB" w:rsidRDefault="00272E0E" w:rsidP="004F59E4">
      <w:pPr>
        <w:pStyle w:val="Paragrafoelenco"/>
        <w:widowControl w:val="0"/>
        <w:numPr>
          <w:ilvl w:val="0"/>
          <w:numId w:val="181"/>
        </w:numPr>
        <w:tabs>
          <w:tab w:val="left" w:pos="426"/>
        </w:tabs>
        <w:spacing w:line="480" w:lineRule="auto"/>
        <w:rPr>
          <w:rFonts w:ascii="Arial" w:hAnsi="Arial" w:cs="Arial"/>
          <w:szCs w:val="22"/>
        </w:rPr>
      </w:pPr>
      <w:r w:rsidRPr="008934FB">
        <w:rPr>
          <w:rFonts w:ascii="Arial" w:hAnsi="Arial" w:cs="Arial"/>
          <w:szCs w:val="22"/>
        </w:rPr>
        <w:t>SPA con centro estetico e parrucchiere</w:t>
      </w:r>
    </w:p>
    <w:p w14:paraId="0692A64A" w14:textId="2E87B11B" w:rsidR="00272E0E" w:rsidRPr="008934FB" w:rsidRDefault="00272E0E" w:rsidP="004F59E4">
      <w:pPr>
        <w:pStyle w:val="Paragrafoelenco"/>
        <w:widowControl w:val="0"/>
        <w:numPr>
          <w:ilvl w:val="0"/>
          <w:numId w:val="181"/>
        </w:numPr>
        <w:tabs>
          <w:tab w:val="left" w:pos="426"/>
        </w:tabs>
        <w:spacing w:line="480" w:lineRule="auto"/>
        <w:rPr>
          <w:rFonts w:ascii="Arial" w:hAnsi="Arial" w:cs="Arial"/>
          <w:szCs w:val="22"/>
        </w:rPr>
      </w:pPr>
      <w:r w:rsidRPr="008934FB">
        <w:rPr>
          <w:rFonts w:ascii="Arial" w:hAnsi="Arial" w:cs="Arial"/>
          <w:szCs w:val="22"/>
        </w:rPr>
        <w:t>lavanderia</w:t>
      </w:r>
    </w:p>
    <w:p w14:paraId="26A21760" w14:textId="03607FB0" w:rsidR="00272E0E" w:rsidRPr="008934FB" w:rsidRDefault="00272E0E" w:rsidP="004F59E4">
      <w:pPr>
        <w:pStyle w:val="Paragrafoelenco"/>
        <w:widowControl w:val="0"/>
        <w:numPr>
          <w:ilvl w:val="0"/>
          <w:numId w:val="181"/>
        </w:numPr>
        <w:tabs>
          <w:tab w:val="left" w:pos="426"/>
        </w:tabs>
        <w:spacing w:line="480" w:lineRule="auto"/>
        <w:rPr>
          <w:rFonts w:ascii="Arial" w:hAnsi="Arial" w:cs="Arial"/>
          <w:szCs w:val="22"/>
        </w:rPr>
      </w:pPr>
      <w:r w:rsidRPr="008934FB">
        <w:rPr>
          <w:rFonts w:ascii="Arial" w:hAnsi="Arial" w:cs="Arial"/>
          <w:szCs w:val="22"/>
        </w:rPr>
        <w:t>ristorante per estern</w:t>
      </w:r>
      <w:r w:rsidR="0093617B" w:rsidRPr="008934FB">
        <w:rPr>
          <w:rFonts w:ascii="Arial" w:hAnsi="Arial" w:cs="Arial"/>
          <w:szCs w:val="22"/>
        </w:rPr>
        <w:t>i</w:t>
      </w:r>
    </w:p>
    <w:p w14:paraId="7BC8453D" w14:textId="5AA230FD" w:rsidR="00272E0E" w:rsidRPr="008934FB" w:rsidRDefault="00272E0E" w:rsidP="004F59E4">
      <w:pPr>
        <w:pStyle w:val="Paragrafoelenco"/>
        <w:widowControl w:val="0"/>
        <w:numPr>
          <w:ilvl w:val="0"/>
          <w:numId w:val="181"/>
        </w:numPr>
        <w:tabs>
          <w:tab w:val="left" w:pos="426"/>
        </w:tabs>
        <w:spacing w:line="480" w:lineRule="auto"/>
        <w:rPr>
          <w:rFonts w:ascii="Arial" w:hAnsi="Arial" w:cs="Arial"/>
          <w:szCs w:val="22"/>
        </w:rPr>
      </w:pPr>
      <w:r w:rsidRPr="008934FB">
        <w:rPr>
          <w:rFonts w:ascii="Arial" w:hAnsi="Arial" w:cs="Arial"/>
          <w:szCs w:val="22"/>
        </w:rPr>
        <w:t>Agenzia viaggi</w:t>
      </w:r>
    </w:p>
    <w:p w14:paraId="1B3E3ACC" w14:textId="567F8A76" w:rsidR="00272E0E" w:rsidRPr="008934FB" w:rsidRDefault="00272E0E" w:rsidP="004F59E4">
      <w:pPr>
        <w:pStyle w:val="Paragrafoelenco"/>
        <w:widowControl w:val="0"/>
        <w:numPr>
          <w:ilvl w:val="0"/>
          <w:numId w:val="181"/>
        </w:numPr>
        <w:tabs>
          <w:tab w:val="left" w:pos="426"/>
        </w:tabs>
        <w:spacing w:line="480" w:lineRule="auto"/>
        <w:rPr>
          <w:rFonts w:ascii="Arial" w:hAnsi="Arial" w:cs="Arial"/>
          <w:szCs w:val="22"/>
        </w:rPr>
      </w:pPr>
      <w:r w:rsidRPr="008934FB">
        <w:rPr>
          <w:rFonts w:ascii="Arial" w:hAnsi="Arial" w:cs="Arial"/>
          <w:szCs w:val="22"/>
        </w:rPr>
        <w:t>punti di rinfresco</w:t>
      </w:r>
    </w:p>
    <w:p w14:paraId="34E80040" w14:textId="29424BB5" w:rsidR="004F59E4" w:rsidRPr="008934FB" w:rsidRDefault="0042694C" w:rsidP="007906B4">
      <w:pPr>
        <w:widowControl w:val="0"/>
        <w:tabs>
          <w:tab w:val="left" w:pos="426"/>
        </w:tabs>
        <w:spacing w:line="480" w:lineRule="auto"/>
        <w:jc w:val="both"/>
        <w:rPr>
          <w:rFonts w:ascii="Arial" w:hAnsi="Arial" w:cs="Arial"/>
          <w:sz w:val="22"/>
          <w:szCs w:val="22"/>
        </w:rPr>
      </w:pPr>
      <w:r w:rsidRPr="008934FB">
        <w:rPr>
          <w:rFonts w:ascii="Arial" w:hAnsi="Arial" w:cs="Arial"/>
          <w:sz w:val="22"/>
          <w:szCs w:val="22"/>
        </w:rPr>
        <w:t>Il concessionario potrà introdurre nuovi servizi. previo gradimento del concedente. Qualora gli stessi comportino un incremento dei proventi, le parti concorderanno un’equa ripartizione degli stessi. Tale circostanza si verificherà solo in caso di ampliamento del perimetro della concessione, vale a dire ove il concedente, ad es. offra spazi ulteriori per l’espletamento di nuovi servizi commerciali</w:t>
      </w:r>
    </w:p>
    <w:p w14:paraId="2DEFAC3F" w14:textId="77777777" w:rsidR="00D72B56" w:rsidRPr="008934FB" w:rsidRDefault="000B61AE" w:rsidP="00B06299">
      <w:pPr>
        <w:widowControl w:val="0"/>
        <w:numPr>
          <w:ilvl w:val="0"/>
          <w:numId w:val="81"/>
        </w:numPr>
        <w:tabs>
          <w:tab w:val="left" w:pos="426"/>
        </w:tabs>
        <w:spacing w:line="480" w:lineRule="auto"/>
        <w:ind w:left="0" w:firstLine="0"/>
        <w:jc w:val="both"/>
        <w:rPr>
          <w:rFonts w:ascii="Arial" w:hAnsi="Arial" w:cs="Arial"/>
          <w:sz w:val="22"/>
          <w:szCs w:val="22"/>
        </w:rPr>
      </w:pPr>
      <w:r w:rsidRPr="008934FB">
        <w:rPr>
          <w:rFonts w:ascii="Arial" w:hAnsi="Arial" w:cs="Arial"/>
          <w:b/>
          <w:sz w:val="22"/>
          <w:szCs w:val="22"/>
        </w:rPr>
        <w:t>Servizi aggiuntivi</w:t>
      </w:r>
      <w:r w:rsidRPr="008934FB">
        <w:rPr>
          <w:rFonts w:ascii="Arial" w:hAnsi="Arial" w:cs="Arial"/>
          <w:sz w:val="22"/>
          <w:szCs w:val="22"/>
        </w:rPr>
        <w:t xml:space="preserve">: i servizi ulteriori complementari, previsti </w:t>
      </w:r>
      <w:r w:rsidR="004443A4" w:rsidRPr="008934FB">
        <w:rPr>
          <w:rFonts w:ascii="Arial" w:hAnsi="Arial" w:cs="Arial"/>
          <w:sz w:val="22"/>
          <w:szCs w:val="22"/>
        </w:rPr>
        <w:t xml:space="preserve">in Offerta </w:t>
      </w:r>
      <w:r w:rsidRPr="008934FB">
        <w:rPr>
          <w:rFonts w:ascii="Arial" w:hAnsi="Arial" w:cs="Arial"/>
          <w:sz w:val="22"/>
          <w:szCs w:val="22"/>
        </w:rPr>
        <w:t xml:space="preserve">dal </w:t>
      </w:r>
      <w:r w:rsidR="008F78A6" w:rsidRPr="008934FB">
        <w:rPr>
          <w:rFonts w:ascii="Arial" w:hAnsi="Arial" w:cs="Arial"/>
          <w:sz w:val="22"/>
          <w:szCs w:val="22"/>
        </w:rPr>
        <w:t>concessionario</w:t>
      </w:r>
      <w:r w:rsidRPr="008934FB">
        <w:rPr>
          <w:rFonts w:ascii="Arial" w:hAnsi="Arial" w:cs="Arial"/>
          <w:sz w:val="22"/>
          <w:szCs w:val="22"/>
        </w:rPr>
        <w:t>, consistenti in:</w:t>
      </w:r>
    </w:p>
    <w:p w14:paraId="5EAFACE9" w14:textId="11384675" w:rsidR="0013295C" w:rsidRPr="008934FB" w:rsidRDefault="00272E0E" w:rsidP="00272E0E">
      <w:pPr>
        <w:pStyle w:val="Paragrafoelenco"/>
        <w:widowControl w:val="0"/>
        <w:numPr>
          <w:ilvl w:val="0"/>
          <w:numId w:val="184"/>
        </w:numPr>
        <w:tabs>
          <w:tab w:val="left" w:pos="426"/>
        </w:tabs>
        <w:spacing w:line="480" w:lineRule="auto"/>
        <w:rPr>
          <w:rFonts w:ascii="Arial" w:hAnsi="Arial" w:cs="Arial"/>
          <w:szCs w:val="22"/>
        </w:rPr>
      </w:pPr>
      <w:r w:rsidRPr="008934FB">
        <w:rPr>
          <w:rFonts w:ascii="Arial" w:hAnsi="Arial" w:cs="Arial"/>
          <w:szCs w:val="22"/>
        </w:rPr>
        <w:t>ristorante Nature Cooking</w:t>
      </w:r>
    </w:p>
    <w:p w14:paraId="0405BA43" w14:textId="56BAFFE8" w:rsidR="00272E0E" w:rsidRPr="008934FB" w:rsidRDefault="00272E0E" w:rsidP="00272E0E">
      <w:pPr>
        <w:pStyle w:val="Paragrafoelenco"/>
        <w:widowControl w:val="0"/>
        <w:numPr>
          <w:ilvl w:val="0"/>
          <w:numId w:val="184"/>
        </w:numPr>
        <w:tabs>
          <w:tab w:val="left" w:pos="426"/>
        </w:tabs>
        <w:spacing w:line="480" w:lineRule="auto"/>
        <w:rPr>
          <w:rFonts w:ascii="Arial" w:hAnsi="Arial" w:cs="Arial"/>
          <w:szCs w:val="22"/>
        </w:rPr>
      </w:pPr>
      <w:r w:rsidRPr="008934FB">
        <w:rPr>
          <w:rFonts w:ascii="Arial" w:hAnsi="Arial" w:cs="Arial"/>
          <w:szCs w:val="22"/>
        </w:rPr>
        <w:t>Banca</w:t>
      </w:r>
    </w:p>
    <w:p w14:paraId="5EF85546" w14:textId="1F437BAF" w:rsidR="00272E0E" w:rsidRPr="008934FB" w:rsidRDefault="00272E0E" w:rsidP="00272E0E">
      <w:pPr>
        <w:pStyle w:val="Paragrafoelenco"/>
        <w:widowControl w:val="0"/>
        <w:numPr>
          <w:ilvl w:val="0"/>
          <w:numId w:val="184"/>
        </w:numPr>
        <w:tabs>
          <w:tab w:val="left" w:pos="426"/>
        </w:tabs>
        <w:spacing w:line="480" w:lineRule="auto"/>
        <w:rPr>
          <w:rFonts w:ascii="Arial" w:hAnsi="Arial" w:cs="Arial"/>
          <w:szCs w:val="22"/>
        </w:rPr>
      </w:pPr>
      <w:r w:rsidRPr="008934FB">
        <w:rPr>
          <w:rFonts w:ascii="Arial" w:hAnsi="Arial" w:cs="Arial"/>
          <w:szCs w:val="22"/>
        </w:rPr>
        <w:t>Temporary Store</w:t>
      </w:r>
    </w:p>
    <w:p w14:paraId="7AECA244" w14:textId="3AEEF7F5" w:rsidR="00272E0E" w:rsidRPr="008934FB" w:rsidRDefault="00272E0E" w:rsidP="00272E0E">
      <w:pPr>
        <w:pStyle w:val="Paragrafoelenco"/>
        <w:widowControl w:val="0"/>
        <w:numPr>
          <w:ilvl w:val="0"/>
          <w:numId w:val="184"/>
        </w:numPr>
        <w:tabs>
          <w:tab w:val="left" w:pos="426"/>
        </w:tabs>
        <w:spacing w:line="480" w:lineRule="auto"/>
        <w:rPr>
          <w:rFonts w:ascii="Arial" w:hAnsi="Arial" w:cs="Arial"/>
          <w:szCs w:val="22"/>
        </w:rPr>
      </w:pPr>
      <w:r w:rsidRPr="008934FB">
        <w:rPr>
          <w:rFonts w:ascii="Arial" w:hAnsi="Arial" w:cs="Arial"/>
          <w:szCs w:val="22"/>
        </w:rPr>
        <w:t>Street Food</w:t>
      </w:r>
    </w:p>
    <w:p w14:paraId="7CAB47A5" w14:textId="29D1B212" w:rsidR="00272E0E" w:rsidRPr="008934FB" w:rsidRDefault="00272E0E" w:rsidP="00272E0E">
      <w:pPr>
        <w:pStyle w:val="Paragrafoelenco"/>
        <w:widowControl w:val="0"/>
        <w:numPr>
          <w:ilvl w:val="0"/>
          <w:numId w:val="184"/>
        </w:numPr>
        <w:tabs>
          <w:tab w:val="left" w:pos="426"/>
        </w:tabs>
        <w:spacing w:line="480" w:lineRule="auto"/>
        <w:rPr>
          <w:rFonts w:ascii="Arial" w:hAnsi="Arial" w:cs="Arial"/>
          <w:szCs w:val="22"/>
        </w:rPr>
      </w:pPr>
      <w:r w:rsidRPr="008934FB">
        <w:rPr>
          <w:rFonts w:ascii="Arial" w:hAnsi="Arial" w:cs="Arial"/>
          <w:szCs w:val="22"/>
        </w:rPr>
        <w:t>Prodotti bio e fiori</w:t>
      </w:r>
    </w:p>
    <w:p w14:paraId="6CA93806" w14:textId="481E9356" w:rsidR="00272E0E" w:rsidRPr="008934FB" w:rsidRDefault="00272E0E" w:rsidP="00272E0E">
      <w:pPr>
        <w:pStyle w:val="Paragrafoelenco"/>
        <w:widowControl w:val="0"/>
        <w:numPr>
          <w:ilvl w:val="0"/>
          <w:numId w:val="184"/>
        </w:numPr>
        <w:tabs>
          <w:tab w:val="left" w:pos="426"/>
        </w:tabs>
        <w:spacing w:line="480" w:lineRule="auto"/>
        <w:rPr>
          <w:rFonts w:ascii="Arial" w:hAnsi="Arial" w:cs="Arial"/>
          <w:szCs w:val="22"/>
        </w:rPr>
      </w:pPr>
      <w:r w:rsidRPr="008934FB">
        <w:rPr>
          <w:rFonts w:ascii="Arial" w:hAnsi="Arial" w:cs="Arial"/>
          <w:szCs w:val="22"/>
        </w:rPr>
        <w:lastRenderedPageBreak/>
        <w:t>media center</w:t>
      </w:r>
    </w:p>
    <w:p w14:paraId="58072265" w14:textId="4518E481" w:rsidR="00272E0E" w:rsidRPr="008934FB" w:rsidRDefault="00272E0E" w:rsidP="00272E0E">
      <w:pPr>
        <w:pStyle w:val="Paragrafoelenco"/>
        <w:widowControl w:val="0"/>
        <w:numPr>
          <w:ilvl w:val="0"/>
          <w:numId w:val="184"/>
        </w:numPr>
        <w:tabs>
          <w:tab w:val="left" w:pos="426"/>
        </w:tabs>
        <w:spacing w:line="480" w:lineRule="auto"/>
        <w:rPr>
          <w:rFonts w:ascii="Arial" w:hAnsi="Arial" w:cs="Arial"/>
          <w:szCs w:val="22"/>
        </w:rPr>
      </w:pPr>
      <w:r w:rsidRPr="008934FB">
        <w:rPr>
          <w:rFonts w:ascii="Arial" w:hAnsi="Arial" w:cs="Arial"/>
          <w:szCs w:val="22"/>
        </w:rPr>
        <w:t>libreria caffetteria</w:t>
      </w:r>
    </w:p>
    <w:p w14:paraId="67030F10" w14:textId="16C8613E" w:rsidR="00272E0E" w:rsidRPr="008934FB" w:rsidRDefault="00272E0E" w:rsidP="002528C2">
      <w:pPr>
        <w:pStyle w:val="Paragrafoelenco"/>
        <w:widowControl w:val="0"/>
        <w:numPr>
          <w:ilvl w:val="0"/>
          <w:numId w:val="184"/>
        </w:numPr>
        <w:tabs>
          <w:tab w:val="left" w:pos="426"/>
        </w:tabs>
        <w:spacing w:line="480" w:lineRule="auto"/>
        <w:rPr>
          <w:rFonts w:ascii="Arial" w:hAnsi="Arial" w:cs="Arial"/>
          <w:szCs w:val="22"/>
        </w:rPr>
      </w:pPr>
      <w:r w:rsidRPr="008934FB">
        <w:rPr>
          <w:rFonts w:ascii="Arial" w:hAnsi="Arial" w:cs="Arial"/>
          <w:szCs w:val="22"/>
        </w:rPr>
        <w:t>negozio di abbigliamento intimo</w:t>
      </w:r>
    </w:p>
    <w:p w14:paraId="14895BCC" w14:textId="77777777" w:rsidR="0013295C" w:rsidRPr="008934FB" w:rsidRDefault="000B61AE" w:rsidP="00B06299">
      <w:pPr>
        <w:widowControl w:val="0"/>
        <w:numPr>
          <w:ilvl w:val="0"/>
          <w:numId w:val="8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Le condizioni migliorative offerte dal </w:t>
      </w:r>
      <w:r w:rsidR="008F78A6" w:rsidRPr="008934FB">
        <w:rPr>
          <w:rFonts w:ascii="Arial" w:hAnsi="Arial" w:cs="Arial"/>
          <w:sz w:val="22"/>
          <w:szCs w:val="22"/>
        </w:rPr>
        <w:t>concessionario</w:t>
      </w:r>
      <w:r w:rsidRPr="008934FB">
        <w:rPr>
          <w:rFonts w:ascii="Arial" w:hAnsi="Arial" w:cs="Arial"/>
          <w:sz w:val="22"/>
          <w:szCs w:val="22"/>
        </w:rPr>
        <w:t xml:space="preserve"> e gli ulteriori servizi offerti rispetto a quelli </w:t>
      </w:r>
      <w:r w:rsidR="004272FF" w:rsidRPr="008934FB">
        <w:rPr>
          <w:rFonts w:ascii="Arial" w:hAnsi="Arial" w:cs="Arial"/>
          <w:sz w:val="22"/>
          <w:szCs w:val="22"/>
        </w:rPr>
        <w:t>indicati nella documentazione di gara</w:t>
      </w:r>
      <w:r w:rsidRPr="008934FB">
        <w:rPr>
          <w:rFonts w:ascii="Arial" w:hAnsi="Arial" w:cs="Arial"/>
          <w:sz w:val="22"/>
          <w:szCs w:val="22"/>
        </w:rPr>
        <w:t xml:space="preserve">, devono ritenersi parte integrante e sostanziale del presente Contratto e fonte di specifiche obbligazioni a carico del solo </w:t>
      </w:r>
      <w:r w:rsidR="008F78A6" w:rsidRPr="008934FB">
        <w:rPr>
          <w:rFonts w:ascii="Arial" w:hAnsi="Arial" w:cs="Arial"/>
          <w:sz w:val="22"/>
          <w:szCs w:val="22"/>
        </w:rPr>
        <w:t>concessionario</w:t>
      </w:r>
      <w:r w:rsidRPr="008934FB">
        <w:rPr>
          <w:rFonts w:ascii="Arial" w:hAnsi="Arial" w:cs="Arial"/>
          <w:sz w:val="22"/>
          <w:szCs w:val="22"/>
        </w:rPr>
        <w:t>.</w:t>
      </w:r>
    </w:p>
    <w:p w14:paraId="7493678A" w14:textId="77777777" w:rsidR="0013295C" w:rsidRPr="008934FB" w:rsidRDefault="00BD47F8" w:rsidP="00B06299">
      <w:pPr>
        <w:widowControl w:val="0"/>
        <w:numPr>
          <w:ilvl w:val="0"/>
          <w:numId w:val="8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Gli obblighi delle Fondazioni</w:t>
      </w:r>
      <w:r w:rsidR="000B61AE" w:rsidRPr="008934FB">
        <w:rPr>
          <w:rFonts w:ascii="Arial" w:hAnsi="Arial" w:cs="Arial"/>
          <w:sz w:val="22"/>
          <w:szCs w:val="22"/>
        </w:rPr>
        <w:t>, pertanto, sono definiti ed individuati esclusivamente nel Disciplinare di gestione e nel presente Contratto. Ulteriori obblighi ed oneri a carico dell</w:t>
      </w:r>
      <w:r w:rsidRPr="008934FB">
        <w:rPr>
          <w:rFonts w:ascii="Arial" w:hAnsi="Arial" w:cs="Arial"/>
          <w:sz w:val="22"/>
          <w:szCs w:val="22"/>
        </w:rPr>
        <w:t>e Fondazioni</w:t>
      </w:r>
      <w:r w:rsidR="000B61AE" w:rsidRPr="008934FB">
        <w:rPr>
          <w:rFonts w:ascii="Arial" w:hAnsi="Arial" w:cs="Arial"/>
          <w:sz w:val="22"/>
          <w:szCs w:val="22"/>
        </w:rPr>
        <w:t xml:space="preserve">, qualora individuati nell’Offerta, il cui adempimento sia indicato come condizione essenziale per l’adempimento delle obbligazioni assunte dal </w:t>
      </w:r>
      <w:r w:rsidR="008F78A6" w:rsidRPr="008934FB">
        <w:rPr>
          <w:rFonts w:ascii="Arial" w:hAnsi="Arial" w:cs="Arial"/>
          <w:sz w:val="22"/>
          <w:szCs w:val="22"/>
        </w:rPr>
        <w:t>concessionario</w:t>
      </w:r>
      <w:r w:rsidR="000B61AE" w:rsidRPr="008934FB">
        <w:rPr>
          <w:rFonts w:ascii="Arial" w:hAnsi="Arial" w:cs="Arial"/>
          <w:sz w:val="22"/>
          <w:szCs w:val="22"/>
        </w:rPr>
        <w:t xml:space="preserve">, non vincolano in alcun modo </w:t>
      </w:r>
      <w:r w:rsidRPr="008934FB">
        <w:rPr>
          <w:rFonts w:ascii="Arial" w:hAnsi="Arial" w:cs="Arial"/>
          <w:sz w:val="22"/>
          <w:szCs w:val="22"/>
        </w:rPr>
        <w:t>le Fondazioni medesime</w:t>
      </w:r>
      <w:r w:rsidR="000B61AE" w:rsidRPr="008934FB">
        <w:rPr>
          <w:rFonts w:ascii="Arial" w:hAnsi="Arial" w:cs="Arial"/>
          <w:sz w:val="22"/>
          <w:szCs w:val="22"/>
        </w:rPr>
        <w:t xml:space="preserve">, salvo che siano specificatamente previsti e disciplinati dal Disciplinare di gestione. Il </w:t>
      </w:r>
      <w:r w:rsidR="008F78A6" w:rsidRPr="008934FB">
        <w:rPr>
          <w:rFonts w:ascii="Arial" w:hAnsi="Arial" w:cs="Arial"/>
          <w:sz w:val="22"/>
          <w:szCs w:val="22"/>
        </w:rPr>
        <w:t>concessionario</w:t>
      </w:r>
      <w:r w:rsidR="000B61AE" w:rsidRPr="008934FB">
        <w:rPr>
          <w:rFonts w:ascii="Arial" w:hAnsi="Arial" w:cs="Arial"/>
          <w:sz w:val="22"/>
          <w:szCs w:val="22"/>
        </w:rPr>
        <w:t xml:space="preserve"> non potrà in nessun caso sollevare eccezione alcuna in merito all’inadempimento, da parte dell</w:t>
      </w:r>
      <w:r w:rsidRPr="008934FB">
        <w:rPr>
          <w:rFonts w:ascii="Arial" w:hAnsi="Arial" w:cs="Arial"/>
          <w:sz w:val="22"/>
          <w:szCs w:val="22"/>
        </w:rPr>
        <w:t>e Fondazioni</w:t>
      </w:r>
      <w:r w:rsidR="000B61AE" w:rsidRPr="008934FB">
        <w:rPr>
          <w:rFonts w:ascii="Arial" w:hAnsi="Arial" w:cs="Arial"/>
          <w:sz w:val="22"/>
          <w:szCs w:val="22"/>
        </w:rPr>
        <w:t>, di obbligazioni non esplicitamente individuate dal Disciplinare di gestione.</w:t>
      </w:r>
    </w:p>
    <w:p w14:paraId="55F80F72" w14:textId="2E4267FC" w:rsidR="0013295C" w:rsidRPr="008934FB" w:rsidRDefault="000B61AE" w:rsidP="00B06299">
      <w:pPr>
        <w:widowControl w:val="0"/>
        <w:numPr>
          <w:ilvl w:val="0"/>
          <w:numId w:val="8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Entro </w:t>
      </w:r>
      <w:r w:rsidR="00F43487" w:rsidRPr="008934FB">
        <w:rPr>
          <w:rFonts w:ascii="Arial" w:hAnsi="Arial" w:cs="Arial"/>
          <w:sz w:val="22"/>
          <w:szCs w:val="22"/>
        </w:rPr>
        <w:t>9</w:t>
      </w:r>
      <w:r w:rsidRPr="008934FB">
        <w:rPr>
          <w:rFonts w:ascii="Arial" w:hAnsi="Arial" w:cs="Arial"/>
          <w:sz w:val="22"/>
          <w:szCs w:val="22"/>
        </w:rPr>
        <w:t>0 (</w:t>
      </w:r>
      <w:r w:rsidR="00F43487" w:rsidRPr="008934FB">
        <w:rPr>
          <w:rFonts w:ascii="Arial" w:hAnsi="Arial" w:cs="Arial"/>
          <w:sz w:val="22"/>
          <w:szCs w:val="22"/>
        </w:rPr>
        <w:t>novanta</w:t>
      </w:r>
      <w:r w:rsidRPr="008934FB">
        <w:rPr>
          <w:rFonts w:ascii="Arial" w:hAnsi="Arial" w:cs="Arial"/>
          <w:sz w:val="22"/>
          <w:szCs w:val="22"/>
        </w:rPr>
        <w:t xml:space="preserve">) </w:t>
      </w:r>
      <w:r w:rsidR="002C7053" w:rsidRPr="008934FB">
        <w:rPr>
          <w:rFonts w:ascii="Arial" w:hAnsi="Arial" w:cs="Arial"/>
          <w:sz w:val="22"/>
          <w:szCs w:val="22"/>
        </w:rPr>
        <w:t xml:space="preserve">giorni </w:t>
      </w:r>
      <w:r w:rsidR="00122BB5" w:rsidRPr="008934FB">
        <w:rPr>
          <w:rFonts w:ascii="Arial" w:hAnsi="Arial" w:cs="Arial"/>
          <w:sz w:val="22"/>
          <w:szCs w:val="22"/>
        </w:rPr>
        <w:t>da</w:t>
      </w:r>
      <w:r w:rsidR="000B516B" w:rsidRPr="008934FB">
        <w:rPr>
          <w:rFonts w:ascii="Arial" w:hAnsi="Arial" w:cs="Arial"/>
          <w:sz w:val="22"/>
          <w:szCs w:val="22"/>
        </w:rPr>
        <w:t>ll’emissione del</w:t>
      </w:r>
      <w:r w:rsidR="00122BB5" w:rsidRPr="008934FB">
        <w:rPr>
          <w:rFonts w:ascii="Arial" w:hAnsi="Arial" w:cs="Arial"/>
          <w:sz w:val="22"/>
          <w:szCs w:val="22"/>
        </w:rPr>
        <w:t xml:space="preserve"> Certificato di Ultimazione Lavori </w:t>
      </w:r>
      <w:r w:rsidRPr="008934FB">
        <w:rPr>
          <w:rFonts w:ascii="Arial" w:hAnsi="Arial" w:cs="Arial"/>
          <w:sz w:val="22"/>
          <w:szCs w:val="22"/>
        </w:rPr>
        <w:t xml:space="preserve">, il </w:t>
      </w:r>
      <w:r w:rsidR="008F78A6" w:rsidRPr="008934FB">
        <w:rPr>
          <w:rFonts w:ascii="Arial" w:hAnsi="Arial" w:cs="Arial"/>
          <w:sz w:val="22"/>
          <w:szCs w:val="22"/>
        </w:rPr>
        <w:t>concessionario</w:t>
      </w:r>
      <w:r w:rsidRPr="008934FB">
        <w:rPr>
          <w:rFonts w:ascii="Arial" w:hAnsi="Arial" w:cs="Arial"/>
          <w:sz w:val="22"/>
          <w:szCs w:val="22"/>
        </w:rPr>
        <w:t xml:space="preserve"> dovrà presentare un piano dettagliato contenente l’indicazione di tutte le imprese responsabili della esecuzione dei Servizi, nel rispetto di quanto previsto nel Disciplinare di gestione.</w:t>
      </w:r>
    </w:p>
    <w:p w14:paraId="28755B10" w14:textId="3FBB6E66" w:rsidR="0013295C" w:rsidRPr="008934FB" w:rsidRDefault="000B61AE" w:rsidP="00B06299">
      <w:pPr>
        <w:widowControl w:val="0"/>
        <w:numPr>
          <w:ilvl w:val="0"/>
          <w:numId w:val="80"/>
        </w:numPr>
        <w:tabs>
          <w:tab w:val="left" w:pos="284"/>
        </w:tabs>
        <w:spacing w:line="480" w:lineRule="auto"/>
        <w:ind w:left="0" w:firstLine="0"/>
        <w:jc w:val="both"/>
        <w:rPr>
          <w:rFonts w:ascii="Arial" w:hAnsi="Arial" w:cs="Arial"/>
          <w:sz w:val="22"/>
          <w:szCs w:val="22"/>
        </w:rPr>
      </w:pPr>
      <w:bookmarkStart w:id="498" w:name="_Ref243132526"/>
      <w:r w:rsidRPr="008934FB">
        <w:rPr>
          <w:rFonts w:ascii="Arial" w:hAnsi="Arial" w:cs="Arial"/>
          <w:sz w:val="22"/>
          <w:szCs w:val="22"/>
        </w:rPr>
        <w:t xml:space="preserve">Entro </w:t>
      </w:r>
      <w:r w:rsidR="004443A4" w:rsidRPr="008934FB">
        <w:rPr>
          <w:rFonts w:ascii="Arial" w:hAnsi="Arial" w:cs="Arial"/>
          <w:sz w:val="22"/>
          <w:szCs w:val="22"/>
        </w:rPr>
        <w:t xml:space="preserve">10 (dieci) mesi dall’approvazione del Progetto definitivo, il </w:t>
      </w:r>
      <w:r w:rsidR="008F78A6" w:rsidRPr="008934FB">
        <w:rPr>
          <w:rFonts w:ascii="Arial" w:hAnsi="Arial" w:cs="Arial"/>
          <w:sz w:val="22"/>
          <w:szCs w:val="22"/>
        </w:rPr>
        <w:t>concessionario</w:t>
      </w:r>
      <w:r w:rsidR="004443A4" w:rsidRPr="008934FB">
        <w:rPr>
          <w:rFonts w:ascii="Arial" w:hAnsi="Arial" w:cs="Arial"/>
          <w:sz w:val="22"/>
          <w:szCs w:val="22"/>
        </w:rPr>
        <w:t xml:space="preserve"> dovrà presentare la versione integrata con la propria Offerta del Disciplinare di gestione, aggiornata ai contenuti del predetto progetto; entro </w:t>
      </w:r>
      <w:r w:rsidR="00F43487" w:rsidRPr="008934FB">
        <w:rPr>
          <w:rFonts w:ascii="Arial" w:hAnsi="Arial" w:cs="Arial"/>
          <w:sz w:val="22"/>
          <w:szCs w:val="22"/>
        </w:rPr>
        <w:t>36</w:t>
      </w:r>
      <w:r w:rsidRPr="008934FB">
        <w:rPr>
          <w:rFonts w:ascii="Arial" w:hAnsi="Arial" w:cs="Arial"/>
          <w:sz w:val="22"/>
          <w:szCs w:val="22"/>
        </w:rPr>
        <w:t>0 (</w:t>
      </w:r>
      <w:r w:rsidR="00F43487" w:rsidRPr="008934FB">
        <w:rPr>
          <w:rFonts w:ascii="Arial" w:hAnsi="Arial" w:cs="Arial"/>
          <w:sz w:val="22"/>
          <w:szCs w:val="22"/>
        </w:rPr>
        <w:t>trecentossessanta</w:t>
      </w:r>
      <w:r w:rsidRPr="008934FB">
        <w:rPr>
          <w:rFonts w:ascii="Arial" w:hAnsi="Arial" w:cs="Arial"/>
          <w:sz w:val="22"/>
          <w:szCs w:val="22"/>
        </w:rPr>
        <w:t xml:space="preserve">) giorni antecedenti alla data di avvio della Gestione dovrà, </w:t>
      </w:r>
      <w:r w:rsidRPr="008934FB">
        <w:rPr>
          <w:rFonts w:ascii="Arial" w:hAnsi="Arial" w:cs="Arial"/>
          <w:sz w:val="22"/>
          <w:szCs w:val="22"/>
        </w:rPr>
        <w:lastRenderedPageBreak/>
        <w:t xml:space="preserve">altresì, presentare un piano dettagliato relativo agli aspetti organizzativi, prestazionali e qualitativi di ciascun servizio, incluso il </w:t>
      </w:r>
      <w:r w:rsidR="006C4222" w:rsidRPr="008934FB">
        <w:rPr>
          <w:rFonts w:ascii="Arial" w:hAnsi="Arial" w:cs="Arial"/>
          <w:sz w:val="22"/>
          <w:szCs w:val="22"/>
        </w:rPr>
        <w:t>p</w:t>
      </w:r>
      <w:r w:rsidRPr="008934FB">
        <w:rPr>
          <w:rFonts w:ascii="Arial" w:hAnsi="Arial" w:cs="Arial"/>
          <w:sz w:val="22"/>
          <w:szCs w:val="22"/>
        </w:rPr>
        <w:t>iano di emergenza, nel rispetto degli obblighi stabiliti ai precedenti commi e dei contenuti del Disciplinare di gestione e dell’Offerta, oltre a tutta la documentazione prevista, con riferimento ai singoli Servizi, nel Disciplinare di gestione.</w:t>
      </w:r>
      <w:bookmarkEnd w:id="498"/>
    </w:p>
    <w:p w14:paraId="393335B3" w14:textId="77777777" w:rsidR="0013295C" w:rsidRPr="008934FB" w:rsidRDefault="000B61AE" w:rsidP="00B06299">
      <w:pPr>
        <w:widowControl w:val="0"/>
        <w:numPr>
          <w:ilvl w:val="0"/>
          <w:numId w:val="8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Per tutto quanto non espressamente disciplinato dal presente articolo o dalla presente Convenzione, si rinvia al Disciplinare di gestione, </w:t>
      </w:r>
      <w:r w:rsidR="00DE52FB" w:rsidRPr="008934FB">
        <w:rPr>
          <w:rFonts w:ascii="Arial" w:hAnsi="Arial" w:cs="Arial"/>
          <w:sz w:val="22"/>
          <w:szCs w:val="22"/>
        </w:rPr>
        <w:t>ai rispettivi capitolati prestazionali</w:t>
      </w:r>
      <w:r w:rsidRPr="008934FB">
        <w:rPr>
          <w:rFonts w:ascii="Arial" w:hAnsi="Arial" w:cs="Arial"/>
          <w:sz w:val="22"/>
          <w:szCs w:val="22"/>
        </w:rPr>
        <w:t xml:space="preserve"> nonché all’Offerta del </w:t>
      </w:r>
      <w:r w:rsidR="008F78A6" w:rsidRPr="008934FB">
        <w:rPr>
          <w:rFonts w:ascii="Arial" w:hAnsi="Arial" w:cs="Arial"/>
          <w:sz w:val="22"/>
          <w:szCs w:val="22"/>
        </w:rPr>
        <w:t>concessionario</w:t>
      </w:r>
      <w:r w:rsidRPr="008934FB">
        <w:rPr>
          <w:rFonts w:ascii="Arial" w:hAnsi="Arial" w:cs="Arial"/>
          <w:sz w:val="22"/>
          <w:szCs w:val="22"/>
        </w:rPr>
        <w:t xml:space="preserve">. Resta in ogni caso inteso che il </w:t>
      </w:r>
      <w:r w:rsidR="008F78A6" w:rsidRPr="008934FB">
        <w:rPr>
          <w:rFonts w:ascii="Arial" w:hAnsi="Arial" w:cs="Arial"/>
          <w:sz w:val="22"/>
          <w:szCs w:val="22"/>
        </w:rPr>
        <w:t>concessionario</w:t>
      </w:r>
      <w:r w:rsidRPr="008934FB">
        <w:rPr>
          <w:rFonts w:ascii="Arial" w:hAnsi="Arial" w:cs="Arial"/>
          <w:sz w:val="22"/>
          <w:szCs w:val="22"/>
        </w:rPr>
        <w:t>, nell’esecuzione dei Servizi, non potrà in alcun modo intralciare lo svolgimen</w:t>
      </w:r>
      <w:r w:rsidR="00BD47F8" w:rsidRPr="008934FB">
        <w:rPr>
          <w:rFonts w:ascii="Arial" w:hAnsi="Arial" w:cs="Arial"/>
          <w:sz w:val="22"/>
          <w:szCs w:val="22"/>
        </w:rPr>
        <w:t>to dell’attività sanitaria delle Fondazioni</w:t>
      </w:r>
      <w:r w:rsidRPr="008934FB">
        <w:rPr>
          <w:rFonts w:ascii="Arial" w:hAnsi="Arial" w:cs="Arial"/>
          <w:sz w:val="22"/>
          <w:szCs w:val="22"/>
        </w:rPr>
        <w:t xml:space="preserve"> e che quest</w:t>
      </w:r>
      <w:r w:rsidR="00BD47F8" w:rsidRPr="008934FB">
        <w:rPr>
          <w:rFonts w:ascii="Arial" w:hAnsi="Arial" w:cs="Arial"/>
          <w:sz w:val="22"/>
          <w:szCs w:val="22"/>
        </w:rPr>
        <w:t>e ultime</w:t>
      </w:r>
      <w:r w:rsidRPr="008934FB">
        <w:rPr>
          <w:rFonts w:ascii="Arial" w:hAnsi="Arial" w:cs="Arial"/>
          <w:sz w:val="22"/>
          <w:szCs w:val="22"/>
        </w:rPr>
        <w:t xml:space="preserve"> dovr</w:t>
      </w:r>
      <w:r w:rsidR="00F43487" w:rsidRPr="008934FB">
        <w:rPr>
          <w:rFonts w:ascii="Arial" w:hAnsi="Arial" w:cs="Arial"/>
          <w:sz w:val="22"/>
          <w:szCs w:val="22"/>
        </w:rPr>
        <w:t xml:space="preserve">anno </w:t>
      </w:r>
      <w:r w:rsidRPr="008934FB">
        <w:rPr>
          <w:rFonts w:ascii="Arial" w:hAnsi="Arial" w:cs="Arial"/>
          <w:sz w:val="22"/>
          <w:szCs w:val="22"/>
        </w:rPr>
        <w:t xml:space="preserve">collaborare con il </w:t>
      </w:r>
      <w:r w:rsidR="008F78A6" w:rsidRPr="008934FB">
        <w:rPr>
          <w:rFonts w:ascii="Arial" w:hAnsi="Arial" w:cs="Arial"/>
          <w:sz w:val="22"/>
          <w:szCs w:val="22"/>
        </w:rPr>
        <w:t>concessionario</w:t>
      </w:r>
      <w:r w:rsidRPr="008934FB">
        <w:rPr>
          <w:rFonts w:ascii="Arial" w:hAnsi="Arial" w:cs="Arial"/>
          <w:sz w:val="22"/>
          <w:szCs w:val="22"/>
        </w:rPr>
        <w:t xml:space="preserve"> al fine di consentire una puntuale ed efficiente erogazione dei Servizi.</w:t>
      </w:r>
    </w:p>
    <w:p w14:paraId="7C9FF967" w14:textId="77777777" w:rsidR="0013295C" w:rsidRPr="008934FB" w:rsidRDefault="000B61AE" w:rsidP="00B06299">
      <w:pPr>
        <w:pStyle w:val="Titolo2"/>
        <w:ind w:left="0" w:firstLine="0"/>
        <w:jc w:val="both"/>
      </w:pPr>
      <w:bookmarkStart w:id="499" w:name="_Toc240881725"/>
      <w:bookmarkStart w:id="500" w:name="_Toc306186214"/>
      <w:bookmarkStart w:id="501" w:name="_Toc306877151"/>
      <w:bookmarkStart w:id="502" w:name="_Toc499412688"/>
      <w:bookmarkStart w:id="503" w:name="_Toc365908716"/>
      <w:bookmarkStart w:id="504" w:name="_Toc27212725"/>
      <w:r w:rsidRPr="008934FB">
        <w:t>Modalità di prestazione dei Servizi</w:t>
      </w:r>
      <w:bookmarkEnd w:id="499"/>
      <w:bookmarkEnd w:id="500"/>
      <w:bookmarkEnd w:id="501"/>
      <w:bookmarkEnd w:id="502"/>
      <w:bookmarkEnd w:id="503"/>
      <w:bookmarkEnd w:id="504"/>
      <w:r w:rsidRPr="008934FB">
        <w:t xml:space="preserve"> </w:t>
      </w:r>
    </w:p>
    <w:p w14:paraId="202FDB68" w14:textId="77777777" w:rsidR="0013295C" w:rsidRPr="008934FB" w:rsidRDefault="000B61AE" w:rsidP="00704B15">
      <w:pPr>
        <w:pStyle w:val="Titolo3"/>
        <w:ind w:left="0" w:firstLine="0"/>
      </w:pPr>
      <w:bookmarkStart w:id="505" w:name="_Toc240881726"/>
      <w:bookmarkStart w:id="506" w:name="_Ref240888838"/>
      <w:bookmarkStart w:id="507" w:name="_Toc306186215"/>
      <w:bookmarkStart w:id="508" w:name="_Toc306877152"/>
      <w:bookmarkStart w:id="509" w:name="_Toc499412689"/>
      <w:bookmarkStart w:id="510" w:name="_Toc365908717"/>
      <w:bookmarkStart w:id="511" w:name="_Toc27212726"/>
      <w:r w:rsidRPr="008934FB">
        <w:t>Avvio della gestione dei Servizi</w:t>
      </w:r>
      <w:bookmarkEnd w:id="505"/>
      <w:bookmarkEnd w:id="506"/>
      <w:bookmarkEnd w:id="507"/>
      <w:bookmarkEnd w:id="508"/>
      <w:bookmarkEnd w:id="509"/>
      <w:bookmarkEnd w:id="510"/>
      <w:bookmarkEnd w:id="511"/>
    </w:p>
    <w:p w14:paraId="6700E957" w14:textId="77777777" w:rsidR="0013295C" w:rsidRPr="008934FB" w:rsidRDefault="000B61AE" w:rsidP="00B06299">
      <w:pPr>
        <w:widowControl w:val="0"/>
        <w:numPr>
          <w:ilvl w:val="0"/>
          <w:numId w:val="8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La </w:t>
      </w:r>
      <w:r w:rsidR="004443A4" w:rsidRPr="008934FB">
        <w:rPr>
          <w:rFonts w:ascii="Arial" w:hAnsi="Arial" w:cs="Arial"/>
          <w:sz w:val="22"/>
          <w:szCs w:val="22"/>
        </w:rPr>
        <w:t>G</w:t>
      </w:r>
      <w:r w:rsidRPr="008934FB">
        <w:rPr>
          <w:rFonts w:ascii="Arial" w:hAnsi="Arial" w:cs="Arial"/>
          <w:sz w:val="22"/>
          <w:szCs w:val="22"/>
        </w:rPr>
        <w:t xml:space="preserve">estione prenderà avvio </w:t>
      </w:r>
      <w:r w:rsidR="00AE4D59" w:rsidRPr="008934FB">
        <w:rPr>
          <w:rFonts w:ascii="Arial" w:hAnsi="Arial" w:cs="Arial"/>
          <w:sz w:val="22"/>
          <w:szCs w:val="22"/>
        </w:rPr>
        <w:t xml:space="preserve">a far data dalla data di Presa in consegna anticipata delle Opere di cui al precedente art. 19.3 ovvero, in mancanza, dalla data del Collaudo di cui al precedente art. 19.1, </w:t>
      </w:r>
      <w:r w:rsidRPr="008934FB">
        <w:rPr>
          <w:rFonts w:ascii="Arial" w:hAnsi="Arial" w:cs="Arial"/>
          <w:sz w:val="22"/>
          <w:szCs w:val="22"/>
        </w:rPr>
        <w:t xml:space="preserve">secondo </w:t>
      </w:r>
      <w:r w:rsidR="004443A4" w:rsidRPr="008934FB">
        <w:rPr>
          <w:rFonts w:ascii="Arial" w:hAnsi="Arial" w:cs="Arial"/>
          <w:sz w:val="22"/>
          <w:szCs w:val="22"/>
        </w:rPr>
        <w:t xml:space="preserve">i tempi di cui al Cronoprogramma e </w:t>
      </w:r>
      <w:r w:rsidRPr="008934FB">
        <w:rPr>
          <w:rFonts w:ascii="Arial" w:hAnsi="Arial" w:cs="Arial"/>
          <w:sz w:val="22"/>
          <w:szCs w:val="22"/>
        </w:rPr>
        <w:t>le modalità di cui al Documento [5].</w:t>
      </w:r>
    </w:p>
    <w:p w14:paraId="2904902A" w14:textId="77777777" w:rsidR="0013295C" w:rsidRPr="008934FB" w:rsidRDefault="000B61AE" w:rsidP="00704B15">
      <w:pPr>
        <w:pStyle w:val="Titolo3"/>
        <w:ind w:left="0" w:firstLine="0"/>
      </w:pPr>
      <w:bookmarkStart w:id="512" w:name="_Toc240881727"/>
      <w:bookmarkStart w:id="513" w:name="_Ref240890858"/>
      <w:bookmarkStart w:id="514" w:name="_Toc306186216"/>
      <w:bookmarkStart w:id="515" w:name="_Toc306877153"/>
      <w:bookmarkStart w:id="516" w:name="_Toc499412690"/>
      <w:bookmarkStart w:id="517" w:name="_Toc365908718"/>
      <w:bookmarkStart w:id="518" w:name="_Toc27212727"/>
      <w:r w:rsidRPr="008934FB">
        <w:t>Modalità di prestazione dei Servizi e subappalto</w:t>
      </w:r>
      <w:bookmarkEnd w:id="512"/>
      <w:bookmarkEnd w:id="513"/>
      <w:bookmarkEnd w:id="514"/>
      <w:bookmarkEnd w:id="515"/>
      <w:bookmarkEnd w:id="516"/>
      <w:bookmarkEnd w:id="517"/>
      <w:bookmarkEnd w:id="518"/>
      <w:r w:rsidRPr="008934FB">
        <w:t xml:space="preserve"> </w:t>
      </w:r>
    </w:p>
    <w:p w14:paraId="2F1B61C4" w14:textId="77777777" w:rsidR="0013295C" w:rsidRPr="008934FB" w:rsidRDefault="000B61AE" w:rsidP="00B06299">
      <w:pPr>
        <w:widowControl w:val="0"/>
        <w:numPr>
          <w:ilvl w:val="0"/>
          <w:numId w:val="1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 Servizi che il </w:t>
      </w:r>
      <w:r w:rsidR="008F78A6" w:rsidRPr="008934FB">
        <w:rPr>
          <w:rFonts w:ascii="Arial" w:hAnsi="Arial" w:cs="Arial"/>
          <w:sz w:val="22"/>
          <w:szCs w:val="22"/>
        </w:rPr>
        <w:t>concessionario</w:t>
      </w:r>
      <w:r w:rsidRPr="008934FB">
        <w:rPr>
          <w:rFonts w:ascii="Arial" w:hAnsi="Arial" w:cs="Arial"/>
          <w:sz w:val="22"/>
          <w:szCs w:val="22"/>
        </w:rPr>
        <w:t xml:space="preserve"> si obbliga a garantire all</w:t>
      </w:r>
      <w:r w:rsidR="00AE4D59" w:rsidRPr="008934FB">
        <w:rPr>
          <w:rFonts w:ascii="Arial" w:hAnsi="Arial" w:cs="Arial"/>
          <w:sz w:val="22"/>
          <w:szCs w:val="22"/>
        </w:rPr>
        <w:t>e Fondazioni</w:t>
      </w:r>
      <w:r w:rsidRPr="008934FB">
        <w:rPr>
          <w:rFonts w:ascii="Arial" w:hAnsi="Arial" w:cs="Arial"/>
          <w:sz w:val="22"/>
          <w:szCs w:val="22"/>
        </w:rPr>
        <w:t xml:space="preserve">, ai sensi della Convenzione, sono dichiarati di pubblica utilità; pertanto, essi dovranno essere prestati con la massima diligenza, senza ingiustificate interruzioni, anche in presenza di controversie o contestazioni con </w:t>
      </w:r>
      <w:r w:rsidR="00AE4D59" w:rsidRPr="008934FB">
        <w:rPr>
          <w:rFonts w:ascii="Arial" w:hAnsi="Arial" w:cs="Arial"/>
          <w:sz w:val="22"/>
          <w:szCs w:val="22"/>
        </w:rPr>
        <w:t>le Fondazioni</w:t>
      </w:r>
      <w:r w:rsidRPr="008934FB">
        <w:rPr>
          <w:rFonts w:ascii="Arial" w:hAnsi="Arial" w:cs="Arial"/>
          <w:sz w:val="22"/>
          <w:szCs w:val="22"/>
        </w:rPr>
        <w:t>.</w:t>
      </w:r>
    </w:p>
    <w:p w14:paraId="4882731F" w14:textId="77777777" w:rsidR="0013295C" w:rsidRPr="008934FB" w:rsidRDefault="000B61AE" w:rsidP="00B06299">
      <w:pPr>
        <w:widowControl w:val="0"/>
        <w:numPr>
          <w:ilvl w:val="0"/>
          <w:numId w:val="1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w:t>
      </w:r>
      <w:r w:rsidR="00AE4D59" w:rsidRPr="008934FB">
        <w:rPr>
          <w:rFonts w:ascii="Arial" w:hAnsi="Arial" w:cs="Arial"/>
          <w:sz w:val="22"/>
          <w:szCs w:val="22"/>
        </w:rPr>
        <w:t>e Fondazioni</w:t>
      </w:r>
      <w:r w:rsidRPr="008934FB">
        <w:rPr>
          <w:rFonts w:ascii="Arial" w:hAnsi="Arial" w:cs="Arial"/>
          <w:sz w:val="22"/>
          <w:szCs w:val="22"/>
        </w:rPr>
        <w:t xml:space="preserve"> si riserva</w:t>
      </w:r>
      <w:r w:rsidR="00AE4D59" w:rsidRPr="008934FB">
        <w:rPr>
          <w:rFonts w:ascii="Arial" w:hAnsi="Arial" w:cs="Arial"/>
          <w:sz w:val="22"/>
          <w:szCs w:val="22"/>
        </w:rPr>
        <w:t>no</w:t>
      </w:r>
      <w:r w:rsidRPr="008934FB">
        <w:rPr>
          <w:rFonts w:ascii="Arial" w:hAnsi="Arial" w:cs="Arial"/>
          <w:sz w:val="22"/>
          <w:szCs w:val="22"/>
        </w:rPr>
        <w:t xml:space="preserve"> la facoltà di sospendere, in tutto o in parte, con preavviso di 15 (quindici) giorni motivato sulla base di ragioni di pubblico interesse, </w:t>
      </w:r>
      <w:r w:rsidRPr="008934FB">
        <w:rPr>
          <w:rFonts w:ascii="Arial" w:hAnsi="Arial" w:cs="Arial"/>
          <w:sz w:val="22"/>
          <w:szCs w:val="22"/>
        </w:rPr>
        <w:lastRenderedPageBreak/>
        <w:t xml:space="preserve">lo svolgimento dei Servizi no-core di competenza del </w:t>
      </w:r>
      <w:r w:rsidR="008F78A6" w:rsidRPr="008934FB">
        <w:rPr>
          <w:rFonts w:ascii="Arial" w:hAnsi="Arial" w:cs="Arial"/>
          <w:sz w:val="22"/>
          <w:szCs w:val="22"/>
        </w:rPr>
        <w:t>concessionario</w:t>
      </w:r>
      <w:r w:rsidRPr="008934FB">
        <w:rPr>
          <w:rFonts w:ascii="Arial" w:hAnsi="Arial" w:cs="Arial"/>
          <w:sz w:val="22"/>
          <w:szCs w:val="22"/>
        </w:rPr>
        <w:t xml:space="preserve">, con le conseguenze previste al successivo art. 31. </w:t>
      </w:r>
    </w:p>
    <w:p w14:paraId="4F873AB6" w14:textId="77777777" w:rsidR="000B1357" w:rsidRPr="008934FB" w:rsidRDefault="000B61AE" w:rsidP="00B06299">
      <w:pPr>
        <w:widowControl w:val="0"/>
        <w:numPr>
          <w:ilvl w:val="0"/>
          <w:numId w:val="1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resta </w:t>
      </w:r>
      <w:r w:rsidR="00AE4D59" w:rsidRPr="008934FB">
        <w:rPr>
          <w:rFonts w:ascii="Arial" w:hAnsi="Arial" w:cs="Arial"/>
          <w:sz w:val="22"/>
          <w:szCs w:val="22"/>
        </w:rPr>
        <w:t>responsabile nei confronti delle Fondazioni</w:t>
      </w:r>
      <w:r w:rsidRPr="008934FB">
        <w:rPr>
          <w:rFonts w:ascii="Arial" w:hAnsi="Arial" w:cs="Arial"/>
          <w:sz w:val="22"/>
          <w:szCs w:val="22"/>
        </w:rPr>
        <w:t xml:space="preserve"> della corretta esecuzione di tutti i Servizi no-core, Commerciali e Aggiuntivi oggetto della presente Convenzione, anche nel caso in cui alcuni venissero </w:t>
      </w:r>
      <w:r w:rsidR="00803537" w:rsidRPr="008934FB">
        <w:rPr>
          <w:rFonts w:ascii="Arial" w:hAnsi="Arial" w:cs="Arial"/>
          <w:sz w:val="22"/>
          <w:szCs w:val="22"/>
        </w:rPr>
        <w:t xml:space="preserve">affidati a terzi e/o </w:t>
      </w:r>
      <w:r w:rsidRPr="008934FB">
        <w:rPr>
          <w:rFonts w:ascii="Arial" w:hAnsi="Arial" w:cs="Arial"/>
          <w:sz w:val="22"/>
          <w:szCs w:val="22"/>
        </w:rPr>
        <w:t>subappaltati.</w:t>
      </w:r>
    </w:p>
    <w:p w14:paraId="11E438C7" w14:textId="2F96A362" w:rsidR="0013295C" w:rsidRPr="008934FB" w:rsidRDefault="000B61AE" w:rsidP="00B06299">
      <w:pPr>
        <w:widowControl w:val="0"/>
        <w:numPr>
          <w:ilvl w:val="0"/>
          <w:numId w:val="1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È ammesso il subapp</w:t>
      </w:r>
      <w:r w:rsidR="00AE4D59" w:rsidRPr="008934FB">
        <w:rPr>
          <w:rFonts w:ascii="Arial" w:hAnsi="Arial" w:cs="Arial"/>
          <w:sz w:val="22"/>
          <w:szCs w:val="22"/>
        </w:rPr>
        <w:t>alto previa autorizzazione del</w:t>
      </w:r>
      <w:r w:rsidR="004272FF" w:rsidRPr="008934FB">
        <w:rPr>
          <w:rFonts w:ascii="Arial" w:hAnsi="Arial" w:cs="Arial"/>
          <w:sz w:val="22"/>
          <w:szCs w:val="22"/>
        </w:rPr>
        <w:t xml:space="preserve"> Responsabile della Concessione</w:t>
      </w:r>
      <w:r w:rsidRPr="008934FB">
        <w:rPr>
          <w:rFonts w:ascii="Arial" w:hAnsi="Arial" w:cs="Arial"/>
          <w:sz w:val="22"/>
          <w:szCs w:val="22"/>
        </w:rPr>
        <w:t xml:space="preserve"> e nel rispetto di quanto previsto dall’art. </w:t>
      </w:r>
      <w:r w:rsidR="004F59E4" w:rsidRPr="008934FB">
        <w:rPr>
          <w:rFonts w:ascii="Arial" w:hAnsi="Arial" w:cs="Arial"/>
          <w:sz w:val="22"/>
          <w:szCs w:val="22"/>
        </w:rPr>
        <w:t xml:space="preserve">118 </w:t>
      </w:r>
      <w:r w:rsidR="00704B15" w:rsidRPr="008934FB">
        <w:rPr>
          <w:rFonts w:ascii="Arial" w:hAnsi="Arial" w:cs="Arial"/>
          <w:sz w:val="22"/>
          <w:szCs w:val="22"/>
        </w:rPr>
        <w:t xml:space="preserve">del D.lgs. </w:t>
      </w:r>
      <w:r w:rsidR="004F59E4" w:rsidRPr="008934FB">
        <w:rPr>
          <w:rFonts w:ascii="Arial" w:hAnsi="Arial" w:cs="Arial"/>
          <w:sz w:val="22"/>
          <w:szCs w:val="22"/>
        </w:rPr>
        <w:t>163/2006</w:t>
      </w:r>
      <w:r w:rsidRPr="008934FB">
        <w:rPr>
          <w:rFonts w:ascii="Arial" w:hAnsi="Arial" w:cs="Arial"/>
          <w:sz w:val="22"/>
          <w:szCs w:val="22"/>
        </w:rPr>
        <w:t>, dal Regolamento e dalla documentazione di gara, conformemente ai contenuti dell’Offerta. Si applicano le disposizioni della L. 136/2010.</w:t>
      </w:r>
    </w:p>
    <w:p w14:paraId="7B62E9E7" w14:textId="74304799" w:rsidR="0013295C" w:rsidRPr="008934FB" w:rsidRDefault="000B61AE" w:rsidP="00B06299">
      <w:pPr>
        <w:widowControl w:val="0"/>
        <w:numPr>
          <w:ilvl w:val="0"/>
          <w:numId w:val="1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In ogni caso, l’affidamento in subappalto è consent</w:t>
      </w:r>
      <w:r w:rsidR="00AE4D59" w:rsidRPr="008934FB">
        <w:rPr>
          <w:rFonts w:ascii="Arial" w:hAnsi="Arial" w:cs="Arial"/>
          <w:sz w:val="22"/>
          <w:szCs w:val="22"/>
        </w:rPr>
        <w:t xml:space="preserve">ito </w:t>
      </w:r>
      <w:r w:rsidRPr="008934FB">
        <w:rPr>
          <w:rFonts w:ascii="Arial" w:hAnsi="Arial" w:cs="Arial"/>
          <w:sz w:val="22"/>
          <w:szCs w:val="22"/>
        </w:rPr>
        <w:t xml:space="preserve">a condizione che il </w:t>
      </w:r>
      <w:r w:rsidR="008F78A6" w:rsidRPr="008934FB">
        <w:rPr>
          <w:rFonts w:ascii="Arial" w:hAnsi="Arial" w:cs="Arial"/>
          <w:sz w:val="22"/>
          <w:szCs w:val="22"/>
        </w:rPr>
        <w:t>concessionario</w:t>
      </w:r>
      <w:r w:rsidRPr="008934FB">
        <w:rPr>
          <w:rFonts w:ascii="Arial" w:hAnsi="Arial" w:cs="Arial"/>
          <w:sz w:val="22"/>
          <w:szCs w:val="22"/>
        </w:rPr>
        <w:t xml:space="preserve"> abbia indicato, all’atto dell’Offerta, i servizi o le parti dei servizi che intenda subappaltare</w:t>
      </w:r>
      <w:r w:rsidR="004F59E4" w:rsidRPr="008934FB">
        <w:rPr>
          <w:rFonts w:ascii="Arial" w:hAnsi="Arial" w:cs="Arial"/>
          <w:sz w:val="22"/>
          <w:szCs w:val="22"/>
        </w:rPr>
        <w:t xml:space="preserve">. Il subappalto dei servizi è </w:t>
      </w:r>
      <w:r w:rsidR="002C7053" w:rsidRPr="008934FB">
        <w:rPr>
          <w:rFonts w:ascii="Arial" w:hAnsi="Arial" w:cs="Arial"/>
          <w:sz w:val="22"/>
          <w:szCs w:val="22"/>
        </w:rPr>
        <w:t>consentito nei</w:t>
      </w:r>
      <w:r w:rsidR="00AC196C" w:rsidRPr="008934FB">
        <w:rPr>
          <w:rFonts w:ascii="Arial" w:hAnsi="Arial" w:cs="Arial"/>
          <w:sz w:val="22"/>
          <w:szCs w:val="22"/>
        </w:rPr>
        <w:t xml:space="preserve"> limiti di legge </w:t>
      </w:r>
      <w:r w:rsidR="004F59E4" w:rsidRPr="008934FB">
        <w:rPr>
          <w:rFonts w:ascii="Arial" w:hAnsi="Arial" w:cs="Arial"/>
          <w:sz w:val="22"/>
          <w:szCs w:val="22"/>
        </w:rPr>
        <w:t>.</w:t>
      </w:r>
    </w:p>
    <w:p w14:paraId="1CB44B4A" w14:textId="77777777" w:rsidR="0013295C" w:rsidRPr="008934FB" w:rsidRDefault="000B61AE" w:rsidP="00B06299">
      <w:pPr>
        <w:widowControl w:val="0"/>
        <w:numPr>
          <w:ilvl w:val="0"/>
          <w:numId w:val="1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 Tutti i subappalti devono prevedere, a pena di nullità assoluta, una clausola con la quale subappaltatore si assume gli obblighi di tracciabilità dei flussi di cui alla Legge 136/2010 e ss.mm.ii.</w:t>
      </w:r>
      <w:r w:rsidR="003C4607" w:rsidRPr="008934FB">
        <w:rPr>
          <w:rFonts w:eastAsia="Calibri"/>
          <w:i/>
          <w:sz w:val="22"/>
          <w:szCs w:val="22"/>
        </w:rPr>
        <w:t xml:space="preserve"> </w:t>
      </w:r>
      <w:r w:rsidR="003C4607" w:rsidRPr="008934FB">
        <w:rPr>
          <w:rFonts w:ascii="Arial" w:hAnsi="Arial" w:cs="Arial"/>
          <w:sz w:val="22"/>
          <w:szCs w:val="22"/>
        </w:rPr>
        <w:t>o dall’eventuale normativa sopravvenuta.</w:t>
      </w:r>
    </w:p>
    <w:p w14:paraId="4BB91FD6" w14:textId="77777777" w:rsidR="0013295C" w:rsidRPr="008934FB" w:rsidRDefault="000B61AE" w:rsidP="00B06299">
      <w:pPr>
        <w:widowControl w:val="0"/>
        <w:numPr>
          <w:ilvl w:val="0"/>
          <w:numId w:val="1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Le imprese</w:t>
      </w:r>
      <w:r w:rsidR="00D45948" w:rsidRPr="008934FB">
        <w:rPr>
          <w:rFonts w:ascii="Arial" w:hAnsi="Arial" w:cs="Arial"/>
          <w:sz w:val="22"/>
          <w:szCs w:val="22"/>
        </w:rPr>
        <w:t xml:space="preserve"> </w:t>
      </w:r>
      <w:r w:rsidRPr="008934FB">
        <w:rPr>
          <w:rFonts w:ascii="Arial" w:hAnsi="Arial" w:cs="Arial"/>
          <w:sz w:val="22"/>
          <w:szCs w:val="22"/>
        </w:rPr>
        <w:t>subappaltatrici devono osservare integralmente le previsioni di cui alla Legge 136/2010 e ss.mm.ii.</w:t>
      </w:r>
      <w:r w:rsidR="003C4607" w:rsidRPr="008934FB">
        <w:rPr>
          <w:rFonts w:eastAsia="Calibri"/>
          <w:i/>
          <w:sz w:val="22"/>
          <w:szCs w:val="22"/>
        </w:rPr>
        <w:t xml:space="preserve"> </w:t>
      </w:r>
      <w:r w:rsidR="003C4607" w:rsidRPr="008934FB">
        <w:rPr>
          <w:rFonts w:ascii="Arial" w:hAnsi="Arial" w:cs="Arial"/>
          <w:sz w:val="22"/>
          <w:szCs w:val="22"/>
        </w:rPr>
        <w:t>o dall’eventuale normativa sopravvenuta.</w:t>
      </w:r>
      <w:r w:rsidRPr="008934FB">
        <w:rPr>
          <w:rFonts w:ascii="Arial" w:hAnsi="Arial" w:cs="Arial"/>
          <w:sz w:val="22"/>
          <w:szCs w:val="22"/>
        </w:rPr>
        <w:t xml:space="preserve"> Il </w:t>
      </w:r>
      <w:r w:rsidR="008F78A6" w:rsidRPr="008934FB">
        <w:rPr>
          <w:rFonts w:ascii="Arial" w:hAnsi="Arial" w:cs="Arial"/>
          <w:sz w:val="22"/>
          <w:szCs w:val="22"/>
        </w:rPr>
        <w:t>concessionario</w:t>
      </w:r>
      <w:r w:rsidRPr="008934FB">
        <w:rPr>
          <w:rFonts w:ascii="Arial" w:hAnsi="Arial" w:cs="Arial"/>
          <w:sz w:val="22"/>
          <w:szCs w:val="22"/>
        </w:rPr>
        <w:t xml:space="preserve"> si assume l’obbligo di far rispettare ai propri subappaltatori le disposizioni previste dalla L. 136/2010 ss.mm.ii.</w:t>
      </w:r>
    </w:p>
    <w:p w14:paraId="682DE94E" w14:textId="77777777" w:rsidR="0013295C" w:rsidRPr="008934FB" w:rsidRDefault="000B61AE" w:rsidP="00B06299">
      <w:pPr>
        <w:widowControl w:val="0"/>
        <w:numPr>
          <w:ilvl w:val="0"/>
          <w:numId w:val="1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una volta stipulato il contratto di subappalto, è tenuto a depositarlo </w:t>
      </w:r>
      <w:r w:rsidR="00C075F6" w:rsidRPr="008934FB">
        <w:rPr>
          <w:rFonts w:ascii="Arial" w:hAnsi="Arial" w:cs="Arial"/>
          <w:sz w:val="22"/>
          <w:szCs w:val="22"/>
        </w:rPr>
        <w:t xml:space="preserve">presso </w:t>
      </w:r>
      <w:r w:rsidRPr="008934FB">
        <w:rPr>
          <w:rFonts w:ascii="Arial" w:hAnsi="Arial" w:cs="Arial"/>
          <w:sz w:val="22"/>
          <w:szCs w:val="22"/>
        </w:rPr>
        <w:t>l</w:t>
      </w:r>
      <w:r w:rsidR="00AE4D59" w:rsidRPr="008934FB">
        <w:rPr>
          <w:rFonts w:ascii="Arial" w:hAnsi="Arial" w:cs="Arial"/>
          <w:sz w:val="22"/>
          <w:szCs w:val="22"/>
        </w:rPr>
        <w:t>e Fondazioni</w:t>
      </w:r>
      <w:r w:rsidRPr="008934FB">
        <w:rPr>
          <w:rFonts w:ascii="Arial" w:hAnsi="Arial" w:cs="Arial"/>
          <w:sz w:val="22"/>
          <w:szCs w:val="22"/>
        </w:rPr>
        <w:t xml:space="preserve"> almeno </w:t>
      </w:r>
      <w:r w:rsidR="00067AE0" w:rsidRPr="008934FB">
        <w:rPr>
          <w:rFonts w:ascii="Arial" w:hAnsi="Arial" w:cs="Arial"/>
          <w:sz w:val="22"/>
          <w:szCs w:val="22"/>
        </w:rPr>
        <w:t>9</w:t>
      </w:r>
      <w:r w:rsidRPr="008934FB">
        <w:rPr>
          <w:rFonts w:ascii="Arial" w:hAnsi="Arial" w:cs="Arial"/>
          <w:sz w:val="22"/>
          <w:szCs w:val="22"/>
        </w:rPr>
        <w:t>0 (</w:t>
      </w:r>
      <w:r w:rsidR="00067AE0" w:rsidRPr="008934FB">
        <w:rPr>
          <w:rFonts w:ascii="Arial" w:hAnsi="Arial" w:cs="Arial"/>
          <w:sz w:val="22"/>
          <w:szCs w:val="22"/>
        </w:rPr>
        <w:t>novanta</w:t>
      </w:r>
      <w:r w:rsidRPr="008934FB">
        <w:rPr>
          <w:rFonts w:ascii="Arial" w:hAnsi="Arial" w:cs="Arial"/>
          <w:sz w:val="22"/>
          <w:szCs w:val="22"/>
        </w:rPr>
        <w:t>) giorni prima dell’effettivo inizio dell’esecuzione delle relative prestazioni, corredato di tutta la documentazione attestante la capacità economico-finanziaria e tecnico-organizzativa necessaria per l’esecuzione della prestazione subappaltata.</w:t>
      </w:r>
    </w:p>
    <w:p w14:paraId="445C473A" w14:textId="11CB6D7D" w:rsidR="00AD556C" w:rsidRPr="008934FB" w:rsidRDefault="00704B15" w:rsidP="00B06299">
      <w:pPr>
        <w:widowControl w:val="0"/>
        <w:numPr>
          <w:ilvl w:val="0"/>
          <w:numId w:val="1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È</w:t>
      </w:r>
      <w:r w:rsidR="00AD556C" w:rsidRPr="008934FB">
        <w:rPr>
          <w:rFonts w:ascii="Arial" w:hAnsi="Arial" w:cs="Arial"/>
          <w:sz w:val="22"/>
          <w:szCs w:val="22"/>
        </w:rPr>
        <w:t xml:space="preserve"> fatto obbligo al </w:t>
      </w:r>
      <w:r w:rsidR="008F78A6" w:rsidRPr="008934FB">
        <w:rPr>
          <w:rFonts w:ascii="Arial" w:hAnsi="Arial" w:cs="Arial"/>
          <w:sz w:val="22"/>
          <w:szCs w:val="22"/>
        </w:rPr>
        <w:t>concessionario</w:t>
      </w:r>
      <w:r w:rsidR="00AD556C" w:rsidRPr="008934FB">
        <w:rPr>
          <w:rFonts w:ascii="Arial" w:hAnsi="Arial" w:cs="Arial"/>
          <w:sz w:val="22"/>
          <w:szCs w:val="22"/>
        </w:rPr>
        <w:t xml:space="preserve"> di trasmettere, entro </w:t>
      </w:r>
      <w:r w:rsidR="00C075F6" w:rsidRPr="008934FB">
        <w:rPr>
          <w:rFonts w:ascii="Arial" w:hAnsi="Arial" w:cs="Arial"/>
          <w:sz w:val="22"/>
          <w:szCs w:val="22"/>
        </w:rPr>
        <w:t>20 (</w:t>
      </w:r>
      <w:r w:rsidR="00AD556C" w:rsidRPr="008934FB">
        <w:rPr>
          <w:rFonts w:ascii="Arial" w:hAnsi="Arial" w:cs="Arial"/>
          <w:sz w:val="22"/>
          <w:szCs w:val="22"/>
        </w:rPr>
        <w:t>venti</w:t>
      </w:r>
      <w:r w:rsidR="00C075F6" w:rsidRPr="008934FB">
        <w:rPr>
          <w:rFonts w:ascii="Arial" w:hAnsi="Arial" w:cs="Arial"/>
          <w:sz w:val="22"/>
          <w:szCs w:val="22"/>
        </w:rPr>
        <w:t>)</w:t>
      </w:r>
      <w:r w:rsidR="00AD556C" w:rsidRPr="008934FB">
        <w:rPr>
          <w:rFonts w:ascii="Arial" w:hAnsi="Arial" w:cs="Arial"/>
          <w:sz w:val="22"/>
          <w:szCs w:val="22"/>
        </w:rPr>
        <w:t xml:space="preserve"> giorni dalla data </w:t>
      </w:r>
      <w:r w:rsidR="00AD556C" w:rsidRPr="008934FB">
        <w:rPr>
          <w:rFonts w:ascii="Arial" w:hAnsi="Arial" w:cs="Arial"/>
          <w:sz w:val="22"/>
          <w:szCs w:val="22"/>
        </w:rPr>
        <w:lastRenderedPageBreak/>
        <w:t xml:space="preserve">di ciascun pagamento effettuato nei suoi confronti, copia delle fatture quietanziate relative ai pagamenti corrisposti al subappaltatore o cottimista, con l’indicazione delle ritenute di garanzia effettuate. Qualora il </w:t>
      </w:r>
      <w:r w:rsidR="008F78A6" w:rsidRPr="008934FB">
        <w:rPr>
          <w:rFonts w:ascii="Arial" w:hAnsi="Arial" w:cs="Arial"/>
          <w:sz w:val="22"/>
          <w:szCs w:val="22"/>
        </w:rPr>
        <w:t>concessionario</w:t>
      </w:r>
      <w:r w:rsidR="00AD556C" w:rsidRPr="008934FB">
        <w:rPr>
          <w:rFonts w:ascii="Arial" w:hAnsi="Arial" w:cs="Arial"/>
          <w:sz w:val="22"/>
          <w:szCs w:val="22"/>
        </w:rPr>
        <w:t xml:space="preserve"> non trasmetta le fatture quietanziate del subappaltatore o del cottimista entro il predetto termine, il </w:t>
      </w:r>
      <w:r w:rsidR="008F78A6" w:rsidRPr="008934FB">
        <w:rPr>
          <w:rFonts w:ascii="Arial" w:hAnsi="Arial" w:cs="Arial"/>
          <w:sz w:val="22"/>
          <w:szCs w:val="22"/>
        </w:rPr>
        <w:t>concedente</w:t>
      </w:r>
      <w:r w:rsidR="00AD556C" w:rsidRPr="008934FB">
        <w:rPr>
          <w:rFonts w:ascii="Arial" w:hAnsi="Arial" w:cs="Arial"/>
          <w:sz w:val="22"/>
          <w:szCs w:val="22"/>
        </w:rPr>
        <w:t xml:space="preserve"> sospende il successivo pagamento in favore del </w:t>
      </w:r>
      <w:r w:rsidR="008F78A6" w:rsidRPr="008934FB">
        <w:rPr>
          <w:rFonts w:ascii="Arial" w:hAnsi="Arial" w:cs="Arial"/>
          <w:sz w:val="22"/>
          <w:szCs w:val="22"/>
        </w:rPr>
        <w:t>concessionario</w:t>
      </w:r>
      <w:r w:rsidR="00AD556C" w:rsidRPr="008934FB">
        <w:rPr>
          <w:rFonts w:ascii="Arial" w:hAnsi="Arial" w:cs="Arial"/>
          <w:sz w:val="22"/>
          <w:szCs w:val="22"/>
        </w:rPr>
        <w:t>.</w:t>
      </w:r>
    </w:p>
    <w:p w14:paraId="23255982" w14:textId="77777777" w:rsidR="000B1357" w:rsidRPr="008934FB" w:rsidRDefault="000B1357" w:rsidP="00B06299">
      <w:pPr>
        <w:widowControl w:val="0"/>
        <w:numPr>
          <w:ilvl w:val="0"/>
          <w:numId w:val="1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Anche nel caso in cui il </w:t>
      </w:r>
      <w:r w:rsidR="008F78A6" w:rsidRPr="008934FB">
        <w:rPr>
          <w:rFonts w:ascii="Arial" w:hAnsi="Arial" w:cs="Arial"/>
          <w:sz w:val="22"/>
          <w:szCs w:val="22"/>
        </w:rPr>
        <w:t>concessionario</w:t>
      </w:r>
      <w:r w:rsidRPr="008934FB">
        <w:rPr>
          <w:rFonts w:ascii="Arial" w:hAnsi="Arial" w:cs="Arial"/>
          <w:sz w:val="22"/>
          <w:szCs w:val="22"/>
        </w:rPr>
        <w:t xml:space="preserve"> affidi a terzi la gestione dei servizi, il subappalto è ammesso con le modalità di cui a</w:t>
      </w:r>
      <w:r w:rsidR="00461742" w:rsidRPr="008934FB">
        <w:rPr>
          <w:rFonts w:ascii="Arial" w:hAnsi="Arial" w:cs="Arial"/>
          <w:sz w:val="22"/>
          <w:szCs w:val="22"/>
        </w:rPr>
        <w:t xml:space="preserve">i precedenti </w:t>
      </w:r>
      <w:r w:rsidR="00C075F6" w:rsidRPr="008934FB">
        <w:rPr>
          <w:rFonts w:ascii="Arial" w:hAnsi="Arial" w:cs="Arial"/>
          <w:sz w:val="22"/>
          <w:szCs w:val="22"/>
        </w:rPr>
        <w:t>comm</w:t>
      </w:r>
      <w:r w:rsidR="00461742" w:rsidRPr="008934FB">
        <w:rPr>
          <w:rFonts w:ascii="Arial" w:hAnsi="Arial" w:cs="Arial"/>
          <w:sz w:val="22"/>
          <w:szCs w:val="22"/>
        </w:rPr>
        <w:t>i</w:t>
      </w:r>
      <w:r w:rsidRPr="008934FB">
        <w:rPr>
          <w:rFonts w:ascii="Arial" w:hAnsi="Arial" w:cs="Arial"/>
          <w:sz w:val="22"/>
          <w:szCs w:val="22"/>
        </w:rPr>
        <w:t xml:space="preserve"> da 4 a 9.</w:t>
      </w:r>
    </w:p>
    <w:p w14:paraId="6AE7971B" w14:textId="77777777" w:rsidR="00152565" w:rsidRPr="008934FB" w:rsidRDefault="00201B10" w:rsidP="00B06299">
      <w:pPr>
        <w:widowControl w:val="0"/>
        <w:numPr>
          <w:ilvl w:val="0"/>
          <w:numId w:val="1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L’affidamento a terzi della gestione dei servizi è sottopost</w:t>
      </w:r>
      <w:r w:rsidR="00FD575A" w:rsidRPr="008934FB">
        <w:rPr>
          <w:rFonts w:ascii="Arial" w:hAnsi="Arial" w:cs="Arial"/>
          <w:sz w:val="22"/>
          <w:szCs w:val="22"/>
        </w:rPr>
        <w:t>o</w:t>
      </w:r>
      <w:r w:rsidRPr="008934FB">
        <w:rPr>
          <w:rFonts w:ascii="Arial" w:hAnsi="Arial" w:cs="Arial"/>
          <w:sz w:val="22"/>
          <w:szCs w:val="22"/>
        </w:rPr>
        <w:t xml:space="preserve"> alla medesima disciplina di controlli prevista per i subappalti.</w:t>
      </w:r>
      <w:r w:rsidR="00152565" w:rsidRPr="008934FB">
        <w:rPr>
          <w:rFonts w:ascii="Arial" w:hAnsi="Arial" w:cs="Arial"/>
          <w:sz w:val="22"/>
          <w:szCs w:val="22"/>
        </w:rPr>
        <w:t xml:space="preserve"> </w:t>
      </w:r>
    </w:p>
    <w:p w14:paraId="519CE091" w14:textId="77777777" w:rsidR="0013295C" w:rsidRPr="008934FB" w:rsidRDefault="000B61AE" w:rsidP="00B06299">
      <w:pPr>
        <w:widowControl w:val="0"/>
        <w:numPr>
          <w:ilvl w:val="0"/>
          <w:numId w:val="1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A garanzia della efficiente ed efficace gestione dei Servizi no-core oggetto della presente Convenzione, in caso di inadempimento da parte dell’eventuale subappaltatore</w:t>
      </w:r>
      <w:r w:rsidR="00FC0ABA" w:rsidRPr="008934FB">
        <w:rPr>
          <w:rFonts w:ascii="Arial" w:hAnsi="Arial" w:cs="Arial"/>
          <w:sz w:val="22"/>
          <w:szCs w:val="22"/>
        </w:rPr>
        <w:t>/affidatario</w:t>
      </w:r>
      <w:r w:rsidRPr="008934FB">
        <w:rPr>
          <w:rFonts w:ascii="Arial" w:hAnsi="Arial" w:cs="Arial"/>
          <w:sz w:val="22"/>
          <w:szCs w:val="22"/>
        </w:rPr>
        <w:t xml:space="preserve"> circa la corretta esecuzione dei medesimi, secondo quanto previsto dal successivo art. 30, comma 3 lett. (b), </w:t>
      </w:r>
      <w:r w:rsidR="00AE4D59" w:rsidRPr="008934FB">
        <w:rPr>
          <w:rFonts w:ascii="Arial" w:hAnsi="Arial" w:cs="Arial"/>
          <w:sz w:val="22"/>
          <w:szCs w:val="22"/>
        </w:rPr>
        <w:t>le Fondazioni</w:t>
      </w:r>
      <w:r w:rsidRPr="008934FB">
        <w:rPr>
          <w:rFonts w:ascii="Arial" w:hAnsi="Arial" w:cs="Arial"/>
          <w:sz w:val="22"/>
          <w:szCs w:val="22"/>
        </w:rPr>
        <w:t xml:space="preserve"> si riserva</w:t>
      </w:r>
      <w:r w:rsidR="00AE4D59" w:rsidRPr="008934FB">
        <w:rPr>
          <w:rFonts w:ascii="Arial" w:hAnsi="Arial" w:cs="Arial"/>
          <w:sz w:val="22"/>
          <w:szCs w:val="22"/>
        </w:rPr>
        <w:t>no</w:t>
      </w:r>
      <w:r w:rsidRPr="008934FB">
        <w:rPr>
          <w:rFonts w:ascii="Arial" w:hAnsi="Arial" w:cs="Arial"/>
          <w:sz w:val="22"/>
          <w:szCs w:val="22"/>
        </w:rPr>
        <w:t xml:space="preserve">, in ogni caso, la facoltà di richiedere al </w:t>
      </w:r>
      <w:r w:rsidR="008F78A6" w:rsidRPr="008934FB">
        <w:rPr>
          <w:rFonts w:ascii="Arial" w:hAnsi="Arial" w:cs="Arial"/>
          <w:sz w:val="22"/>
          <w:szCs w:val="22"/>
        </w:rPr>
        <w:t>concessionario</w:t>
      </w:r>
      <w:r w:rsidRPr="008934FB">
        <w:rPr>
          <w:rFonts w:ascii="Arial" w:hAnsi="Arial" w:cs="Arial"/>
          <w:sz w:val="22"/>
          <w:szCs w:val="22"/>
        </w:rPr>
        <w:t xml:space="preserve"> la sostituzione del subappaltatore</w:t>
      </w:r>
      <w:r w:rsidR="005370A9" w:rsidRPr="008934FB">
        <w:rPr>
          <w:rFonts w:ascii="Arial" w:hAnsi="Arial" w:cs="Arial"/>
          <w:sz w:val="22"/>
          <w:szCs w:val="22"/>
        </w:rPr>
        <w:t>/affidatario</w:t>
      </w:r>
      <w:r w:rsidRPr="008934FB">
        <w:rPr>
          <w:rFonts w:ascii="Arial" w:hAnsi="Arial" w:cs="Arial"/>
          <w:sz w:val="22"/>
          <w:szCs w:val="22"/>
        </w:rPr>
        <w:t xml:space="preserve"> inadempiente con un nuovo soggetto che possegga le capacità economico-finanziaria e tecnico-organizzativa necessarie per lo svolgimento dei servizi medesimi, nel rispetto della normativa vigente. </w:t>
      </w:r>
    </w:p>
    <w:p w14:paraId="0A5FFAF6" w14:textId="77777777" w:rsidR="004443A4" w:rsidRPr="008934FB" w:rsidRDefault="004443A4" w:rsidP="00B06299">
      <w:pPr>
        <w:widowControl w:val="0"/>
        <w:numPr>
          <w:ilvl w:val="0"/>
          <w:numId w:val="13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Ai fini dell’applicazione della normativa in tema di sicurezza, il </w:t>
      </w:r>
      <w:r w:rsidR="008F78A6" w:rsidRPr="008934FB">
        <w:rPr>
          <w:rFonts w:ascii="Arial" w:hAnsi="Arial" w:cs="Arial"/>
          <w:sz w:val="22"/>
          <w:szCs w:val="22"/>
        </w:rPr>
        <w:t>concessionario</w:t>
      </w:r>
      <w:r w:rsidRPr="008934FB">
        <w:rPr>
          <w:rFonts w:ascii="Arial" w:hAnsi="Arial" w:cs="Arial"/>
          <w:sz w:val="22"/>
          <w:szCs w:val="22"/>
        </w:rPr>
        <w:t xml:space="preserve"> assume ruoli, compiti e responsabilità, propri della figura del “committente”, così come definita dal D.lgs. 81/2008 e ss.mm.ii. </w:t>
      </w:r>
    </w:p>
    <w:p w14:paraId="1F2B7281" w14:textId="77777777" w:rsidR="0013295C" w:rsidRPr="008934FB" w:rsidRDefault="000B61AE" w:rsidP="00704B15">
      <w:pPr>
        <w:pStyle w:val="Titolo3"/>
        <w:ind w:left="0" w:firstLine="0"/>
      </w:pPr>
      <w:bookmarkStart w:id="519" w:name="_Toc240881728"/>
      <w:bookmarkStart w:id="520" w:name="_Ref241297111"/>
      <w:bookmarkStart w:id="521" w:name="_Toc306186217"/>
      <w:bookmarkStart w:id="522" w:name="_Toc306877154"/>
      <w:bookmarkStart w:id="523" w:name="_Toc499412691"/>
      <w:bookmarkStart w:id="524" w:name="_Toc365908719"/>
      <w:bookmarkStart w:id="525" w:name="_Toc27212728"/>
      <w:r w:rsidRPr="008934FB">
        <w:t>Utilizzo di personale de</w:t>
      </w:r>
      <w:bookmarkEnd w:id="519"/>
      <w:bookmarkEnd w:id="520"/>
      <w:bookmarkEnd w:id="521"/>
      <w:bookmarkEnd w:id="522"/>
      <w:r w:rsidR="00AE4D59" w:rsidRPr="008934FB">
        <w:t>lle Fondazioni</w:t>
      </w:r>
      <w:bookmarkEnd w:id="523"/>
      <w:bookmarkEnd w:id="524"/>
      <w:bookmarkEnd w:id="525"/>
    </w:p>
    <w:p w14:paraId="60D48F1C" w14:textId="5347ED2F" w:rsidR="0013295C" w:rsidRPr="008934FB" w:rsidRDefault="00AE4D59" w:rsidP="00B06299">
      <w:pPr>
        <w:widowControl w:val="0"/>
        <w:numPr>
          <w:ilvl w:val="0"/>
          <w:numId w:val="8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Le Fondazioni</w:t>
      </w:r>
      <w:r w:rsidR="000B61AE" w:rsidRPr="008934FB">
        <w:rPr>
          <w:rFonts w:ascii="Arial" w:hAnsi="Arial" w:cs="Arial"/>
          <w:sz w:val="22"/>
          <w:szCs w:val="22"/>
        </w:rPr>
        <w:t xml:space="preserve"> si riserva</w:t>
      </w:r>
      <w:r w:rsidR="004E40E4" w:rsidRPr="008934FB">
        <w:rPr>
          <w:rFonts w:ascii="Arial" w:hAnsi="Arial" w:cs="Arial"/>
          <w:sz w:val="22"/>
          <w:szCs w:val="22"/>
        </w:rPr>
        <w:t>no</w:t>
      </w:r>
      <w:r w:rsidR="000B61AE" w:rsidRPr="008934FB">
        <w:rPr>
          <w:rFonts w:ascii="Arial" w:hAnsi="Arial" w:cs="Arial"/>
          <w:sz w:val="22"/>
          <w:szCs w:val="22"/>
        </w:rPr>
        <w:t xml:space="preserve"> la facoltà</w:t>
      </w:r>
      <w:r w:rsidR="00787D66" w:rsidRPr="008934FB">
        <w:rPr>
          <w:rFonts w:ascii="Arial" w:hAnsi="Arial" w:cs="Arial"/>
          <w:sz w:val="22"/>
          <w:szCs w:val="22"/>
        </w:rPr>
        <w:t>, previo confronto con le organizzazioni sindacali,</w:t>
      </w:r>
      <w:r w:rsidR="000B61AE" w:rsidRPr="008934FB">
        <w:rPr>
          <w:rFonts w:ascii="Arial" w:hAnsi="Arial" w:cs="Arial"/>
          <w:sz w:val="22"/>
          <w:szCs w:val="22"/>
        </w:rPr>
        <w:t xml:space="preserve"> di collaborare alla prestazione dei Servizi no-core di cui all’art. 25 mediante l’apporto diretto di proprio personale specializzato impegnato in servizi analoghi, fino ad un massimo di </w:t>
      </w:r>
      <w:r w:rsidR="00A269F5" w:rsidRPr="008934FB">
        <w:rPr>
          <w:rFonts w:ascii="Arial" w:hAnsi="Arial" w:cs="Arial"/>
          <w:sz w:val="22"/>
          <w:szCs w:val="22"/>
        </w:rPr>
        <w:t>[</w:t>
      </w:r>
      <w:r w:rsidR="009562C1" w:rsidRPr="008934FB">
        <w:rPr>
          <w:rFonts w:ascii="Arial" w:hAnsi="Arial" w:cs="Arial"/>
          <w:b/>
          <w:sz w:val="22"/>
          <w:szCs w:val="22"/>
        </w:rPr>
        <w:t>2</w:t>
      </w:r>
      <w:r w:rsidR="00787D66" w:rsidRPr="008934FB">
        <w:rPr>
          <w:rFonts w:ascii="Arial" w:hAnsi="Arial" w:cs="Arial"/>
          <w:b/>
          <w:sz w:val="22"/>
          <w:szCs w:val="22"/>
        </w:rPr>
        <w:t>2</w:t>
      </w:r>
      <w:r w:rsidR="00724B47" w:rsidRPr="008934FB">
        <w:rPr>
          <w:rFonts w:ascii="Arial" w:hAnsi="Arial" w:cs="Arial"/>
          <w:sz w:val="22"/>
          <w:szCs w:val="22"/>
        </w:rPr>
        <w:t xml:space="preserve"> (venti</w:t>
      </w:r>
      <w:r w:rsidR="00787D66" w:rsidRPr="008934FB">
        <w:rPr>
          <w:rFonts w:ascii="Arial" w:hAnsi="Arial" w:cs="Arial"/>
          <w:sz w:val="22"/>
          <w:szCs w:val="22"/>
        </w:rPr>
        <w:t>due</w:t>
      </w:r>
      <w:r w:rsidR="00724B47" w:rsidRPr="008934FB">
        <w:rPr>
          <w:rFonts w:ascii="Arial" w:hAnsi="Arial" w:cs="Arial"/>
          <w:sz w:val="22"/>
          <w:szCs w:val="22"/>
        </w:rPr>
        <w:t>)</w:t>
      </w:r>
      <w:r w:rsidR="00A269F5" w:rsidRPr="008934FB">
        <w:rPr>
          <w:rFonts w:ascii="Arial" w:hAnsi="Arial" w:cs="Arial"/>
          <w:sz w:val="22"/>
          <w:szCs w:val="22"/>
        </w:rPr>
        <w:t>]</w:t>
      </w:r>
      <w:r w:rsidR="000B61AE" w:rsidRPr="008934FB">
        <w:rPr>
          <w:rFonts w:ascii="Arial" w:hAnsi="Arial" w:cs="Arial"/>
          <w:sz w:val="22"/>
          <w:szCs w:val="22"/>
        </w:rPr>
        <w:t xml:space="preserve"> unità di cui al Documento [7]. </w:t>
      </w:r>
      <w:r w:rsidR="000B61AE" w:rsidRPr="008934FB">
        <w:rPr>
          <w:rFonts w:ascii="Arial" w:hAnsi="Arial" w:cs="Arial"/>
          <w:sz w:val="22"/>
          <w:szCs w:val="22"/>
        </w:rPr>
        <w:lastRenderedPageBreak/>
        <w:t xml:space="preserve">Qualora </w:t>
      </w:r>
      <w:r w:rsidRPr="008934FB">
        <w:rPr>
          <w:rFonts w:ascii="Arial" w:hAnsi="Arial" w:cs="Arial"/>
          <w:sz w:val="22"/>
          <w:szCs w:val="22"/>
        </w:rPr>
        <w:t>le Fondazioni</w:t>
      </w:r>
      <w:r w:rsidR="000B61AE" w:rsidRPr="008934FB">
        <w:rPr>
          <w:rFonts w:ascii="Arial" w:hAnsi="Arial" w:cs="Arial"/>
          <w:sz w:val="22"/>
          <w:szCs w:val="22"/>
        </w:rPr>
        <w:t xml:space="preserve"> decidesse</w:t>
      </w:r>
      <w:r w:rsidRPr="008934FB">
        <w:rPr>
          <w:rFonts w:ascii="Arial" w:hAnsi="Arial" w:cs="Arial"/>
          <w:sz w:val="22"/>
          <w:szCs w:val="22"/>
        </w:rPr>
        <w:t>ro</w:t>
      </w:r>
      <w:r w:rsidR="000B61AE" w:rsidRPr="008934FB">
        <w:rPr>
          <w:rFonts w:ascii="Arial" w:hAnsi="Arial" w:cs="Arial"/>
          <w:sz w:val="22"/>
          <w:szCs w:val="22"/>
        </w:rPr>
        <w:t xml:space="preserve"> di avvalersi di tale facoltà</w:t>
      </w:r>
      <w:r w:rsidR="00787D66" w:rsidRPr="008934FB">
        <w:rPr>
          <w:rFonts w:ascii="Arial" w:hAnsi="Arial" w:cs="Arial"/>
          <w:sz w:val="22"/>
          <w:szCs w:val="22"/>
        </w:rPr>
        <w:t>,</w:t>
      </w:r>
      <w:r w:rsidR="000B61AE" w:rsidRPr="008934FB">
        <w:rPr>
          <w:rFonts w:ascii="Arial" w:hAnsi="Arial" w:cs="Arial"/>
          <w:sz w:val="22"/>
          <w:szCs w:val="22"/>
        </w:rPr>
        <w:t xml:space="preserve"> il </w:t>
      </w:r>
      <w:r w:rsidR="008F78A6" w:rsidRPr="008934FB">
        <w:rPr>
          <w:rFonts w:ascii="Arial" w:hAnsi="Arial" w:cs="Arial"/>
          <w:sz w:val="22"/>
          <w:szCs w:val="22"/>
        </w:rPr>
        <w:t>concessionario</w:t>
      </w:r>
      <w:r w:rsidR="000B61AE" w:rsidRPr="008934FB">
        <w:rPr>
          <w:rFonts w:ascii="Arial" w:hAnsi="Arial" w:cs="Arial"/>
          <w:sz w:val="22"/>
          <w:szCs w:val="22"/>
        </w:rPr>
        <w:t xml:space="preserve"> si obbliga ad assumere la gestione del personale di cui al Documento [7] secondo le modalità</w:t>
      </w:r>
      <w:r w:rsidRPr="008934FB">
        <w:rPr>
          <w:rFonts w:ascii="Arial" w:hAnsi="Arial" w:cs="Arial"/>
          <w:sz w:val="22"/>
          <w:szCs w:val="22"/>
        </w:rPr>
        <w:t xml:space="preserve"> e le tempistiche definite dalle Fondazioni</w:t>
      </w:r>
      <w:r w:rsidR="000B61AE" w:rsidRPr="008934FB">
        <w:rPr>
          <w:rFonts w:ascii="Arial" w:hAnsi="Arial" w:cs="Arial"/>
          <w:sz w:val="22"/>
          <w:szCs w:val="22"/>
        </w:rPr>
        <w:t xml:space="preserve">, previamente condivise con il </w:t>
      </w:r>
      <w:r w:rsidR="008F78A6" w:rsidRPr="008934FB">
        <w:rPr>
          <w:rFonts w:ascii="Arial" w:hAnsi="Arial" w:cs="Arial"/>
          <w:sz w:val="22"/>
          <w:szCs w:val="22"/>
        </w:rPr>
        <w:t>concessionario</w:t>
      </w:r>
      <w:r w:rsidR="000B61AE" w:rsidRPr="008934FB">
        <w:rPr>
          <w:rFonts w:ascii="Arial" w:hAnsi="Arial" w:cs="Arial"/>
          <w:sz w:val="22"/>
          <w:szCs w:val="22"/>
        </w:rPr>
        <w:t xml:space="preserve">, comunicate 6 (sei) mesi prima della data prevista per l'avvio della </w:t>
      </w:r>
      <w:r w:rsidR="00F131E8" w:rsidRPr="008934FB">
        <w:rPr>
          <w:rFonts w:ascii="Arial" w:hAnsi="Arial" w:cs="Arial"/>
          <w:sz w:val="22"/>
          <w:szCs w:val="22"/>
        </w:rPr>
        <w:t>G</w:t>
      </w:r>
      <w:r w:rsidR="000B61AE" w:rsidRPr="008934FB">
        <w:rPr>
          <w:rFonts w:ascii="Arial" w:hAnsi="Arial" w:cs="Arial"/>
          <w:sz w:val="22"/>
          <w:szCs w:val="22"/>
        </w:rPr>
        <w:t xml:space="preserve">estione. Il precitato personale dovrà garantire gli standard operativi e qualitativi previsti dal Disciplinare di gestione.  </w:t>
      </w:r>
    </w:p>
    <w:p w14:paraId="0962F9B9" w14:textId="7D3D09CA" w:rsidR="0070740D" w:rsidRPr="008934FB" w:rsidRDefault="00F40210" w:rsidP="00B06299">
      <w:pPr>
        <w:widowControl w:val="0"/>
        <w:numPr>
          <w:ilvl w:val="0"/>
          <w:numId w:val="8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w:t>
      </w:r>
      <w:r w:rsidR="0070740D" w:rsidRPr="008934FB">
        <w:rPr>
          <w:rFonts w:ascii="Arial" w:hAnsi="Arial" w:cs="Arial"/>
          <w:sz w:val="22"/>
          <w:szCs w:val="22"/>
        </w:rPr>
        <w:t>e Fondazioni specificheranno espressamente i ruoli e le funzioni dei soggetti proposti per il trasferimento / distacco.</w:t>
      </w:r>
    </w:p>
    <w:p w14:paraId="5583139D" w14:textId="77777777" w:rsidR="0013295C" w:rsidRPr="008934FB" w:rsidRDefault="000B61AE" w:rsidP="00B06299">
      <w:pPr>
        <w:widowControl w:val="0"/>
        <w:numPr>
          <w:ilvl w:val="0"/>
          <w:numId w:val="8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Resta inteso che il pers</w:t>
      </w:r>
      <w:r w:rsidR="00AE4D59" w:rsidRPr="008934FB">
        <w:rPr>
          <w:rFonts w:ascii="Arial" w:hAnsi="Arial" w:cs="Arial"/>
          <w:sz w:val="22"/>
          <w:szCs w:val="22"/>
        </w:rPr>
        <w:t>onale messo a disposizione dalle Fondazioni</w:t>
      </w:r>
      <w:r w:rsidRPr="008934FB">
        <w:rPr>
          <w:rFonts w:ascii="Arial" w:hAnsi="Arial" w:cs="Arial"/>
          <w:sz w:val="22"/>
          <w:szCs w:val="22"/>
        </w:rPr>
        <w:t xml:space="preserve"> rimane dipendente di quest</w:t>
      </w:r>
      <w:r w:rsidR="00717641" w:rsidRPr="008934FB">
        <w:rPr>
          <w:rFonts w:ascii="Arial" w:hAnsi="Arial" w:cs="Arial"/>
          <w:sz w:val="22"/>
          <w:szCs w:val="22"/>
        </w:rPr>
        <w:t>e</w:t>
      </w:r>
      <w:r w:rsidRPr="008934FB">
        <w:rPr>
          <w:rFonts w:ascii="Arial" w:hAnsi="Arial" w:cs="Arial"/>
          <w:sz w:val="22"/>
          <w:szCs w:val="22"/>
        </w:rPr>
        <w:t xml:space="preserve"> a tutti gli effetti economici, giuridici, gerarchici e disciplinari; restano salvi l’autonomia del </w:t>
      </w:r>
      <w:r w:rsidR="008F78A6" w:rsidRPr="008934FB">
        <w:rPr>
          <w:rFonts w:ascii="Arial" w:hAnsi="Arial" w:cs="Arial"/>
          <w:sz w:val="22"/>
          <w:szCs w:val="22"/>
        </w:rPr>
        <w:t>concessionario</w:t>
      </w:r>
      <w:r w:rsidRPr="008934FB">
        <w:rPr>
          <w:rFonts w:ascii="Arial" w:hAnsi="Arial" w:cs="Arial"/>
          <w:sz w:val="22"/>
          <w:szCs w:val="22"/>
        </w:rPr>
        <w:t xml:space="preserve"> nell’organizzazione del lavoro ed i poteri direttivi relativamente agli aspetti gestionali e organizzativi a lui spettanti.</w:t>
      </w:r>
    </w:p>
    <w:p w14:paraId="20946433" w14:textId="77777777" w:rsidR="0013295C" w:rsidRPr="008934FB" w:rsidRDefault="000B61AE" w:rsidP="00B06299">
      <w:pPr>
        <w:widowControl w:val="0"/>
        <w:numPr>
          <w:ilvl w:val="0"/>
          <w:numId w:val="8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Dal corrispettivo dovuto al </w:t>
      </w:r>
      <w:r w:rsidR="008F78A6" w:rsidRPr="008934FB">
        <w:rPr>
          <w:rFonts w:ascii="Arial" w:hAnsi="Arial" w:cs="Arial"/>
          <w:sz w:val="22"/>
          <w:szCs w:val="22"/>
        </w:rPr>
        <w:t>concessionario</w:t>
      </w:r>
      <w:r w:rsidRPr="008934FB">
        <w:rPr>
          <w:rFonts w:ascii="Arial" w:hAnsi="Arial" w:cs="Arial"/>
          <w:sz w:val="22"/>
          <w:szCs w:val="22"/>
        </w:rPr>
        <w:t xml:space="preserve"> per l’erogazione dei Servizi no-core, ai sensi della presente Convenzione, sarà dedotto il costo effettivo sostenuto dall</w:t>
      </w:r>
      <w:r w:rsidR="00AE4D59" w:rsidRPr="008934FB">
        <w:rPr>
          <w:rFonts w:ascii="Arial" w:hAnsi="Arial" w:cs="Arial"/>
          <w:sz w:val="22"/>
          <w:szCs w:val="22"/>
        </w:rPr>
        <w:t>e Fondazioni</w:t>
      </w:r>
      <w:r w:rsidRPr="008934FB">
        <w:rPr>
          <w:rFonts w:ascii="Arial" w:hAnsi="Arial" w:cs="Arial"/>
          <w:sz w:val="22"/>
          <w:szCs w:val="22"/>
        </w:rPr>
        <w:t xml:space="preserve"> per le unità lavorative utilizzate dal </w:t>
      </w:r>
      <w:r w:rsidR="008F78A6" w:rsidRPr="008934FB">
        <w:rPr>
          <w:rFonts w:ascii="Arial" w:hAnsi="Arial" w:cs="Arial"/>
          <w:sz w:val="22"/>
          <w:szCs w:val="22"/>
        </w:rPr>
        <w:t>concessionario</w:t>
      </w:r>
      <w:r w:rsidRPr="008934FB">
        <w:rPr>
          <w:rFonts w:ascii="Arial" w:hAnsi="Arial" w:cs="Arial"/>
          <w:sz w:val="22"/>
          <w:szCs w:val="22"/>
        </w:rPr>
        <w:t xml:space="preserve">, ivi compresi gli oneri riflessi (inclusi T.F.R., oneri previdenziali e I.R.A.P, ecc.), per il periodo di utilizzo delle prestazioni da parte del </w:t>
      </w:r>
      <w:r w:rsidR="008F78A6" w:rsidRPr="008934FB">
        <w:rPr>
          <w:rFonts w:ascii="Arial" w:hAnsi="Arial" w:cs="Arial"/>
          <w:sz w:val="22"/>
          <w:szCs w:val="22"/>
        </w:rPr>
        <w:t>concessionario</w:t>
      </w:r>
      <w:r w:rsidRPr="008934FB">
        <w:rPr>
          <w:rFonts w:ascii="Arial" w:hAnsi="Arial" w:cs="Arial"/>
          <w:sz w:val="22"/>
          <w:szCs w:val="22"/>
        </w:rPr>
        <w:t xml:space="preserve">. </w:t>
      </w:r>
    </w:p>
    <w:p w14:paraId="77D4BD29" w14:textId="77777777" w:rsidR="0013295C" w:rsidRPr="008934FB" w:rsidRDefault="000B61AE" w:rsidP="00704B15">
      <w:pPr>
        <w:pStyle w:val="Titolo3"/>
        <w:ind w:left="0" w:firstLine="0"/>
      </w:pPr>
      <w:bookmarkStart w:id="526" w:name="_Toc306186218"/>
      <w:bookmarkStart w:id="527" w:name="_Toc306877155"/>
      <w:bookmarkStart w:id="528" w:name="_Toc499412692"/>
      <w:bookmarkStart w:id="529" w:name="_Toc365908720"/>
      <w:bookmarkStart w:id="530" w:name="_Toc27212729"/>
      <w:r w:rsidRPr="008934FB">
        <w:t>Varianti ai Servizi no-core</w:t>
      </w:r>
      <w:bookmarkEnd w:id="526"/>
      <w:bookmarkEnd w:id="527"/>
      <w:bookmarkEnd w:id="528"/>
      <w:bookmarkEnd w:id="529"/>
      <w:bookmarkEnd w:id="530"/>
    </w:p>
    <w:p w14:paraId="3769B66C" w14:textId="77777777" w:rsidR="0013295C" w:rsidRPr="008934FB" w:rsidRDefault="000B61AE" w:rsidP="00B06299">
      <w:pPr>
        <w:widowControl w:val="0"/>
        <w:numPr>
          <w:ilvl w:val="0"/>
          <w:numId w:val="13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Le varianti ai Servizi no-core possono essere ammesse qualora ricorra uno dei casi di cui all'art. 311 del Regolamento:</w:t>
      </w:r>
    </w:p>
    <w:p w14:paraId="6D880FB1" w14:textId="77777777" w:rsidR="0013295C" w:rsidRPr="008934FB" w:rsidRDefault="000B61AE" w:rsidP="00B06299">
      <w:pPr>
        <w:widowControl w:val="0"/>
        <w:numPr>
          <w:ilvl w:val="1"/>
          <w:numId w:val="137"/>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esigenze derivanti da sopravvenute disposizioni legislative e regolamentari;</w:t>
      </w:r>
    </w:p>
    <w:p w14:paraId="17CEFDED" w14:textId="77777777" w:rsidR="0013295C" w:rsidRPr="008934FB" w:rsidRDefault="000B61AE" w:rsidP="00B06299">
      <w:pPr>
        <w:widowControl w:val="0"/>
        <w:numPr>
          <w:ilvl w:val="1"/>
          <w:numId w:val="137"/>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cause impreviste e imprevedibili accertate dal Responsabile della Concessione o per l'intervenuta possibilità di utilizzare materiali, componenti e tecnologie non esistenti al momento in cui ha avuto inizio la procedura di selezione del </w:t>
      </w:r>
      <w:r w:rsidR="008F78A6" w:rsidRPr="008934FB">
        <w:rPr>
          <w:rFonts w:ascii="Arial" w:hAnsi="Arial" w:cs="Arial"/>
          <w:sz w:val="22"/>
          <w:szCs w:val="22"/>
        </w:rPr>
        <w:t>concessionario</w:t>
      </w:r>
      <w:r w:rsidRPr="008934FB">
        <w:rPr>
          <w:rFonts w:ascii="Arial" w:hAnsi="Arial" w:cs="Arial"/>
          <w:sz w:val="22"/>
          <w:szCs w:val="22"/>
        </w:rPr>
        <w:t xml:space="preserve"> che possono determinare, senza aumento di costo significativi </w:t>
      </w:r>
      <w:r w:rsidRPr="008934FB">
        <w:rPr>
          <w:rFonts w:ascii="Arial" w:hAnsi="Arial" w:cs="Arial"/>
          <w:sz w:val="22"/>
          <w:szCs w:val="22"/>
        </w:rPr>
        <w:lastRenderedPageBreak/>
        <w:t>miglioramenti nella qualità delle prestazioni eseguite;</w:t>
      </w:r>
    </w:p>
    <w:p w14:paraId="7AF0340D" w14:textId="09163A0C" w:rsidR="0013295C" w:rsidRPr="008934FB" w:rsidRDefault="000B61AE" w:rsidP="00321875">
      <w:pPr>
        <w:widowControl w:val="0"/>
        <w:numPr>
          <w:ilvl w:val="1"/>
          <w:numId w:val="137"/>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presenza di eventi inerenti alla natura e alla specificità dei beni o dei luoghi sui quali si interviene, verificatisi nel corso dell'esecuzione del presente Contratto</w:t>
      </w:r>
      <w:r w:rsidR="00C057B0" w:rsidRPr="008934FB">
        <w:rPr>
          <w:rFonts w:ascii="Arial" w:hAnsi="Arial" w:cs="Arial"/>
          <w:sz w:val="22"/>
          <w:szCs w:val="22"/>
        </w:rPr>
        <w:t>;</w:t>
      </w:r>
    </w:p>
    <w:p w14:paraId="6C09D772" w14:textId="2FD46849" w:rsidR="00C057B0" w:rsidRPr="008934FB" w:rsidRDefault="00C057B0" w:rsidP="00B06299">
      <w:pPr>
        <w:widowControl w:val="0"/>
        <w:numPr>
          <w:ilvl w:val="1"/>
          <w:numId w:val="137"/>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relazione alle </w:t>
      </w:r>
      <w:r w:rsidR="00DF32F2" w:rsidRPr="008934FB">
        <w:rPr>
          <w:rFonts w:ascii="Arial" w:hAnsi="Arial" w:cs="Arial"/>
          <w:sz w:val="22"/>
          <w:szCs w:val="22"/>
        </w:rPr>
        <w:t xml:space="preserve">sopravvenute oggettive </w:t>
      </w:r>
      <w:r w:rsidRPr="008934FB">
        <w:rPr>
          <w:rFonts w:ascii="Arial" w:hAnsi="Arial" w:cs="Arial"/>
          <w:sz w:val="22"/>
          <w:szCs w:val="22"/>
        </w:rPr>
        <w:t xml:space="preserve">esigenze sanitarie </w:t>
      </w:r>
      <w:r w:rsidR="000B516B" w:rsidRPr="008934FB">
        <w:rPr>
          <w:rFonts w:ascii="Arial" w:hAnsi="Arial" w:cs="Arial"/>
          <w:sz w:val="22"/>
          <w:szCs w:val="22"/>
        </w:rPr>
        <w:t xml:space="preserve">o del servizio sanitario coerenti con la programmazione sanitaria regionale </w:t>
      </w:r>
      <w:r w:rsidRPr="008934FB">
        <w:rPr>
          <w:rFonts w:ascii="Arial" w:hAnsi="Arial" w:cs="Arial"/>
          <w:sz w:val="22"/>
          <w:szCs w:val="22"/>
        </w:rPr>
        <w:t xml:space="preserve">e comunque finalizzate ad assicurare all’utenza un livello adeguato di servizi. </w:t>
      </w:r>
    </w:p>
    <w:p w14:paraId="509B3303" w14:textId="77777777" w:rsidR="0013295C" w:rsidRPr="008934FB" w:rsidRDefault="000B61AE" w:rsidP="00B06299">
      <w:pPr>
        <w:widowControl w:val="0"/>
        <w:numPr>
          <w:ilvl w:val="0"/>
          <w:numId w:val="13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Nelle ipotesi di cui ai punti a), b) e c) del precedente comma, </w:t>
      </w:r>
      <w:r w:rsidR="00AE4D59" w:rsidRPr="008934FB">
        <w:rPr>
          <w:rFonts w:ascii="Arial" w:hAnsi="Arial" w:cs="Arial"/>
          <w:sz w:val="22"/>
          <w:szCs w:val="22"/>
        </w:rPr>
        <w:t>le Fondazioni</w:t>
      </w:r>
      <w:r w:rsidRPr="008934FB">
        <w:rPr>
          <w:rFonts w:ascii="Arial" w:hAnsi="Arial" w:cs="Arial"/>
          <w:sz w:val="22"/>
          <w:szCs w:val="22"/>
        </w:rPr>
        <w:t xml:space="preserve"> potr</w:t>
      </w:r>
      <w:r w:rsidR="00AE4D59" w:rsidRPr="008934FB">
        <w:rPr>
          <w:rFonts w:ascii="Arial" w:hAnsi="Arial" w:cs="Arial"/>
          <w:sz w:val="22"/>
          <w:szCs w:val="22"/>
        </w:rPr>
        <w:t>anno</w:t>
      </w:r>
      <w:r w:rsidRPr="008934FB">
        <w:rPr>
          <w:rFonts w:ascii="Arial" w:hAnsi="Arial" w:cs="Arial"/>
          <w:sz w:val="22"/>
          <w:szCs w:val="22"/>
        </w:rPr>
        <w:t xml:space="preserve"> richiedere al </w:t>
      </w:r>
      <w:r w:rsidR="008F78A6" w:rsidRPr="008934FB">
        <w:rPr>
          <w:rFonts w:ascii="Arial" w:hAnsi="Arial" w:cs="Arial"/>
          <w:sz w:val="22"/>
          <w:szCs w:val="22"/>
        </w:rPr>
        <w:t>concessionario</w:t>
      </w:r>
      <w:r w:rsidRPr="008934FB">
        <w:rPr>
          <w:rFonts w:ascii="Arial" w:hAnsi="Arial" w:cs="Arial"/>
          <w:sz w:val="22"/>
          <w:szCs w:val="22"/>
        </w:rPr>
        <w:t xml:space="preserve"> una variazione in aumento o in diminuzione fino a concorrenza di un quinto del Corrispettivo annuale stimato per i Servizi no-core.</w:t>
      </w:r>
    </w:p>
    <w:p w14:paraId="6D00EB01" w14:textId="77777777" w:rsidR="0013295C" w:rsidRPr="008934FB" w:rsidRDefault="000B61AE" w:rsidP="00B06299">
      <w:pPr>
        <w:widowControl w:val="0"/>
        <w:numPr>
          <w:ilvl w:val="0"/>
          <w:numId w:val="13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Sono ammesse, nell'esclusivo interesse dell</w:t>
      </w:r>
      <w:r w:rsidR="00AE4D59" w:rsidRPr="008934FB">
        <w:rPr>
          <w:rFonts w:ascii="Arial" w:hAnsi="Arial" w:cs="Arial"/>
          <w:sz w:val="22"/>
          <w:szCs w:val="22"/>
        </w:rPr>
        <w:t>e Fondazioni</w:t>
      </w:r>
      <w:r w:rsidRPr="008934FB">
        <w:rPr>
          <w:rFonts w:ascii="Arial" w:hAnsi="Arial" w:cs="Arial"/>
          <w:sz w:val="22"/>
          <w:szCs w:val="22"/>
        </w:rPr>
        <w:t xml:space="preserve">, le varianti, in aumento o in diminuzione, finalizzate al miglioramento o alla migliore funzionalità dei Servizi no-core, a condizione che tali varianti non comportino modifiche sostanziali e siano motivate da obiettive esigenze derivanti da circostanze sopravvenute e imprevedibili al momento della stipula del presente Contratto. L'importo in aumento o in diminuzione relativo a tali varianti non può superare il 5% (cinque per cento) del Corrispettivo annuale stimato per i Servizi no core. Le varianti di cui al presente comma sono approvate dal Responsabile della Concessione. </w:t>
      </w:r>
    </w:p>
    <w:p w14:paraId="57447B4D" w14:textId="77777777" w:rsidR="0013295C" w:rsidRPr="008934FB" w:rsidRDefault="000B61AE" w:rsidP="00B06299">
      <w:pPr>
        <w:widowControl w:val="0"/>
        <w:numPr>
          <w:ilvl w:val="0"/>
          <w:numId w:val="13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Anche al di fuori delle ipotesi di cui ai commi 1 e 3, in ogni caso il </w:t>
      </w:r>
      <w:r w:rsidR="008F78A6" w:rsidRPr="008934FB">
        <w:rPr>
          <w:rFonts w:ascii="Arial" w:hAnsi="Arial" w:cs="Arial"/>
          <w:sz w:val="22"/>
          <w:szCs w:val="22"/>
        </w:rPr>
        <w:t>concessionario</w:t>
      </w:r>
      <w:r w:rsidRPr="008934FB">
        <w:rPr>
          <w:rFonts w:ascii="Arial" w:hAnsi="Arial" w:cs="Arial"/>
          <w:sz w:val="22"/>
          <w:szCs w:val="22"/>
        </w:rPr>
        <w:t xml:space="preserve"> ha l'obbligo di eseguire tutte le variazioni ai Servizi </w:t>
      </w:r>
      <w:r w:rsidR="00563F9C" w:rsidRPr="008934FB">
        <w:rPr>
          <w:rFonts w:ascii="Arial" w:hAnsi="Arial" w:cs="Arial"/>
          <w:sz w:val="22"/>
          <w:szCs w:val="22"/>
        </w:rPr>
        <w:t>no-</w:t>
      </w:r>
      <w:r w:rsidRPr="008934FB">
        <w:rPr>
          <w:rFonts w:ascii="Arial" w:hAnsi="Arial" w:cs="Arial"/>
          <w:sz w:val="22"/>
          <w:szCs w:val="22"/>
        </w:rPr>
        <w:t>core che siano ritenute opportune all</w:t>
      </w:r>
      <w:r w:rsidR="00AE4D59" w:rsidRPr="008934FB">
        <w:rPr>
          <w:rFonts w:ascii="Arial" w:hAnsi="Arial" w:cs="Arial"/>
          <w:sz w:val="22"/>
          <w:szCs w:val="22"/>
        </w:rPr>
        <w:t>e Fondazioni</w:t>
      </w:r>
      <w:r w:rsidRPr="008934FB">
        <w:rPr>
          <w:rFonts w:ascii="Arial" w:hAnsi="Arial" w:cs="Arial"/>
          <w:sz w:val="22"/>
          <w:szCs w:val="22"/>
        </w:rPr>
        <w:t xml:space="preserve"> e che il Responsabile della Concessione abbia ordinato, a condizione che non mutino sostanzialmente la natura delle attività oggetto della presente Convenzione e non comportino a carico del </w:t>
      </w:r>
      <w:r w:rsidR="008F78A6" w:rsidRPr="008934FB">
        <w:rPr>
          <w:rFonts w:ascii="Arial" w:hAnsi="Arial" w:cs="Arial"/>
          <w:sz w:val="22"/>
          <w:szCs w:val="22"/>
        </w:rPr>
        <w:t>concessionario</w:t>
      </w:r>
      <w:r w:rsidRPr="008934FB">
        <w:rPr>
          <w:rFonts w:ascii="Arial" w:hAnsi="Arial" w:cs="Arial"/>
          <w:sz w:val="22"/>
          <w:szCs w:val="22"/>
        </w:rPr>
        <w:t xml:space="preserve"> maggiori oneri.</w:t>
      </w:r>
    </w:p>
    <w:p w14:paraId="793B0F36" w14:textId="77777777" w:rsidR="00BA21DC" w:rsidRPr="008934FB" w:rsidRDefault="000B61AE" w:rsidP="00B06299">
      <w:pPr>
        <w:widowControl w:val="0"/>
        <w:numPr>
          <w:ilvl w:val="0"/>
          <w:numId w:val="13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Per tutto quanto non derogato dalla presente Convenzione, trovano applicazioni le ulteriori previsioni contenute all'art. 311 del Regolamento.</w:t>
      </w:r>
    </w:p>
    <w:p w14:paraId="69C38D71" w14:textId="77777777" w:rsidR="0013295C" w:rsidRPr="008934FB" w:rsidRDefault="000B61AE" w:rsidP="00B06299">
      <w:pPr>
        <w:pStyle w:val="Titolo2"/>
        <w:ind w:left="0" w:firstLine="0"/>
        <w:jc w:val="both"/>
      </w:pPr>
      <w:bookmarkStart w:id="531" w:name="_Toc240881729"/>
      <w:bookmarkStart w:id="532" w:name="_Toc306186219"/>
      <w:bookmarkStart w:id="533" w:name="_Toc306877156"/>
      <w:bookmarkStart w:id="534" w:name="_Toc499412693"/>
      <w:bookmarkStart w:id="535" w:name="_Toc365908721"/>
      <w:bookmarkStart w:id="536" w:name="_Toc27212730"/>
      <w:r w:rsidRPr="008934FB">
        <w:lastRenderedPageBreak/>
        <w:t xml:space="preserve">Manutenzione ordinaria e </w:t>
      </w:r>
      <w:r w:rsidR="00563F9C" w:rsidRPr="008934FB">
        <w:t>programmat</w:t>
      </w:r>
      <w:r w:rsidRPr="008934FB">
        <w:t>a</w:t>
      </w:r>
      <w:bookmarkEnd w:id="531"/>
      <w:bookmarkEnd w:id="532"/>
      <w:bookmarkEnd w:id="533"/>
      <w:bookmarkEnd w:id="534"/>
      <w:bookmarkEnd w:id="535"/>
      <w:bookmarkEnd w:id="536"/>
    </w:p>
    <w:p w14:paraId="0E160796" w14:textId="77777777" w:rsidR="0013295C" w:rsidRPr="008934FB" w:rsidRDefault="000B61AE" w:rsidP="00B06299">
      <w:pPr>
        <w:widowControl w:val="0"/>
        <w:numPr>
          <w:ilvl w:val="0"/>
          <w:numId w:val="8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dovrà svolgere la manutenzione ordinaria </w:t>
      </w:r>
      <w:r w:rsidR="00563F9C" w:rsidRPr="008934FB">
        <w:rPr>
          <w:rFonts w:ascii="Arial" w:hAnsi="Arial" w:cs="Arial"/>
          <w:sz w:val="22"/>
          <w:szCs w:val="22"/>
        </w:rPr>
        <w:t xml:space="preserve">e programmata </w:t>
      </w:r>
      <w:r w:rsidRPr="008934FB">
        <w:rPr>
          <w:rFonts w:ascii="Arial" w:hAnsi="Arial" w:cs="Arial"/>
          <w:sz w:val="22"/>
          <w:szCs w:val="22"/>
        </w:rPr>
        <w:t>del</w:t>
      </w:r>
      <w:r w:rsidR="00112769" w:rsidRPr="008934FB">
        <w:rPr>
          <w:rFonts w:ascii="Arial" w:hAnsi="Arial" w:cs="Arial"/>
          <w:sz w:val="22"/>
          <w:szCs w:val="22"/>
        </w:rPr>
        <w:t>l</w:t>
      </w:r>
      <w:r w:rsidR="00563F9C" w:rsidRPr="008934FB">
        <w:rPr>
          <w:rFonts w:ascii="Arial" w:hAnsi="Arial" w:cs="Arial"/>
          <w:sz w:val="22"/>
          <w:szCs w:val="22"/>
        </w:rPr>
        <w:t>e Opere e la manutenzione e i rinnovi di Arredi e Attrezzature</w:t>
      </w:r>
      <w:r w:rsidRPr="008934FB">
        <w:rPr>
          <w:rFonts w:ascii="Arial" w:hAnsi="Arial" w:cs="Arial"/>
          <w:sz w:val="22"/>
          <w:szCs w:val="22"/>
        </w:rPr>
        <w:t>, secondo quanto previsto nel Disciplinare di gestione, in modo da gara</w:t>
      </w:r>
      <w:r w:rsidR="00112769" w:rsidRPr="008934FB">
        <w:rPr>
          <w:rFonts w:ascii="Arial" w:hAnsi="Arial" w:cs="Arial"/>
          <w:sz w:val="22"/>
          <w:szCs w:val="22"/>
        </w:rPr>
        <w:t xml:space="preserve">ntirne il regolare utilizzo alle Fondazioni </w:t>
      </w:r>
      <w:r w:rsidRPr="008934FB">
        <w:rPr>
          <w:rFonts w:ascii="Arial" w:hAnsi="Arial" w:cs="Arial"/>
          <w:sz w:val="22"/>
          <w:szCs w:val="22"/>
        </w:rPr>
        <w:t xml:space="preserve">per tutta la durata della Concessione, con obbligo di restituire, alla scadenza della stessa, le Opere </w:t>
      </w:r>
      <w:r w:rsidR="00563F9C" w:rsidRPr="008934FB">
        <w:rPr>
          <w:rFonts w:ascii="Arial" w:hAnsi="Arial" w:cs="Arial"/>
          <w:sz w:val="22"/>
          <w:szCs w:val="22"/>
        </w:rPr>
        <w:t xml:space="preserve">e gli Arredi e Attrezzature </w:t>
      </w:r>
      <w:r w:rsidRPr="008934FB">
        <w:rPr>
          <w:rFonts w:ascii="Arial" w:hAnsi="Arial" w:cs="Arial"/>
          <w:sz w:val="22"/>
          <w:szCs w:val="22"/>
        </w:rPr>
        <w:t>in perfetto stato di manutenzione e conservazione.</w:t>
      </w:r>
    </w:p>
    <w:p w14:paraId="7E2DCFAB" w14:textId="77777777" w:rsidR="0013295C" w:rsidRPr="008934FB" w:rsidRDefault="000B61AE" w:rsidP="00B06299">
      <w:pPr>
        <w:widowControl w:val="0"/>
        <w:numPr>
          <w:ilvl w:val="0"/>
          <w:numId w:val="8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particolare il </w:t>
      </w:r>
      <w:r w:rsidR="008F78A6" w:rsidRPr="008934FB">
        <w:rPr>
          <w:rFonts w:ascii="Arial" w:hAnsi="Arial" w:cs="Arial"/>
          <w:sz w:val="22"/>
          <w:szCs w:val="22"/>
        </w:rPr>
        <w:t>concessionario</w:t>
      </w:r>
      <w:r w:rsidRPr="008934FB">
        <w:rPr>
          <w:rFonts w:ascii="Arial" w:hAnsi="Arial" w:cs="Arial"/>
          <w:sz w:val="22"/>
          <w:szCs w:val="22"/>
        </w:rPr>
        <w:t xml:space="preserve"> è tenuto a:</w:t>
      </w:r>
    </w:p>
    <w:p w14:paraId="3E84CC95" w14:textId="77777777" w:rsidR="0013295C" w:rsidRPr="008934FB" w:rsidRDefault="000B61AE" w:rsidP="00B06299">
      <w:pPr>
        <w:widowControl w:val="0"/>
        <w:numPr>
          <w:ilvl w:val="0"/>
          <w:numId w:val="85"/>
        </w:numPr>
        <w:spacing w:line="480" w:lineRule="auto"/>
        <w:ind w:left="0" w:firstLine="0"/>
        <w:jc w:val="both"/>
        <w:rPr>
          <w:rFonts w:ascii="Arial" w:hAnsi="Arial" w:cs="Arial"/>
          <w:sz w:val="22"/>
          <w:szCs w:val="22"/>
        </w:rPr>
      </w:pPr>
      <w:r w:rsidRPr="008934FB">
        <w:rPr>
          <w:rFonts w:ascii="Arial" w:hAnsi="Arial" w:cs="Arial"/>
          <w:sz w:val="22"/>
          <w:szCs w:val="22"/>
        </w:rPr>
        <w:t>eseguire, organizzare e gestire tutti i servizi manutentivi nel rispetto delle normative vigenti alla data di effettuazione del servizio;</w:t>
      </w:r>
    </w:p>
    <w:p w14:paraId="07A9348B" w14:textId="77777777" w:rsidR="0013295C" w:rsidRPr="008934FB" w:rsidRDefault="000B61AE" w:rsidP="00B06299">
      <w:pPr>
        <w:widowControl w:val="0"/>
        <w:numPr>
          <w:ilvl w:val="0"/>
          <w:numId w:val="85"/>
        </w:numPr>
        <w:spacing w:line="480" w:lineRule="auto"/>
        <w:ind w:left="0" w:firstLine="0"/>
        <w:jc w:val="both"/>
        <w:rPr>
          <w:rFonts w:ascii="Arial" w:hAnsi="Arial" w:cs="Arial"/>
          <w:sz w:val="22"/>
          <w:szCs w:val="22"/>
        </w:rPr>
      </w:pPr>
      <w:r w:rsidRPr="008934FB">
        <w:rPr>
          <w:rFonts w:ascii="Arial" w:hAnsi="Arial" w:cs="Arial"/>
          <w:sz w:val="22"/>
          <w:szCs w:val="22"/>
        </w:rPr>
        <w:t>organizzare i lavori di manutenzione con idonea manodopera, in relazione all’entità dell’intervento manutentivo da eseguire, con tutte le più moderne e perfezionate tecniche di esecuzione per assicurare un perfetto e rapido intervento;</w:t>
      </w:r>
    </w:p>
    <w:p w14:paraId="015165C2" w14:textId="77777777" w:rsidR="0013295C" w:rsidRPr="008934FB" w:rsidRDefault="000B61AE" w:rsidP="00B06299">
      <w:pPr>
        <w:widowControl w:val="0"/>
        <w:numPr>
          <w:ilvl w:val="0"/>
          <w:numId w:val="85"/>
        </w:numPr>
        <w:spacing w:line="480" w:lineRule="auto"/>
        <w:ind w:left="0" w:firstLine="0"/>
        <w:jc w:val="both"/>
        <w:rPr>
          <w:rFonts w:ascii="Arial" w:hAnsi="Arial" w:cs="Arial"/>
          <w:sz w:val="22"/>
          <w:szCs w:val="22"/>
        </w:rPr>
      </w:pPr>
      <w:r w:rsidRPr="008934FB">
        <w:rPr>
          <w:rFonts w:ascii="Arial" w:hAnsi="Arial" w:cs="Arial"/>
          <w:sz w:val="22"/>
          <w:szCs w:val="22"/>
        </w:rPr>
        <w:t xml:space="preserve">sottoporre 60 (sessanta) giorni prima della scadenza di ogni anno al Comitato di Vigilanza di cui al successivo art. 28.2 il programma di intervento per la manutenzione per i 2 (due) anni successivi. Tali programmi dovranno essere predisposti, per quanto possibile, senza provocare disturbo ovvero disagio agli utenti della </w:t>
      </w:r>
      <w:r w:rsidR="00563F9C" w:rsidRPr="008934FB">
        <w:rPr>
          <w:rFonts w:ascii="Arial" w:hAnsi="Arial" w:cs="Arial"/>
          <w:sz w:val="22"/>
          <w:szCs w:val="22"/>
        </w:rPr>
        <w:t>Città della Salute</w:t>
      </w:r>
      <w:r w:rsidRPr="008934FB">
        <w:rPr>
          <w:rFonts w:ascii="Arial" w:hAnsi="Arial" w:cs="Arial"/>
          <w:sz w:val="22"/>
          <w:szCs w:val="22"/>
        </w:rPr>
        <w:t xml:space="preserve">, con contestuale predisposizione di adeguate misure di sicurezza e con un </w:t>
      </w:r>
      <w:r w:rsidR="00563F9C" w:rsidRPr="008934FB">
        <w:rPr>
          <w:rFonts w:ascii="Arial" w:hAnsi="Arial" w:cs="Arial"/>
          <w:sz w:val="22"/>
          <w:szCs w:val="22"/>
        </w:rPr>
        <w:t>c</w:t>
      </w:r>
      <w:r w:rsidRPr="008934FB">
        <w:rPr>
          <w:rFonts w:ascii="Arial" w:hAnsi="Arial" w:cs="Arial"/>
          <w:sz w:val="22"/>
          <w:szCs w:val="22"/>
        </w:rPr>
        <w:t>ronoprogramma per gli interventi da realizzare che deve essere preventivamente approvato;</w:t>
      </w:r>
    </w:p>
    <w:p w14:paraId="2AB96BDD" w14:textId="77777777" w:rsidR="0013295C" w:rsidRPr="008934FB" w:rsidRDefault="000B61AE" w:rsidP="00B06299">
      <w:pPr>
        <w:widowControl w:val="0"/>
        <w:numPr>
          <w:ilvl w:val="0"/>
          <w:numId w:val="85"/>
        </w:numPr>
        <w:spacing w:line="480" w:lineRule="auto"/>
        <w:ind w:left="0" w:firstLine="0"/>
        <w:jc w:val="both"/>
        <w:rPr>
          <w:rFonts w:ascii="Arial" w:hAnsi="Arial" w:cs="Arial"/>
          <w:sz w:val="22"/>
          <w:szCs w:val="22"/>
        </w:rPr>
      </w:pPr>
      <w:r w:rsidRPr="008934FB">
        <w:rPr>
          <w:rFonts w:ascii="Arial" w:hAnsi="Arial" w:cs="Arial"/>
          <w:sz w:val="22"/>
          <w:szCs w:val="22"/>
        </w:rPr>
        <w:t>organizzare la custodia e la sorveglianza del cantiere per gli interventi di manutenzione, sia di giorno che di notte, adibendovi il personale e i mezzi necessari;</w:t>
      </w:r>
    </w:p>
    <w:p w14:paraId="266BD375" w14:textId="77777777" w:rsidR="0013295C" w:rsidRPr="008934FB" w:rsidRDefault="000B61AE" w:rsidP="00B06299">
      <w:pPr>
        <w:widowControl w:val="0"/>
        <w:numPr>
          <w:ilvl w:val="0"/>
          <w:numId w:val="85"/>
        </w:numPr>
        <w:spacing w:line="480" w:lineRule="auto"/>
        <w:ind w:left="0" w:firstLine="0"/>
        <w:jc w:val="both"/>
        <w:rPr>
          <w:rFonts w:ascii="Arial" w:hAnsi="Arial" w:cs="Arial"/>
          <w:sz w:val="22"/>
          <w:szCs w:val="22"/>
        </w:rPr>
      </w:pPr>
      <w:r w:rsidRPr="008934FB">
        <w:rPr>
          <w:rFonts w:ascii="Arial" w:hAnsi="Arial" w:cs="Arial"/>
          <w:sz w:val="22"/>
          <w:szCs w:val="22"/>
        </w:rPr>
        <w:t>far eseguire tutte le prove e i controlli che le vigenti normative ordinano di effettuare sugli impianti, sulle opere e sui materiali impiegati;</w:t>
      </w:r>
    </w:p>
    <w:p w14:paraId="119BEA23" w14:textId="77777777" w:rsidR="0013295C" w:rsidRPr="008934FB" w:rsidRDefault="000B61AE" w:rsidP="00B06299">
      <w:pPr>
        <w:widowControl w:val="0"/>
        <w:numPr>
          <w:ilvl w:val="0"/>
          <w:numId w:val="85"/>
        </w:numPr>
        <w:spacing w:line="480" w:lineRule="auto"/>
        <w:ind w:left="0" w:firstLine="0"/>
        <w:jc w:val="both"/>
        <w:rPr>
          <w:rFonts w:ascii="Arial" w:hAnsi="Arial" w:cs="Arial"/>
          <w:sz w:val="22"/>
          <w:szCs w:val="22"/>
        </w:rPr>
      </w:pPr>
      <w:r w:rsidRPr="008934FB">
        <w:rPr>
          <w:rFonts w:ascii="Arial" w:hAnsi="Arial" w:cs="Arial"/>
          <w:sz w:val="22"/>
          <w:szCs w:val="22"/>
        </w:rPr>
        <w:lastRenderedPageBreak/>
        <w:t>far eseguire gli interventi manutentivi sugli impianti rientranti nelle previsioni di cui al D.M. n. 37/08 e di cui alla L. 46/90, per la parte ancora in vigore, solo da imprese a ciò abilitate, le quali devono rilasciare, a cura del personale abilitato ai sensi di legge, le prescritte certificazioni di conformità, ogni qual volta si rendano necessarie;</w:t>
      </w:r>
    </w:p>
    <w:p w14:paraId="25720C82" w14:textId="36F3B3B9" w:rsidR="0013295C" w:rsidRPr="008934FB" w:rsidRDefault="000B61AE" w:rsidP="00B06299">
      <w:pPr>
        <w:widowControl w:val="0"/>
        <w:numPr>
          <w:ilvl w:val="0"/>
          <w:numId w:val="85"/>
        </w:numPr>
        <w:spacing w:line="480" w:lineRule="auto"/>
        <w:ind w:left="0" w:firstLine="0"/>
        <w:jc w:val="both"/>
        <w:rPr>
          <w:rFonts w:ascii="Arial" w:hAnsi="Arial" w:cs="Arial"/>
          <w:sz w:val="22"/>
          <w:szCs w:val="22"/>
        </w:rPr>
      </w:pPr>
      <w:r w:rsidRPr="008934FB">
        <w:rPr>
          <w:rFonts w:ascii="Arial" w:hAnsi="Arial" w:cs="Arial"/>
          <w:sz w:val="22"/>
          <w:szCs w:val="22"/>
        </w:rPr>
        <w:t xml:space="preserve">aggiornare tutta la documentazione afferente le Opere </w:t>
      </w:r>
      <w:r w:rsidR="00563F9C" w:rsidRPr="008934FB">
        <w:rPr>
          <w:rFonts w:ascii="Arial" w:hAnsi="Arial" w:cs="Arial"/>
          <w:sz w:val="22"/>
          <w:szCs w:val="22"/>
        </w:rPr>
        <w:t xml:space="preserve">e gli Arredi e Attrezzature </w:t>
      </w:r>
      <w:r w:rsidRPr="008934FB">
        <w:rPr>
          <w:rFonts w:ascii="Arial" w:hAnsi="Arial" w:cs="Arial"/>
          <w:sz w:val="22"/>
          <w:szCs w:val="22"/>
        </w:rPr>
        <w:t>adeguandol</w:t>
      </w:r>
      <w:r w:rsidR="0093617B" w:rsidRPr="008934FB">
        <w:rPr>
          <w:rFonts w:ascii="Arial" w:hAnsi="Arial" w:cs="Arial"/>
          <w:sz w:val="22"/>
          <w:szCs w:val="22"/>
        </w:rPr>
        <w:t>e</w:t>
      </w:r>
      <w:r w:rsidRPr="008934FB">
        <w:rPr>
          <w:rFonts w:ascii="Arial" w:hAnsi="Arial" w:cs="Arial"/>
          <w:sz w:val="22"/>
          <w:szCs w:val="22"/>
        </w:rPr>
        <w:t xml:space="preserve"> alle disposizioni normative in vigore fino al termine della Convenzione.</w:t>
      </w:r>
    </w:p>
    <w:p w14:paraId="23569382" w14:textId="77777777" w:rsidR="0013295C" w:rsidRPr="008934FB" w:rsidRDefault="000B61AE" w:rsidP="00B06299">
      <w:pPr>
        <w:widowControl w:val="0"/>
        <w:numPr>
          <w:ilvl w:val="0"/>
          <w:numId w:val="8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Resta inteso che anche nella fase di gestione dei Servizi il </w:t>
      </w:r>
      <w:r w:rsidR="008F78A6" w:rsidRPr="008934FB">
        <w:rPr>
          <w:rFonts w:ascii="Arial" w:hAnsi="Arial" w:cs="Arial"/>
          <w:sz w:val="22"/>
          <w:szCs w:val="22"/>
        </w:rPr>
        <w:t>concedente</w:t>
      </w:r>
      <w:r w:rsidRPr="008934FB">
        <w:rPr>
          <w:rFonts w:ascii="Arial" w:hAnsi="Arial" w:cs="Arial"/>
          <w:sz w:val="22"/>
          <w:szCs w:val="22"/>
        </w:rPr>
        <w:t xml:space="preserve"> potrà richiedere al </w:t>
      </w:r>
      <w:r w:rsidR="008F78A6" w:rsidRPr="008934FB">
        <w:rPr>
          <w:rFonts w:ascii="Arial" w:hAnsi="Arial" w:cs="Arial"/>
          <w:sz w:val="22"/>
          <w:szCs w:val="22"/>
        </w:rPr>
        <w:t>concessionario</w:t>
      </w:r>
      <w:r w:rsidRPr="008934FB">
        <w:rPr>
          <w:rFonts w:ascii="Arial" w:hAnsi="Arial" w:cs="Arial"/>
          <w:sz w:val="22"/>
          <w:szCs w:val="22"/>
        </w:rPr>
        <w:t xml:space="preserve"> interventi di ristrutturazione e riparativi in applicazione dell'art. 17.4.</w:t>
      </w:r>
    </w:p>
    <w:p w14:paraId="4B65ADDE" w14:textId="77777777" w:rsidR="0013295C" w:rsidRPr="008934FB" w:rsidRDefault="000B61AE" w:rsidP="00B06299">
      <w:pPr>
        <w:pStyle w:val="Titolo2"/>
        <w:ind w:left="0" w:firstLine="0"/>
        <w:jc w:val="both"/>
      </w:pPr>
      <w:bookmarkStart w:id="537" w:name="_Toc240881730"/>
      <w:bookmarkStart w:id="538" w:name="_Toc306186220"/>
      <w:bookmarkStart w:id="539" w:name="_Toc306877157"/>
      <w:bookmarkStart w:id="540" w:name="_Toc499412694"/>
      <w:bookmarkStart w:id="541" w:name="_Toc365908722"/>
      <w:bookmarkStart w:id="542" w:name="_Toc27212731"/>
      <w:r w:rsidRPr="008934FB">
        <w:t>Garanzie sulla qualità dei servizi</w:t>
      </w:r>
      <w:bookmarkEnd w:id="537"/>
      <w:bookmarkEnd w:id="538"/>
      <w:bookmarkEnd w:id="539"/>
      <w:bookmarkEnd w:id="540"/>
      <w:bookmarkEnd w:id="541"/>
      <w:bookmarkEnd w:id="542"/>
    </w:p>
    <w:p w14:paraId="16CBF25C" w14:textId="77777777" w:rsidR="0013295C" w:rsidRPr="008934FB" w:rsidRDefault="000B61AE" w:rsidP="00704B15">
      <w:pPr>
        <w:pStyle w:val="Titolo3"/>
        <w:ind w:left="0" w:firstLine="0"/>
      </w:pPr>
      <w:bookmarkStart w:id="543" w:name="_Toc240881731"/>
      <w:bookmarkStart w:id="544" w:name="_Ref240891005"/>
      <w:bookmarkStart w:id="545" w:name="_Toc306186221"/>
      <w:bookmarkStart w:id="546" w:name="_Toc306877158"/>
      <w:bookmarkStart w:id="547" w:name="_Toc499412695"/>
      <w:bookmarkStart w:id="548" w:name="_Toc365908723"/>
      <w:bookmarkStart w:id="549" w:name="_Toc27212732"/>
      <w:r w:rsidRPr="008934FB">
        <w:t xml:space="preserve">Obblighi del </w:t>
      </w:r>
      <w:bookmarkEnd w:id="543"/>
      <w:bookmarkEnd w:id="544"/>
      <w:bookmarkEnd w:id="545"/>
      <w:bookmarkEnd w:id="546"/>
      <w:bookmarkEnd w:id="547"/>
      <w:bookmarkEnd w:id="548"/>
      <w:r w:rsidR="008F78A6" w:rsidRPr="008934FB">
        <w:t>concessionario</w:t>
      </w:r>
      <w:bookmarkEnd w:id="549"/>
      <w:r w:rsidRPr="008934FB">
        <w:t xml:space="preserve"> </w:t>
      </w:r>
    </w:p>
    <w:p w14:paraId="291D60FB" w14:textId="77777777" w:rsidR="0013295C" w:rsidRPr="008934FB" w:rsidRDefault="000B61AE" w:rsidP="00B06299">
      <w:pPr>
        <w:widowControl w:val="0"/>
        <w:numPr>
          <w:ilvl w:val="0"/>
          <w:numId w:val="8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è tenuto a svolgere i Servizi, così come descritti al precedente art. 25, garantendo tutte le prestazioni ed il livello di qualità previsti dal Disciplinare di gestione, anche provvedendo ad adeguare i servizi offerti alle eventuali normative entrate in vigore successivamente alla stipulazione del presente Contratto, fino alla data di scadenza della Concessione.</w:t>
      </w:r>
    </w:p>
    <w:p w14:paraId="671E4171" w14:textId="77777777" w:rsidR="0013295C" w:rsidRPr="008934FB" w:rsidRDefault="000B61AE" w:rsidP="00B06299">
      <w:pPr>
        <w:widowControl w:val="0"/>
        <w:numPr>
          <w:ilvl w:val="0"/>
          <w:numId w:val="8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particolare il </w:t>
      </w:r>
      <w:r w:rsidR="008F78A6" w:rsidRPr="008934FB">
        <w:rPr>
          <w:rFonts w:ascii="Arial" w:hAnsi="Arial" w:cs="Arial"/>
          <w:sz w:val="22"/>
          <w:szCs w:val="22"/>
        </w:rPr>
        <w:t>concessionario</w:t>
      </w:r>
      <w:r w:rsidRPr="008934FB">
        <w:rPr>
          <w:rFonts w:ascii="Arial" w:hAnsi="Arial" w:cs="Arial"/>
          <w:sz w:val="22"/>
          <w:szCs w:val="22"/>
        </w:rPr>
        <w:t>, con la sottoscrizione del presente Contratto, ferme restando tutte le obbligazioni di cui al Disciplinare di gestione, assume:</w:t>
      </w:r>
    </w:p>
    <w:p w14:paraId="0EC1781A" w14:textId="77777777" w:rsidR="0013295C" w:rsidRPr="008934FB" w:rsidRDefault="000B61AE" w:rsidP="00B06299">
      <w:pPr>
        <w:widowControl w:val="0"/>
        <w:numPr>
          <w:ilvl w:val="0"/>
          <w:numId w:val="87"/>
        </w:numPr>
        <w:spacing w:line="480" w:lineRule="auto"/>
        <w:ind w:left="0" w:firstLine="0"/>
        <w:jc w:val="both"/>
        <w:rPr>
          <w:rFonts w:ascii="Arial" w:hAnsi="Arial" w:cs="Arial"/>
          <w:sz w:val="22"/>
          <w:szCs w:val="22"/>
        </w:rPr>
      </w:pPr>
      <w:r w:rsidRPr="008934FB">
        <w:rPr>
          <w:rFonts w:ascii="Arial" w:hAnsi="Arial" w:cs="Arial"/>
          <w:sz w:val="22"/>
          <w:szCs w:val="22"/>
        </w:rPr>
        <w:t>l’obbligo di mantenere sui luoghi adibiti al servizio una rigorosa disciplina improntata ad una osservanza scrupolosa delle particolari disposizioni e direttive impartite;</w:t>
      </w:r>
    </w:p>
    <w:p w14:paraId="2F292E13" w14:textId="77777777" w:rsidR="0013295C" w:rsidRPr="008934FB" w:rsidRDefault="000B61AE" w:rsidP="00B06299">
      <w:pPr>
        <w:widowControl w:val="0"/>
        <w:numPr>
          <w:ilvl w:val="0"/>
          <w:numId w:val="87"/>
        </w:numPr>
        <w:spacing w:line="480" w:lineRule="auto"/>
        <w:ind w:left="0" w:firstLine="0"/>
        <w:jc w:val="both"/>
        <w:rPr>
          <w:rFonts w:ascii="Arial" w:hAnsi="Arial" w:cs="Arial"/>
          <w:sz w:val="22"/>
          <w:szCs w:val="22"/>
        </w:rPr>
      </w:pPr>
      <w:r w:rsidRPr="008934FB">
        <w:rPr>
          <w:rFonts w:ascii="Arial" w:hAnsi="Arial" w:cs="Arial"/>
          <w:sz w:val="22"/>
          <w:szCs w:val="22"/>
        </w:rPr>
        <w:t xml:space="preserve">l’obbligo di utilizzare, per le attività del servizio affidato, personale munito di idonea preparazione professionale, di eventuali titoli, ove richiesti, e di competenze </w:t>
      </w:r>
      <w:r w:rsidRPr="008934FB">
        <w:rPr>
          <w:rFonts w:ascii="Arial" w:hAnsi="Arial" w:cs="Arial"/>
          <w:sz w:val="22"/>
          <w:szCs w:val="22"/>
        </w:rPr>
        <w:lastRenderedPageBreak/>
        <w:t>tecniche adeguate all’esigenza di ogni specifico servizio e tali, comunque, da permettere ai vari addetti di conoscere le procedure amministrative, contabili, il funzionamento degli impianti, delle attrezzature e dei componenti che sono chiamati a gestire e manutenere. Lo stesso personale è tenuto a conoscere le norme antinfortunistiche ed è tenuto all’osservanza delle norme aziendali e delle disposizioni che sono impartite dall</w:t>
      </w:r>
      <w:r w:rsidR="00563F9C" w:rsidRPr="008934FB">
        <w:rPr>
          <w:rFonts w:ascii="Arial" w:hAnsi="Arial" w:cs="Arial"/>
          <w:sz w:val="22"/>
          <w:szCs w:val="22"/>
        </w:rPr>
        <w:t>e Fondazioni</w:t>
      </w:r>
      <w:r w:rsidRPr="008934FB">
        <w:rPr>
          <w:rFonts w:ascii="Arial" w:hAnsi="Arial" w:cs="Arial"/>
          <w:sz w:val="22"/>
          <w:szCs w:val="22"/>
        </w:rPr>
        <w:t xml:space="preserve"> e/o dal Responsabile della Concessione;</w:t>
      </w:r>
    </w:p>
    <w:p w14:paraId="59D96452" w14:textId="77777777" w:rsidR="0013295C" w:rsidRPr="008934FB" w:rsidRDefault="000B61AE" w:rsidP="00B06299">
      <w:pPr>
        <w:widowControl w:val="0"/>
        <w:numPr>
          <w:ilvl w:val="0"/>
          <w:numId w:val="87"/>
        </w:numPr>
        <w:spacing w:line="480" w:lineRule="auto"/>
        <w:ind w:left="0" w:firstLine="0"/>
        <w:jc w:val="both"/>
        <w:rPr>
          <w:rFonts w:ascii="Arial" w:hAnsi="Arial" w:cs="Arial"/>
          <w:sz w:val="22"/>
          <w:szCs w:val="22"/>
        </w:rPr>
      </w:pPr>
      <w:r w:rsidRPr="008934FB">
        <w:rPr>
          <w:rFonts w:ascii="Arial" w:hAnsi="Arial" w:cs="Arial"/>
          <w:sz w:val="22"/>
          <w:szCs w:val="22"/>
        </w:rPr>
        <w:t>l’obbligo di applicare le vigenti disposizioni in materia di trattamento dei dati personali (</w:t>
      </w:r>
      <w:r w:rsidR="00DE2FA5" w:rsidRPr="008934FB">
        <w:rPr>
          <w:rFonts w:ascii="Arial" w:hAnsi="Arial" w:cs="Arial"/>
          <w:sz w:val="22"/>
          <w:szCs w:val="22"/>
        </w:rPr>
        <w:t>Regolamento Generale sulla Protezione dei Dati [GDPR (UE) 2016/679] entrato in vigore il 25 maggio 2018</w:t>
      </w:r>
      <w:r w:rsidRPr="008934FB">
        <w:rPr>
          <w:rFonts w:ascii="Arial" w:hAnsi="Arial" w:cs="Arial"/>
          <w:sz w:val="22"/>
          <w:szCs w:val="22"/>
        </w:rPr>
        <w:t>) in ogni rapporto ed adempimento conseguente e comunque connesso all’esecuzione dei servizi affidati;</w:t>
      </w:r>
    </w:p>
    <w:p w14:paraId="03EA7A54" w14:textId="77777777" w:rsidR="0013295C" w:rsidRPr="008934FB" w:rsidRDefault="000B61AE" w:rsidP="00B06299">
      <w:pPr>
        <w:widowControl w:val="0"/>
        <w:numPr>
          <w:ilvl w:val="0"/>
          <w:numId w:val="87"/>
        </w:numPr>
        <w:spacing w:line="480" w:lineRule="auto"/>
        <w:ind w:left="0" w:firstLine="0"/>
        <w:jc w:val="both"/>
        <w:rPr>
          <w:rFonts w:ascii="Arial" w:hAnsi="Arial" w:cs="Arial"/>
          <w:sz w:val="22"/>
          <w:szCs w:val="22"/>
        </w:rPr>
      </w:pPr>
      <w:r w:rsidRPr="008934FB">
        <w:rPr>
          <w:rFonts w:ascii="Arial" w:hAnsi="Arial" w:cs="Arial"/>
          <w:sz w:val="22"/>
          <w:szCs w:val="22"/>
        </w:rPr>
        <w:t>la responsabilità di adozione, nell’espletamento di ciascuno dei Servizi no-core, commerciali e aggiuntivi, dei procedimenti e cautele di qualsiasi genere, atti a garantire l’incolumità degli operai, delle altre persone addette ai lavori e dei terzi, nonché per evitare danni a beni pubblici e privati;</w:t>
      </w:r>
    </w:p>
    <w:p w14:paraId="5563A881" w14:textId="77777777" w:rsidR="0013295C" w:rsidRPr="008934FB" w:rsidRDefault="000B61AE" w:rsidP="00B06299">
      <w:pPr>
        <w:widowControl w:val="0"/>
        <w:numPr>
          <w:ilvl w:val="0"/>
          <w:numId w:val="87"/>
        </w:numPr>
        <w:spacing w:line="480" w:lineRule="auto"/>
        <w:ind w:left="0" w:firstLine="0"/>
        <w:jc w:val="both"/>
        <w:rPr>
          <w:rFonts w:ascii="Arial" w:hAnsi="Arial" w:cs="Arial"/>
          <w:sz w:val="22"/>
          <w:szCs w:val="22"/>
        </w:rPr>
      </w:pPr>
      <w:r w:rsidRPr="008934FB">
        <w:rPr>
          <w:rFonts w:ascii="Arial" w:hAnsi="Arial" w:cs="Arial"/>
          <w:sz w:val="22"/>
          <w:szCs w:val="22"/>
        </w:rPr>
        <w:t xml:space="preserve">l’obbligo di provvedere all’organizzazione e all’esecuzione di tutti i Servizi previsti dal Disciplinare di gestione </w:t>
      </w:r>
      <w:r w:rsidR="00F131E8" w:rsidRPr="008934FB">
        <w:rPr>
          <w:rFonts w:ascii="Arial" w:hAnsi="Arial" w:cs="Arial"/>
          <w:sz w:val="22"/>
          <w:szCs w:val="22"/>
        </w:rPr>
        <w:t xml:space="preserve">e dall’Offerta </w:t>
      </w:r>
      <w:r w:rsidRPr="008934FB">
        <w:rPr>
          <w:rFonts w:ascii="Arial" w:hAnsi="Arial" w:cs="Arial"/>
          <w:sz w:val="22"/>
          <w:szCs w:val="22"/>
        </w:rPr>
        <w:t>con l’impiego di personale e mezzi in numero sufficiente;</w:t>
      </w:r>
    </w:p>
    <w:p w14:paraId="6B443B58" w14:textId="63EE046B" w:rsidR="0013295C" w:rsidRPr="008934FB" w:rsidRDefault="000B61AE" w:rsidP="00B06299">
      <w:pPr>
        <w:widowControl w:val="0"/>
        <w:numPr>
          <w:ilvl w:val="0"/>
          <w:numId w:val="87"/>
        </w:numPr>
        <w:spacing w:line="480" w:lineRule="auto"/>
        <w:ind w:left="0" w:firstLine="0"/>
        <w:jc w:val="both"/>
        <w:rPr>
          <w:rFonts w:ascii="Arial" w:hAnsi="Arial" w:cs="Arial"/>
          <w:sz w:val="22"/>
          <w:szCs w:val="22"/>
        </w:rPr>
      </w:pPr>
      <w:r w:rsidRPr="008934FB">
        <w:rPr>
          <w:rFonts w:ascii="Arial" w:hAnsi="Arial" w:cs="Arial"/>
          <w:sz w:val="22"/>
          <w:szCs w:val="22"/>
        </w:rPr>
        <w:t>l’obbligo di prestare e rinnovare le garanzie fidejussorie di cui al</w:t>
      </w:r>
      <w:r w:rsidR="00F131E8" w:rsidRPr="008934FB">
        <w:rPr>
          <w:rFonts w:ascii="Arial" w:hAnsi="Arial" w:cs="Arial"/>
          <w:sz w:val="22"/>
          <w:szCs w:val="22"/>
        </w:rPr>
        <w:t xml:space="preserve"> comma 2</w:t>
      </w:r>
      <w:r w:rsidRPr="008934FB">
        <w:rPr>
          <w:rFonts w:ascii="Arial" w:hAnsi="Arial" w:cs="Arial"/>
          <w:sz w:val="22"/>
          <w:szCs w:val="22"/>
        </w:rPr>
        <w:t xml:space="preserve"> del</w:t>
      </w:r>
      <w:r w:rsidR="00F131E8" w:rsidRPr="008934FB">
        <w:rPr>
          <w:rFonts w:ascii="Arial" w:hAnsi="Arial" w:cs="Arial"/>
          <w:sz w:val="22"/>
          <w:szCs w:val="22"/>
        </w:rPr>
        <w:t xml:space="preserve"> precedente </w:t>
      </w:r>
      <w:r w:rsidRPr="008934FB">
        <w:rPr>
          <w:rFonts w:ascii="Arial" w:hAnsi="Arial" w:cs="Arial"/>
          <w:sz w:val="22"/>
          <w:szCs w:val="22"/>
        </w:rPr>
        <w:t xml:space="preserve">art. </w:t>
      </w:r>
      <w:r w:rsidR="00BB0123" w:rsidRPr="008934FB">
        <w:rPr>
          <w:rFonts w:ascii="Arial" w:hAnsi="Arial" w:cs="Arial"/>
          <w:sz w:val="22"/>
          <w:szCs w:val="22"/>
        </w:rPr>
        <w:fldChar w:fldCharType="begin"/>
      </w:r>
      <w:r w:rsidR="00F131E8" w:rsidRPr="008934FB">
        <w:rPr>
          <w:rFonts w:ascii="Arial" w:hAnsi="Arial" w:cs="Arial"/>
          <w:sz w:val="22"/>
          <w:szCs w:val="22"/>
        </w:rPr>
        <w:instrText xml:space="preserve"> REF _Ref365905641 \r \h </w:instrText>
      </w:r>
      <w:r w:rsidR="00321875" w:rsidRPr="008934FB">
        <w:rPr>
          <w:rFonts w:ascii="Arial" w:hAnsi="Arial" w:cs="Arial"/>
          <w:sz w:val="22"/>
          <w:szCs w:val="22"/>
        </w:rPr>
        <w:instrText xml:space="preserve"> \* MERGEFORMAT </w:instrText>
      </w:r>
      <w:r w:rsidR="00BB0123" w:rsidRPr="008934FB">
        <w:rPr>
          <w:rFonts w:ascii="Arial" w:hAnsi="Arial" w:cs="Arial"/>
          <w:sz w:val="22"/>
          <w:szCs w:val="22"/>
        </w:rPr>
      </w:r>
      <w:r w:rsidR="00BB0123" w:rsidRPr="008934FB">
        <w:rPr>
          <w:rFonts w:ascii="Arial" w:hAnsi="Arial" w:cs="Arial"/>
          <w:sz w:val="22"/>
          <w:szCs w:val="22"/>
        </w:rPr>
        <w:fldChar w:fldCharType="separate"/>
      </w:r>
      <w:r w:rsidR="008446D0" w:rsidRPr="008934FB">
        <w:rPr>
          <w:rFonts w:ascii="Arial" w:hAnsi="Arial" w:cs="Arial"/>
          <w:sz w:val="22"/>
          <w:szCs w:val="22"/>
        </w:rPr>
        <w:t>9.1</w:t>
      </w:r>
      <w:r w:rsidR="00BB0123" w:rsidRPr="008934FB">
        <w:rPr>
          <w:rFonts w:ascii="Arial" w:hAnsi="Arial" w:cs="Arial"/>
          <w:sz w:val="22"/>
          <w:szCs w:val="22"/>
        </w:rPr>
        <w:fldChar w:fldCharType="end"/>
      </w:r>
      <w:r w:rsidRPr="008934FB">
        <w:rPr>
          <w:rFonts w:ascii="Arial" w:hAnsi="Arial" w:cs="Arial"/>
          <w:sz w:val="22"/>
          <w:szCs w:val="22"/>
        </w:rPr>
        <w:t xml:space="preserve">, nonché quelle eventualmente stabilite dal Disciplinare di gestione per tutta la durata della Concessione. Resta inteso che, ai sensi e per gli effetti dell’art. 153, comma 13 del Codice, la mancata presentazione delle garanzie nell’osservanza delle modalità e dei termini di cui al medesimo art. 9 costituisce grave inadempimento contrattuale da parte del </w:t>
      </w:r>
      <w:r w:rsidR="008F78A6" w:rsidRPr="008934FB">
        <w:rPr>
          <w:rFonts w:ascii="Arial" w:hAnsi="Arial" w:cs="Arial"/>
          <w:sz w:val="22"/>
          <w:szCs w:val="22"/>
        </w:rPr>
        <w:t>concessionario</w:t>
      </w:r>
      <w:r w:rsidRPr="008934FB">
        <w:rPr>
          <w:rFonts w:ascii="Arial" w:hAnsi="Arial" w:cs="Arial"/>
          <w:sz w:val="22"/>
          <w:szCs w:val="22"/>
        </w:rPr>
        <w:t>;</w:t>
      </w:r>
    </w:p>
    <w:p w14:paraId="33A5A10C" w14:textId="77777777" w:rsidR="0013295C" w:rsidRPr="008934FB" w:rsidRDefault="000B61AE" w:rsidP="00B06299">
      <w:pPr>
        <w:widowControl w:val="0"/>
        <w:numPr>
          <w:ilvl w:val="0"/>
          <w:numId w:val="87"/>
        </w:numPr>
        <w:spacing w:line="480" w:lineRule="auto"/>
        <w:ind w:left="0" w:firstLine="0"/>
        <w:jc w:val="both"/>
        <w:rPr>
          <w:rFonts w:ascii="Arial" w:hAnsi="Arial" w:cs="Arial"/>
          <w:sz w:val="22"/>
          <w:szCs w:val="22"/>
        </w:rPr>
      </w:pPr>
      <w:r w:rsidRPr="008934FB">
        <w:rPr>
          <w:rFonts w:ascii="Arial" w:hAnsi="Arial" w:cs="Arial"/>
          <w:sz w:val="22"/>
          <w:szCs w:val="22"/>
        </w:rPr>
        <w:t xml:space="preserve">l’obbligo di osservare, alla data di effettuazione del servizio, tutte le </w:t>
      </w:r>
      <w:r w:rsidRPr="008934FB">
        <w:rPr>
          <w:rFonts w:ascii="Arial" w:hAnsi="Arial" w:cs="Arial"/>
          <w:sz w:val="22"/>
          <w:szCs w:val="22"/>
        </w:rPr>
        <w:lastRenderedPageBreak/>
        <w:t>normative vigenti sulla gestione e manutenzione delle Opere</w:t>
      </w:r>
      <w:r w:rsidR="00563F9C" w:rsidRPr="008934FB">
        <w:rPr>
          <w:rFonts w:ascii="Arial" w:hAnsi="Arial" w:cs="Arial"/>
          <w:sz w:val="22"/>
          <w:szCs w:val="22"/>
        </w:rPr>
        <w:t xml:space="preserve"> e degli Arredi e Attrezzature</w:t>
      </w:r>
      <w:r w:rsidRPr="008934FB">
        <w:rPr>
          <w:rFonts w:ascii="Arial" w:hAnsi="Arial" w:cs="Arial"/>
          <w:sz w:val="22"/>
          <w:szCs w:val="22"/>
        </w:rPr>
        <w:t>, anche se non specificate nel Disciplinare di gestione;</w:t>
      </w:r>
    </w:p>
    <w:p w14:paraId="7420096C" w14:textId="6A542E0C" w:rsidR="0013295C" w:rsidRPr="008934FB" w:rsidRDefault="000B61AE" w:rsidP="00B06299">
      <w:pPr>
        <w:widowControl w:val="0"/>
        <w:numPr>
          <w:ilvl w:val="0"/>
          <w:numId w:val="87"/>
        </w:numPr>
        <w:spacing w:line="480" w:lineRule="auto"/>
        <w:ind w:left="0" w:firstLine="0"/>
        <w:jc w:val="both"/>
        <w:rPr>
          <w:rFonts w:ascii="Arial" w:hAnsi="Arial" w:cs="Arial"/>
          <w:sz w:val="22"/>
          <w:szCs w:val="22"/>
        </w:rPr>
      </w:pPr>
      <w:r w:rsidRPr="008934FB">
        <w:rPr>
          <w:rFonts w:ascii="Arial" w:hAnsi="Arial" w:cs="Arial"/>
          <w:sz w:val="22"/>
          <w:szCs w:val="22"/>
        </w:rPr>
        <w:t xml:space="preserve">l’obbligo di implementare un sistema di autocontrollo informatizzato, </w:t>
      </w:r>
      <w:r w:rsidR="00DE52FB" w:rsidRPr="008934FB">
        <w:rPr>
          <w:rFonts w:ascii="Arial" w:hAnsi="Arial" w:cs="Arial"/>
          <w:sz w:val="22"/>
          <w:szCs w:val="22"/>
        </w:rPr>
        <w:t>compatibile con il sistema informativo delle Fondazioni</w:t>
      </w:r>
      <w:r w:rsidRPr="008934FB">
        <w:rPr>
          <w:rFonts w:ascii="Arial" w:hAnsi="Arial" w:cs="Arial"/>
          <w:sz w:val="22"/>
          <w:szCs w:val="22"/>
        </w:rPr>
        <w:t xml:space="preserve">, della qualità dei Servizi e della disponibilità delle </w:t>
      </w:r>
      <w:r w:rsidR="00563F9C" w:rsidRPr="008934FB">
        <w:rPr>
          <w:rFonts w:ascii="Arial" w:hAnsi="Arial" w:cs="Arial"/>
          <w:sz w:val="22"/>
          <w:szCs w:val="22"/>
        </w:rPr>
        <w:t>A</w:t>
      </w:r>
      <w:r w:rsidRPr="008934FB">
        <w:rPr>
          <w:rFonts w:ascii="Arial" w:hAnsi="Arial" w:cs="Arial"/>
          <w:sz w:val="22"/>
          <w:szCs w:val="22"/>
        </w:rPr>
        <w:t xml:space="preserve">ree, che sia, </w:t>
      </w:r>
      <w:r w:rsidR="00563F9C" w:rsidRPr="008934FB">
        <w:rPr>
          <w:rFonts w:ascii="Arial" w:hAnsi="Arial" w:cs="Arial"/>
          <w:sz w:val="22"/>
          <w:szCs w:val="22"/>
        </w:rPr>
        <w:t>secondo protocolli previamente condivisi</w:t>
      </w:r>
      <w:r w:rsidR="00440F27" w:rsidRPr="008934FB">
        <w:rPr>
          <w:rFonts w:ascii="Arial" w:hAnsi="Arial" w:cs="Arial"/>
          <w:sz w:val="22"/>
          <w:szCs w:val="22"/>
        </w:rPr>
        <w:t>, accessibile dalle Fondazioni</w:t>
      </w:r>
      <w:r w:rsidRPr="008934FB">
        <w:rPr>
          <w:rFonts w:ascii="Arial" w:hAnsi="Arial" w:cs="Arial"/>
          <w:sz w:val="22"/>
          <w:szCs w:val="22"/>
        </w:rPr>
        <w:t xml:space="preserve"> e consenta, in tempo reale, il monitoraggio delle attività relative a ciascun servizio</w:t>
      </w:r>
      <w:r w:rsidR="00B71A6C" w:rsidRPr="008934FB">
        <w:rPr>
          <w:rFonts w:ascii="Arial" w:hAnsi="Arial" w:cs="Arial"/>
          <w:sz w:val="22"/>
          <w:szCs w:val="22"/>
        </w:rPr>
        <w:t xml:space="preserve"> anche ai fini dei pagamenti di cui al precedente articolo </w:t>
      </w:r>
      <w:r w:rsidR="0071113A" w:rsidRPr="008934FB">
        <w:rPr>
          <w:sz w:val="22"/>
          <w:szCs w:val="22"/>
        </w:rPr>
        <w:fldChar w:fldCharType="begin"/>
      </w:r>
      <w:r w:rsidR="0071113A" w:rsidRPr="008934FB">
        <w:rPr>
          <w:sz w:val="22"/>
          <w:szCs w:val="22"/>
        </w:rPr>
        <w:instrText xml:space="preserve"> REF _Ref347416587 \r \h  \* MERGEFORMAT </w:instrText>
      </w:r>
      <w:r w:rsidR="0071113A" w:rsidRPr="008934FB">
        <w:rPr>
          <w:sz w:val="22"/>
          <w:szCs w:val="22"/>
        </w:rPr>
      </w:r>
      <w:r w:rsidR="0071113A" w:rsidRPr="008934FB">
        <w:rPr>
          <w:sz w:val="22"/>
          <w:szCs w:val="22"/>
        </w:rPr>
        <w:fldChar w:fldCharType="separate"/>
      </w:r>
      <w:r w:rsidR="008446D0" w:rsidRPr="008934FB">
        <w:rPr>
          <w:rFonts w:ascii="Arial" w:hAnsi="Arial" w:cs="Arial"/>
          <w:sz w:val="22"/>
          <w:szCs w:val="22"/>
        </w:rPr>
        <w:t>7.3</w:t>
      </w:r>
      <w:r w:rsidR="0071113A" w:rsidRPr="008934FB">
        <w:rPr>
          <w:sz w:val="22"/>
          <w:szCs w:val="22"/>
        </w:rPr>
        <w:fldChar w:fldCharType="end"/>
      </w:r>
      <w:r w:rsidRPr="008934FB">
        <w:rPr>
          <w:rFonts w:ascii="Arial" w:hAnsi="Arial" w:cs="Arial"/>
          <w:sz w:val="22"/>
          <w:szCs w:val="22"/>
        </w:rPr>
        <w:t>; in particolare, dovrà inoltre essere implementato un sistema informatizzato di gestione degli spazi e di utilizzo delle aree, che consenta, in tempo reale, di verificare lo stato di utilizzo, anche ai fini di quanto previsto nel Documento [6].</w:t>
      </w:r>
    </w:p>
    <w:p w14:paraId="0C1659B1" w14:textId="77777777" w:rsidR="0013295C" w:rsidRPr="008934FB" w:rsidRDefault="001E740A" w:rsidP="00704B15">
      <w:pPr>
        <w:pStyle w:val="Titolo3"/>
        <w:ind w:left="0" w:firstLine="0"/>
      </w:pPr>
      <w:bookmarkStart w:id="550" w:name="_Toc499412696"/>
      <w:bookmarkStart w:id="551" w:name="_Toc365908724"/>
      <w:bookmarkStart w:id="552" w:name="_Toc240881732"/>
      <w:bookmarkStart w:id="553" w:name="_Ref240889634"/>
      <w:bookmarkStart w:id="554" w:name="_Toc306186222"/>
      <w:bookmarkStart w:id="555" w:name="_Toc306877159"/>
      <w:bookmarkStart w:id="556" w:name="_Toc27212733"/>
      <w:r w:rsidRPr="008934FB">
        <w:t xml:space="preserve">Responsabile della Concessione e </w:t>
      </w:r>
      <w:r w:rsidR="000B61AE" w:rsidRPr="008934FB">
        <w:t>Comitato di Vigilanza</w:t>
      </w:r>
      <w:bookmarkEnd w:id="550"/>
      <w:bookmarkEnd w:id="551"/>
      <w:bookmarkEnd w:id="556"/>
      <w:r w:rsidR="000B61AE" w:rsidRPr="008934FB">
        <w:t xml:space="preserve"> </w:t>
      </w:r>
      <w:bookmarkEnd w:id="552"/>
      <w:bookmarkEnd w:id="553"/>
      <w:bookmarkEnd w:id="554"/>
      <w:bookmarkEnd w:id="555"/>
    </w:p>
    <w:p w14:paraId="507B8CAE" w14:textId="77777777" w:rsidR="0013295C" w:rsidRPr="008934FB" w:rsidRDefault="000B61AE" w:rsidP="00B06299">
      <w:pPr>
        <w:widowControl w:val="0"/>
        <w:numPr>
          <w:ilvl w:val="0"/>
          <w:numId w:val="8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Entro 30 (trenta) giorni successivi alla sottoscri</w:t>
      </w:r>
      <w:r w:rsidR="00E37DE2" w:rsidRPr="008934FB">
        <w:rPr>
          <w:rFonts w:ascii="Arial" w:hAnsi="Arial" w:cs="Arial"/>
          <w:sz w:val="22"/>
          <w:szCs w:val="22"/>
        </w:rPr>
        <w:t>zione del presente Contratto, le Fondazioni provvederanno</w:t>
      </w:r>
      <w:r w:rsidRPr="008934FB">
        <w:rPr>
          <w:rFonts w:ascii="Arial" w:hAnsi="Arial" w:cs="Arial"/>
          <w:sz w:val="22"/>
          <w:szCs w:val="22"/>
        </w:rPr>
        <w:t xml:space="preserve"> a nominare il Responsabile della Concessione</w:t>
      </w:r>
      <w:r w:rsidR="00F131E8" w:rsidRPr="008934FB">
        <w:rPr>
          <w:rFonts w:ascii="Arial" w:hAnsi="Arial" w:cs="Arial"/>
          <w:sz w:val="22"/>
          <w:szCs w:val="22"/>
        </w:rPr>
        <w:t>,</w:t>
      </w:r>
      <w:r w:rsidRPr="008934FB">
        <w:rPr>
          <w:rFonts w:ascii="Arial" w:hAnsi="Arial" w:cs="Arial"/>
          <w:sz w:val="22"/>
          <w:szCs w:val="22"/>
        </w:rPr>
        <w:t xml:space="preserve"> a cui v</w:t>
      </w:r>
      <w:r w:rsidR="005437DE" w:rsidRPr="008934FB">
        <w:rPr>
          <w:rFonts w:ascii="Arial" w:hAnsi="Arial" w:cs="Arial"/>
          <w:sz w:val="22"/>
          <w:szCs w:val="22"/>
        </w:rPr>
        <w:t>i</w:t>
      </w:r>
      <w:r w:rsidRPr="008934FB">
        <w:rPr>
          <w:rFonts w:ascii="Arial" w:hAnsi="Arial" w:cs="Arial"/>
          <w:sz w:val="22"/>
          <w:szCs w:val="22"/>
        </w:rPr>
        <w:t>en</w:t>
      </w:r>
      <w:r w:rsidR="005437DE" w:rsidRPr="008934FB">
        <w:rPr>
          <w:rFonts w:ascii="Arial" w:hAnsi="Arial" w:cs="Arial"/>
          <w:sz w:val="22"/>
          <w:szCs w:val="22"/>
        </w:rPr>
        <w:t>e</w:t>
      </w:r>
      <w:r w:rsidRPr="008934FB">
        <w:rPr>
          <w:rFonts w:ascii="Arial" w:hAnsi="Arial" w:cs="Arial"/>
          <w:sz w:val="22"/>
          <w:szCs w:val="22"/>
        </w:rPr>
        <w:t xml:space="preserve"> attribuit</w:t>
      </w:r>
      <w:r w:rsidR="005437DE" w:rsidRPr="008934FB">
        <w:rPr>
          <w:rFonts w:ascii="Arial" w:hAnsi="Arial" w:cs="Arial"/>
          <w:sz w:val="22"/>
          <w:szCs w:val="22"/>
        </w:rPr>
        <w:t>o</w:t>
      </w:r>
      <w:r w:rsidRPr="008934FB">
        <w:rPr>
          <w:rFonts w:ascii="Arial" w:hAnsi="Arial" w:cs="Arial"/>
          <w:sz w:val="22"/>
          <w:szCs w:val="22"/>
        </w:rPr>
        <w:t xml:space="preserve"> </w:t>
      </w:r>
      <w:r w:rsidR="005437DE" w:rsidRPr="008934FB">
        <w:rPr>
          <w:rFonts w:ascii="Arial" w:hAnsi="Arial" w:cs="Arial"/>
          <w:sz w:val="22"/>
          <w:szCs w:val="22"/>
        </w:rPr>
        <w:t>il compito di svolgere l'attività di monitoraggio, di vigilanza e di controllo tecnico-contabile sulla gestione dei Servizi, anche ai sensi e per gli effetti delle disposizioni del Codice e del Regolamento,</w:t>
      </w:r>
      <w:r w:rsidR="00AC706F" w:rsidRPr="008934FB">
        <w:rPr>
          <w:rFonts w:ascii="Arial" w:hAnsi="Arial" w:cs="Arial"/>
          <w:sz w:val="22"/>
          <w:szCs w:val="22"/>
        </w:rPr>
        <w:t xml:space="preserve"> </w:t>
      </w:r>
      <w:r w:rsidR="00FE68D9" w:rsidRPr="008934FB">
        <w:rPr>
          <w:rFonts w:ascii="Arial" w:hAnsi="Arial" w:cs="Arial"/>
          <w:sz w:val="22"/>
          <w:szCs w:val="22"/>
        </w:rPr>
        <w:t>e che assumerà il ruolo di R</w:t>
      </w:r>
      <w:r w:rsidR="00ED5F95" w:rsidRPr="008934FB">
        <w:rPr>
          <w:rFonts w:ascii="Arial" w:hAnsi="Arial" w:cs="Arial"/>
          <w:sz w:val="22"/>
          <w:szCs w:val="22"/>
        </w:rPr>
        <w:t xml:space="preserve">esponsabile Unico del Procedimento </w:t>
      </w:r>
      <w:r w:rsidR="00FE68D9" w:rsidRPr="008934FB">
        <w:rPr>
          <w:rFonts w:ascii="Arial" w:hAnsi="Arial" w:cs="Arial"/>
          <w:sz w:val="22"/>
          <w:szCs w:val="22"/>
        </w:rPr>
        <w:t>a far data dall’emissione del Certificato di collaudo</w:t>
      </w:r>
      <w:r w:rsidRPr="008934FB">
        <w:rPr>
          <w:rFonts w:ascii="Arial" w:hAnsi="Arial" w:cs="Arial"/>
          <w:sz w:val="22"/>
          <w:szCs w:val="22"/>
        </w:rPr>
        <w:t xml:space="preserve">. Al Responsabile della Concessione sarà demandato anche il compito di programmare le attività funzionali all’avvio della </w:t>
      </w:r>
      <w:r w:rsidR="00F131E8" w:rsidRPr="008934FB">
        <w:rPr>
          <w:rFonts w:ascii="Arial" w:hAnsi="Arial" w:cs="Arial"/>
          <w:sz w:val="22"/>
          <w:szCs w:val="22"/>
        </w:rPr>
        <w:t>G</w:t>
      </w:r>
      <w:r w:rsidRPr="008934FB">
        <w:rPr>
          <w:rFonts w:ascii="Arial" w:hAnsi="Arial" w:cs="Arial"/>
          <w:sz w:val="22"/>
          <w:szCs w:val="22"/>
        </w:rPr>
        <w:t xml:space="preserve">estione che </w:t>
      </w:r>
      <w:r w:rsidR="009A7D29" w:rsidRPr="008934FB">
        <w:rPr>
          <w:rFonts w:ascii="Arial" w:hAnsi="Arial" w:cs="Arial"/>
          <w:sz w:val="22"/>
          <w:szCs w:val="22"/>
        </w:rPr>
        <w:t>le Fondazioni</w:t>
      </w:r>
      <w:r w:rsidRPr="008934FB">
        <w:rPr>
          <w:rFonts w:ascii="Arial" w:hAnsi="Arial" w:cs="Arial"/>
          <w:sz w:val="22"/>
          <w:szCs w:val="22"/>
        </w:rPr>
        <w:t xml:space="preserve"> dovr</w:t>
      </w:r>
      <w:r w:rsidR="009A7D29" w:rsidRPr="008934FB">
        <w:rPr>
          <w:rFonts w:ascii="Arial" w:hAnsi="Arial" w:cs="Arial"/>
          <w:sz w:val="22"/>
          <w:szCs w:val="22"/>
        </w:rPr>
        <w:t>anno</w:t>
      </w:r>
      <w:r w:rsidRPr="008934FB">
        <w:rPr>
          <w:rFonts w:ascii="Arial" w:hAnsi="Arial" w:cs="Arial"/>
          <w:sz w:val="22"/>
          <w:szCs w:val="22"/>
        </w:rPr>
        <w:t xml:space="preserve"> porre in essere. Lo stesso dovrà inoltre programmare incontri tecnici con il </w:t>
      </w:r>
      <w:r w:rsidR="008F78A6" w:rsidRPr="008934FB">
        <w:rPr>
          <w:rFonts w:ascii="Arial" w:hAnsi="Arial" w:cs="Arial"/>
          <w:sz w:val="22"/>
          <w:szCs w:val="22"/>
        </w:rPr>
        <w:t>concessionario</w:t>
      </w:r>
      <w:r w:rsidRPr="008934FB">
        <w:rPr>
          <w:rFonts w:ascii="Arial" w:hAnsi="Arial" w:cs="Arial"/>
          <w:sz w:val="22"/>
          <w:szCs w:val="22"/>
        </w:rPr>
        <w:t>, di cui darà co</w:t>
      </w:r>
      <w:r w:rsidR="009A7D29" w:rsidRPr="008934FB">
        <w:rPr>
          <w:rFonts w:ascii="Arial" w:hAnsi="Arial" w:cs="Arial"/>
          <w:sz w:val="22"/>
          <w:szCs w:val="22"/>
        </w:rPr>
        <w:t xml:space="preserve">municazione al </w:t>
      </w:r>
      <w:r w:rsidR="008F78A6" w:rsidRPr="008934FB">
        <w:rPr>
          <w:rFonts w:ascii="Arial" w:hAnsi="Arial" w:cs="Arial"/>
          <w:sz w:val="22"/>
          <w:szCs w:val="22"/>
        </w:rPr>
        <w:t>concedente</w:t>
      </w:r>
      <w:r w:rsidR="009A7D29" w:rsidRPr="008934FB">
        <w:rPr>
          <w:rFonts w:ascii="Arial" w:hAnsi="Arial" w:cs="Arial"/>
          <w:sz w:val="22"/>
          <w:szCs w:val="22"/>
        </w:rPr>
        <w:t xml:space="preserve"> e alle Fondazioni</w:t>
      </w:r>
      <w:r w:rsidRPr="008934FB">
        <w:rPr>
          <w:rFonts w:ascii="Arial" w:hAnsi="Arial" w:cs="Arial"/>
          <w:sz w:val="22"/>
          <w:szCs w:val="22"/>
        </w:rPr>
        <w:t xml:space="preserve">, al fine di approfondire le tematiche tecniche, organizzative e prestazionali dei singoli servizi. </w:t>
      </w:r>
    </w:p>
    <w:p w14:paraId="2ED0BD96" w14:textId="77777777" w:rsidR="0013295C" w:rsidRPr="008934FB" w:rsidRDefault="000B61AE" w:rsidP="00B06299">
      <w:pPr>
        <w:widowControl w:val="0"/>
        <w:numPr>
          <w:ilvl w:val="0"/>
          <w:numId w:val="88"/>
        </w:numPr>
        <w:tabs>
          <w:tab w:val="left" w:pos="284"/>
        </w:tabs>
        <w:spacing w:line="480" w:lineRule="auto"/>
        <w:ind w:left="0" w:firstLine="0"/>
        <w:jc w:val="both"/>
        <w:rPr>
          <w:rFonts w:ascii="Arial" w:hAnsi="Arial" w:cs="Arial"/>
          <w:strike/>
          <w:sz w:val="22"/>
          <w:szCs w:val="22"/>
        </w:rPr>
      </w:pPr>
      <w:r w:rsidRPr="008934FB">
        <w:rPr>
          <w:rFonts w:ascii="Arial" w:hAnsi="Arial" w:cs="Arial"/>
          <w:sz w:val="22"/>
          <w:szCs w:val="22"/>
        </w:rPr>
        <w:t xml:space="preserve">Il Responsabile della Concessione dovrà vigilare sull’andamento della gestione dei Servizi, così come descritti al precedente art. 25, svolgendo anche compiti di </w:t>
      </w:r>
      <w:r w:rsidRPr="008934FB">
        <w:rPr>
          <w:rFonts w:ascii="Arial" w:hAnsi="Arial" w:cs="Arial"/>
          <w:sz w:val="22"/>
          <w:szCs w:val="22"/>
        </w:rPr>
        <w:lastRenderedPageBreak/>
        <w:t>coordinamento, direzione e controllo tecnico-contabile</w:t>
      </w:r>
      <w:r w:rsidR="008666ED" w:rsidRPr="008934FB">
        <w:rPr>
          <w:rFonts w:ascii="Arial" w:hAnsi="Arial" w:cs="Arial"/>
          <w:sz w:val="22"/>
          <w:szCs w:val="22"/>
        </w:rPr>
        <w:t>.</w:t>
      </w:r>
      <w:r w:rsidRPr="008934FB">
        <w:rPr>
          <w:rFonts w:ascii="Arial" w:hAnsi="Arial" w:cs="Arial"/>
          <w:sz w:val="22"/>
          <w:szCs w:val="22"/>
        </w:rPr>
        <w:t xml:space="preserve"> A tal fine egli dovrà, periodicamente, verificare l’esito dei controlli effettuati nell’ambito dei singoli servizi, avvalendosi di apposita struttura aziendale.</w:t>
      </w:r>
    </w:p>
    <w:p w14:paraId="1905FD2F" w14:textId="77777777" w:rsidR="0013295C" w:rsidRPr="008934FB" w:rsidRDefault="000B61AE" w:rsidP="00B06299">
      <w:pPr>
        <w:widowControl w:val="0"/>
        <w:numPr>
          <w:ilvl w:val="0"/>
          <w:numId w:val="8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Entro </w:t>
      </w:r>
      <w:r w:rsidR="00B71A6C" w:rsidRPr="008934FB">
        <w:rPr>
          <w:rFonts w:ascii="Arial" w:hAnsi="Arial" w:cs="Arial"/>
          <w:sz w:val="22"/>
          <w:szCs w:val="22"/>
        </w:rPr>
        <w:t>3</w:t>
      </w:r>
      <w:r w:rsidRPr="008934FB">
        <w:rPr>
          <w:rFonts w:ascii="Arial" w:hAnsi="Arial" w:cs="Arial"/>
          <w:sz w:val="22"/>
          <w:szCs w:val="22"/>
        </w:rPr>
        <w:t>0 (</w:t>
      </w:r>
      <w:r w:rsidR="00B71A6C" w:rsidRPr="008934FB">
        <w:rPr>
          <w:rFonts w:ascii="Arial" w:hAnsi="Arial" w:cs="Arial"/>
          <w:sz w:val="22"/>
          <w:szCs w:val="22"/>
        </w:rPr>
        <w:t>trenta</w:t>
      </w:r>
      <w:r w:rsidRPr="008934FB">
        <w:rPr>
          <w:rFonts w:ascii="Arial" w:hAnsi="Arial" w:cs="Arial"/>
          <w:sz w:val="22"/>
          <w:szCs w:val="22"/>
        </w:rPr>
        <w:t xml:space="preserve">) giorni dalla sottoscrizione del presente Contratto, il </w:t>
      </w:r>
      <w:r w:rsidR="008F78A6" w:rsidRPr="008934FB">
        <w:rPr>
          <w:rFonts w:ascii="Arial" w:hAnsi="Arial" w:cs="Arial"/>
          <w:sz w:val="22"/>
          <w:szCs w:val="22"/>
        </w:rPr>
        <w:t>concessionario</w:t>
      </w:r>
      <w:r w:rsidRPr="008934FB">
        <w:rPr>
          <w:rFonts w:ascii="Arial" w:hAnsi="Arial" w:cs="Arial"/>
          <w:sz w:val="22"/>
          <w:szCs w:val="22"/>
        </w:rPr>
        <w:t xml:space="preserve"> provvederà a nominare un proprio Referente e, per le ipotesi di impedimento o assenza di costui, un sostituto relativamente alla fase di realizzazione dell</w:t>
      </w:r>
      <w:r w:rsidR="00FF3910" w:rsidRPr="008934FB">
        <w:rPr>
          <w:rFonts w:ascii="Arial" w:hAnsi="Arial" w:cs="Arial"/>
          <w:sz w:val="22"/>
          <w:szCs w:val="22"/>
        </w:rPr>
        <w:t xml:space="preserve">e </w:t>
      </w:r>
      <w:r w:rsidRPr="008934FB">
        <w:rPr>
          <w:rFonts w:ascii="Arial" w:hAnsi="Arial" w:cs="Arial"/>
          <w:sz w:val="22"/>
          <w:szCs w:val="22"/>
        </w:rPr>
        <w:t>Oper</w:t>
      </w:r>
      <w:r w:rsidR="00FF3910" w:rsidRPr="008934FB">
        <w:rPr>
          <w:rFonts w:ascii="Arial" w:hAnsi="Arial" w:cs="Arial"/>
          <w:sz w:val="22"/>
          <w:szCs w:val="22"/>
        </w:rPr>
        <w:t>e</w:t>
      </w:r>
      <w:r w:rsidRPr="008934FB">
        <w:rPr>
          <w:rFonts w:ascii="Arial" w:hAnsi="Arial" w:cs="Arial"/>
          <w:sz w:val="22"/>
          <w:szCs w:val="22"/>
        </w:rPr>
        <w:t xml:space="preserve"> e di </w:t>
      </w:r>
      <w:r w:rsidR="00F131E8" w:rsidRPr="008934FB">
        <w:rPr>
          <w:rFonts w:ascii="Arial" w:hAnsi="Arial" w:cs="Arial"/>
          <w:sz w:val="22"/>
          <w:szCs w:val="22"/>
        </w:rPr>
        <w:t>G</w:t>
      </w:r>
      <w:r w:rsidRPr="008934FB">
        <w:rPr>
          <w:rFonts w:ascii="Arial" w:hAnsi="Arial" w:cs="Arial"/>
          <w:sz w:val="22"/>
          <w:szCs w:val="22"/>
        </w:rPr>
        <w:t xml:space="preserve">estione. </w:t>
      </w:r>
    </w:p>
    <w:p w14:paraId="15CEB7D0" w14:textId="77777777" w:rsidR="0013295C" w:rsidRPr="008934FB" w:rsidRDefault="000B61AE" w:rsidP="00B06299">
      <w:pPr>
        <w:widowControl w:val="0"/>
        <w:numPr>
          <w:ilvl w:val="0"/>
          <w:numId w:val="8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Referente del </w:t>
      </w:r>
      <w:r w:rsidR="008F78A6" w:rsidRPr="008934FB">
        <w:rPr>
          <w:rFonts w:ascii="Arial" w:hAnsi="Arial" w:cs="Arial"/>
          <w:sz w:val="22"/>
          <w:szCs w:val="22"/>
        </w:rPr>
        <w:t>concessionario</w:t>
      </w:r>
      <w:r w:rsidRPr="008934FB">
        <w:rPr>
          <w:rFonts w:ascii="Arial" w:hAnsi="Arial" w:cs="Arial"/>
          <w:sz w:val="22"/>
          <w:szCs w:val="22"/>
        </w:rPr>
        <w:t xml:space="preserve"> sarà, in fase di gestione, il diretto interlocutore del Responsabile della Concessione, relativamente a tutti gli aspetti inerenti lo svolgimento dei Servizi, ivi compresa la composizione di eventuali controversie. </w:t>
      </w:r>
    </w:p>
    <w:p w14:paraId="366E61D5" w14:textId="77777777" w:rsidR="0013295C" w:rsidRPr="008934FB" w:rsidRDefault="000B61AE" w:rsidP="00B06299">
      <w:pPr>
        <w:widowControl w:val="0"/>
        <w:numPr>
          <w:ilvl w:val="0"/>
          <w:numId w:val="8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Il Disciplinare di gestione stabilisce, con riferimento a ciascuno dei Servizi, la tempistica dei controlli, la tipologia degli stessi e gli organismi incaricati dell’effettuazione. In ogni caso il controllo ha la finalità di verificare che nell’espletamento di ciascun servizio:</w:t>
      </w:r>
    </w:p>
    <w:p w14:paraId="43ABF5DB" w14:textId="77777777" w:rsidR="0013295C" w:rsidRPr="008934FB" w:rsidRDefault="000B61AE" w:rsidP="00B06299">
      <w:pPr>
        <w:widowControl w:val="0"/>
        <w:numPr>
          <w:ilvl w:val="0"/>
          <w:numId w:val="89"/>
        </w:numPr>
        <w:spacing w:line="480" w:lineRule="auto"/>
        <w:ind w:left="0" w:firstLine="0"/>
        <w:jc w:val="both"/>
        <w:rPr>
          <w:rFonts w:ascii="Arial" w:hAnsi="Arial" w:cs="Arial"/>
          <w:sz w:val="22"/>
          <w:szCs w:val="22"/>
        </w:rPr>
      </w:pPr>
      <w:r w:rsidRPr="008934FB">
        <w:rPr>
          <w:rFonts w:ascii="Arial" w:hAnsi="Arial" w:cs="Arial"/>
          <w:sz w:val="22"/>
          <w:szCs w:val="22"/>
        </w:rPr>
        <w:t>siano rispettati gli standard qualitativi prescritti dal Disciplinare di gestione;</w:t>
      </w:r>
    </w:p>
    <w:p w14:paraId="3703A55B" w14:textId="77777777" w:rsidR="0013295C" w:rsidRPr="008934FB" w:rsidRDefault="000B61AE" w:rsidP="00B06299">
      <w:pPr>
        <w:widowControl w:val="0"/>
        <w:numPr>
          <w:ilvl w:val="0"/>
          <w:numId w:val="89"/>
        </w:numPr>
        <w:spacing w:line="480" w:lineRule="auto"/>
        <w:ind w:left="0" w:firstLine="0"/>
        <w:jc w:val="both"/>
        <w:rPr>
          <w:rFonts w:ascii="Arial" w:hAnsi="Arial" w:cs="Arial"/>
          <w:sz w:val="22"/>
          <w:szCs w:val="22"/>
        </w:rPr>
      </w:pPr>
      <w:r w:rsidRPr="008934FB">
        <w:rPr>
          <w:rFonts w:ascii="Arial" w:hAnsi="Arial" w:cs="Arial"/>
          <w:sz w:val="22"/>
          <w:szCs w:val="22"/>
        </w:rPr>
        <w:t>siano osservate tutte le vigenti normative di settore, anche se non espressamente richiamate dal Disciplinare e/o entrate in vigore successivamente alla stipula del presente Contratto;</w:t>
      </w:r>
    </w:p>
    <w:p w14:paraId="21EB62E3" w14:textId="77777777" w:rsidR="0013295C" w:rsidRPr="008934FB" w:rsidRDefault="000B61AE" w:rsidP="00B06299">
      <w:pPr>
        <w:widowControl w:val="0"/>
        <w:numPr>
          <w:ilvl w:val="0"/>
          <w:numId w:val="89"/>
        </w:numPr>
        <w:spacing w:line="480" w:lineRule="auto"/>
        <w:ind w:left="0" w:firstLine="0"/>
        <w:jc w:val="both"/>
        <w:rPr>
          <w:rFonts w:ascii="Arial" w:hAnsi="Arial" w:cs="Arial"/>
          <w:sz w:val="22"/>
          <w:szCs w:val="22"/>
        </w:rPr>
      </w:pPr>
      <w:r w:rsidRPr="008934FB">
        <w:rPr>
          <w:rFonts w:ascii="Arial" w:hAnsi="Arial" w:cs="Arial"/>
          <w:sz w:val="22"/>
          <w:szCs w:val="22"/>
        </w:rPr>
        <w:t xml:space="preserve">siano adottati i procedimenti e le cautele di ogni genere atte a garantire i livelli prestazionali previsti dal Disciplinare di gestione. </w:t>
      </w:r>
    </w:p>
    <w:p w14:paraId="5E3D553C" w14:textId="77777777" w:rsidR="0013295C" w:rsidRPr="008934FB" w:rsidRDefault="000B61AE" w:rsidP="00B06299">
      <w:pPr>
        <w:widowControl w:val="0"/>
        <w:numPr>
          <w:ilvl w:val="0"/>
          <w:numId w:val="8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Responsabile della Concessione definisce, in funzione dei risultati del controllo effettuato a livello di ciascuno dei Servizi, le iniziative da intraprendersi nei confronti del </w:t>
      </w:r>
      <w:r w:rsidR="008F78A6" w:rsidRPr="008934FB">
        <w:rPr>
          <w:rFonts w:ascii="Arial" w:hAnsi="Arial" w:cs="Arial"/>
          <w:sz w:val="22"/>
          <w:szCs w:val="22"/>
        </w:rPr>
        <w:t>concessionario</w:t>
      </w:r>
      <w:r w:rsidRPr="008934FB">
        <w:rPr>
          <w:rFonts w:ascii="Arial" w:hAnsi="Arial" w:cs="Arial"/>
          <w:sz w:val="22"/>
          <w:szCs w:val="22"/>
        </w:rPr>
        <w:t>.</w:t>
      </w:r>
    </w:p>
    <w:p w14:paraId="71FBD688" w14:textId="77777777" w:rsidR="0013295C" w:rsidRPr="008934FB" w:rsidRDefault="000B61AE" w:rsidP="00B06299">
      <w:pPr>
        <w:widowControl w:val="0"/>
        <w:numPr>
          <w:ilvl w:val="0"/>
          <w:numId w:val="88"/>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Responsabile della Concessione, tempestivamente e per iscritto, </w:t>
      </w:r>
      <w:r w:rsidR="00F131E8" w:rsidRPr="008934FB">
        <w:rPr>
          <w:rFonts w:ascii="Arial" w:hAnsi="Arial" w:cs="Arial"/>
          <w:sz w:val="22"/>
          <w:szCs w:val="22"/>
        </w:rPr>
        <w:t xml:space="preserve">segnala </w:t>
      </w:r>
      <w:r w:rsidRPr="008934FB">
        <w:rPr>
          <w:rFonts w:ascii="Arial" w:hAnsi="Arial" w:cs="Arial"/>
          <w:sz w:val="22"/>
          <w:szCs w:val="22"/>
        </w:rPr>
        <w:t xml:space="preserve">al </w:t>
      </w:r>
      <w:r w:rsidR="008F78A6" w:rsidRPr="008934FB">
        <w:rPr>
          <w:rFonts w:ascii="Arial" w:hAnsi="Arial" w:cs="Arial"/>
          <w:sz w:val="22"/>
          <w:szCs w:val="22"/>
        </w:rPr>
        <w:t>concessionario</w:t>
      </w:r>
      <w:r w:rsidRPr="008934FB">
        <w:rPr>
          <w:rFonts w:ascii="Arial" w:hAnsi="Arial" w:cs="Arial"/>
          <w:sz w:val="22"/>
          <w:szCs w:val="22"/>
        </w:rPr>
        <w:t xml:space="preserve"> le osservazioni, le contestazioni ed i rilievi mossi a seguito dei </w:t>
      </w:r>
      <w:r w:rsidRPr="008934FB">
        <w:rPr>
          <w:rFonts w:ascii="Arial" w:hAnsi="Arial" w:cs="Arial"/>
          <w:sz w:val="22"/>
          <w:szCs w:val="22"/>
        </w:rPr>
        <w:lastRenderedPageBreak/>
        <w:t xml:space="preserve">controlli effettuati, comunicando le prescrizioni alle quali dovrà uniformarsi nei termini stabiliti. Entro 7 (sette) giorni dalla segnalazione, il </w:t>
      </w:r>
      <w:r w:rsidR="008F78A6" w:rsidRPr="008934FB">
        <w:rPr>
          <w:rFonts w:ascii="Arial" w:hAnsi="Arial" w:cs="Arial"/>
          <w:sz w:val="22"/>
          <w:szCs w:val="22"/>
        </w:rPr>
        <w:t>concessionario</w:t>
      </w:r>
      <w:r w:rsidRPr="008934FB">
        <w:rPr>
          <w:rFonts w:ascii="Arial" w:hAnsi="Arial" w:cs="Arial"/>
          <w:sz w:val="22"/>
          <w:szCs w:val="22"/>
        </w:rPr>
        <w:t xml:space="preserve"> sarà tenuto a formulare le proprie controdeduzioni, pena l’immediata applicazione delle sanzioni previste dal Disciplinare di gestione.</w:t>
      </w:r>
    </w:p>
    <w:p w14:paraId="65620349" w14:textId="77777777" w:rsidR="0013295C" w:rsidRPr="008934FB" w:rsidRDefault="00ED5F95" w:rsidP="00B06299">
      <w:pPr>
        <w:widowControl w:val="0"/>
        <w:spacing w:line="480" w:lineRule="auto"/>
        <w:jc w:val="both"/>
        <w:rPr>
          <w:rFonts w:ascii="Arial" w:hAnsi="Arial" w:cs="Arial"/>
          <w:sz w:val="22"/>
          <w:szCs w:val="22"/>
        </w:rPr>
      </w:pPr>
      <w:r w:rsidRPr="008934FB">
        <w:rPr>
          <w:rFonts w:ascii="Arial" w:hAnsi="Arial" w:cs="Arial"/>
          <w:sz w:val="22"/>
          <w:szCs w:val="22"/>
        </w:rPr>
        <w:t xml:space="preserve">8. </w:t>
      </w:r>
      <w:r w:rsidR="000B61AE" w:rsidRPr="008934FB">
        <w:rPr>
          <w:rFonts w:ascii="Arial" w:hAnsi="Arial" w:cs="Arial"/>
          <w:sz w:val="22"/>
          <w:szCs w:val="22"/>
        </w:rPr>
        <w:t>Al fine di garantire il costante mantenimento nel tempo dei livelli prestazionali dei Servizi, così come descritti al precedente art. 25 e nel Disciplinare di gestione, nonché il mantenimento del grado di efficienza delle Opere</w:t>
      </w:r>
      <w:r w:rsidR="00B71A6C" w:rsidRPr="008934FB">
        <w:rPr>
          <w:rFonts w:ascii="Arial" w:hAnsi="Arial" w:cs="Arial"/>
          <w:sz w:val="22"/>
          <w:szCs w:val="22"/>
        </w:rPr>
        <w:t xml:space="preserve"> e degli Arredi e Attrezzature</w:t>
      </w:r>
      <w:r w:rsidR="000B61AE" w:rsidRPr="008934FB">
        <w:rPr>
          <w:rFonts w:ascii="Arial" w:hAnsi="Arial" w:cs="Arial"/>
          <w:sz w:val="22"/>
          <w:szCs w:val="22"/>
        </w:rPr>
        <w:t xml:space="preserve">, è altresì istituito, entro </w:t>
      </w:r>
      <w:r w:rsidR="004875CB" w:rsidRPr="008934FB">
        <w:rPr>
          <w:rFonts w:ascii="Arial" w:hAnsi="Arial" w:cs="Arial"/>
          <w:sz w:val="22"/>
          <w:szCs w:val="22"/>
        </w:rPr>
        <w:t>30</w:t>
      </w:r>
      <w:r w:rsidR="00820E44" w:rsidRPr="008934FB">
        <w:rPr>
          <w:rFonts w:ascii="Arial" w:hAnsi="Arial" w:cs="Arial"/>
          <w:sz w:val="22"/>
          <w:szCs w:val="22"/>
        </w:rPr>
        <w:t xml:space="preserve"> </w:t>
      </w:r>
      <w:r w:rsidR="000B61AE" w:rsidRPr="008934FB">
        <w:rPr>
          <w:rFonts w:ascii="Arial" w:hAnsi="Arial" w:cs="Arial"/>
          <w:sz w:val="22"/>
          <w:szCs w:val="22"/>
        </w:rPr>
        <w:t>(</w:t>
      </w:r>
      <w:r w:rsidR="004875CB" w:rsidRPr="008934FB">
        <w:rPr>
          <w:rFonts w:ascii="Arial" w:hAnsi="Arial" w:cs="Arial"/>
          <w:sz w:val="22"/>
          <w:szCs w:val="22"/>
        </w:rPr>
        <w:t>trenta</w:t>
      </w:r>
      <w:r w:rsidR="000B61AE" w:rsidRPr="008934FB">
        <w:rPr>
          <w:rFonts w:ascii="Arial" w:hAnsi="Arial" w:cs="Arial"/>
          <w:sz w:val="22"/>
          <w:szCs w:val="22"/>
        </w:rPr>
        <w:t xml:space="preserve">) giorni </w:t>
      </w:r>
      <w:r w:rsidR="00820E44" w:rsidRPr="008934FB">
        <w:rPr>
          <w:rFonts w:ascii="Arial" w:hAnsi="Arial" w:cs="Arial"/>
          <w:sz w:val="22"/>
          <w:szCs w:val="22"/>
        </w:rPr>
        <w:t>dalla sottoscrizione del Contratto</w:t>
      </w:r>
      <w:r w:rsidR="000B61AE" w:rsidRPr="008934FB">
        <w:rPr>
          <w:rFonts w:ascii="Arial" w:hAnsi="Arial" w:cs="Arial"/>
          <w:sz w:val="22"/>
          <w:szCs w:val="22"/>
        </w:rPr>
        <w:t>, il Comitato di Vigilanza, con poteri di indirizzo e di programmazione. In particolare il Comitato dovrà:</w:t>
      </w:r>
    </w:p>
    <w:p w14:paraId="7C24E64D" w14:textId="77777777" w:rsidR="00820E44" w:rsidRPr="008934FB" w:rsidRDefault="00820E44" w:rsidP="00B06299">
      <w:pPr>
        <w:widowControl w:val="0"/>
        <w:numPr>
          <w:ilvl w:val="0"/>
          <w:numId w:val="90"/>
        </w:numPr>
        <w:spacing w:line="480" w:lineRule="auto"/>
        <w:ind w:left="0" w:firstLine="0"/>
        <w:jc w:val="both"/>
        <w:rPr>
          <w:rFonts w:ascii="Arial" w:hAnsi="Arial" w:cs="Arial"/>
          <w:sz w:val="22"/>
          <w:szCs w:val="22"/>
        </w:rPr>
      </w:pPr>
      <w:r w:rsidRPr="008934FB">
        <w:rPr>
          <w:rFonts w:ascii="Arial" w:hAnsi="Arial" w:cs="Arial"/>
          <w:sz w:val="22"/>
          <w:szCs w:val="22"/>
        </w:rPr>
        <w:t>valutare possibili miglioramenti e/o integrazioni al Disciplinare di gestione dei Servizi al fine di renderlo coerente con le esigenze funzionali delle Fondazioni, come emergeranno nel corso dell’esecuzione dei Lavori</w:t>
      </w:r>
      <w:r w:rsidR="00F131E8" w:rsidRPr="008934FB">
        <w:rPr>
          <w:rFonts w:ascii="Arial" w:hAnsi="Arial" w:cs="Arial"/>
          <w:sz w:val="22"/>
          <w:szCs w:val="22"/>
        </w:rPr>
        <w:t xml:space="preserve"> o nel corso della Gestione</w:t>
      </w:r>
      <w:r w:rsidRPr="008934FB">
        <w:rPr>
          <w:rFonts w:ascii="Arial" w:hAnsi="Arial" w:cs="Arial"/>
          <w:sz w:val="22"/>
          <w:szCs w:val="22"/>
        </w:rPr>
        <w:t>;</w:t>
      </w:r>
    </w:p>
    <w:p w14:paraId="2EA40F8F" w14:textId="77777777" w:rsidR="0013295C" w:rsidRPr="008934FB" w:rsidRDefault="000B61AE" w:rsidP="00B06299">
      <w:pPr>
        <w:widowControl w:val="0"/>
        <w:numPr>
          <w:ilvl w:val="0"/>
          <w:numId w:val="90"/>
        </w:numPr>
        <w:spacing w:line="480" w:lineRule="auto"/>
        <w:ind w:left="0" w:firstLine="0"/>
        <w:jc w:val="both"/>
        <w:rPr>
          <w:rFonts w:ascii="Arial" w:hAnsi="Arial" w:cs="Arial"/>
          <w:sz w:val="22"/>
          <w:szCs w:val="22"/>
        </w:rPr>
      </w:pPr>
      <w:r w:rsidRPr="008934FB">
        <w:rPr>
          <w:rFonts w:ascii="Arial" w:hAnsi="Arial" w:cs="Arial"/>
          <w:sz w:val="22"/>
          <w:szCs w:val="22"/>
        </w:rPr>
        <w:t xml:space="preserve">valutare il rispetto delle condizioni stabilite in riferimento alla disponibilità delle aree ospedaliere, nonché lo standard complessivo dei Servizi erogati dal </w:t>
      </w:r>
      <w:r w:rsidR="008F78A6" w:rsidRPr="008934FB">
        <w:rPr>
          <w:rFonts w:ascii="Arial" w:hAnsi="Arial" w:cs="Arial"/>
          <w:sz w:val="22"/>
          <w:szCs w:val="22"/>
        </w:rPr>
        <w:t>concessionario</w:t>
      </w:r>
      <w:r w:rsidRPr="008934FB">
        <w:rPr>
          <w:rFonts w:ascii="Arial" w:hAnsi="Arial" w:cs="Arial"/>
          <w:sz w:val="22"/>
          <w:szCs w:val="22"/>
        </w:rPr>
        <w:t xml:space="preserve">. A tal fine il Responsabile della Concessione, con cadenza trimestrale, inoltra al Comitato </w:t>
      </w:r>
      <w:r w:rsidR="00B71A6C" w:rsidRPr="008934FB">
        <w:rPr>
          <w:rFonts w:ascii="Arial" w:hAnsi="Arial" w:cs="Arial"/>
          <w:sz w:val="22"/>
          <w:szCs w:val="22"/>
        </w:rPr>
        <w:t xml:space="preserve">una </w:t>
      </w:r>
      <w:r w:rsidRPr="008934FB">
        <w:rPr>
          <w:rFonts w:ascii="Arial" w:hAnsi="Arial" w:cs="Arial"/>
          <w:sz w:val="22"/>
          <w:szCs w:val="22"/>
        </w:rPr>
        <w:t>dettagliata relazione sull’andamento di ciascuno dei Servizi e sulla disponibilità delle aree ospedaliere per l</w:t>
      </w:r>
      <w:r w:rsidR="009613A5" w:rsidRPr="008934FB">
        <w:rPr>
          <w:rFonts w:ascii="Arial" w:hAnsi="Arial" w:cs="Arial"/>
          <w:sz w:val="22"/>
          <w:szCs w:val="22"/>
        </w:rPr>
        <w:t>e Fondazioni</w:t>
      </w:r>
      <w:r w:rsidRPr="008934FB">
        <w:rPr>
          <w:rFonts w:ascii="Arial" w:hAnsi="Arial" w:cs="Arial"/>
          <w:sz w:val="22"/>
          <w:szCs w:val="22"/>
        </w:rPr>
        <w:t>, rilevata nel periodo di riferimento;</w:t>
      </w:r>
    </w:p>
    <w:p w14:paraId="66F5B6E4" w14:textId="77777777" w:rsidR="0013295C" w:rsidRPr="008934FB" w:rsidRDefault="000B61AE" w:rsidP="00B06299">
      <w:pPr>
        <w:widowControl w:val="0"/>
        <w:numPr>
          <w:ilvl w:val="0"/>
          <w:numId w:val="90"/>
        </w:numPr>
        <w:spacing w:line="480" w:lineRule="auto"/>
        <w:ind w:left="0" w:firstLine="0"/>
        <w:jc w:val="both"/>
        <w:rPr>
          <w:rFonts w:ascii="Arial" w:hAnsi="Arial" w:cs="Arial"/>
          <w:sz w:val="22"/>
          <w:szCs w:val="22"/>
        </w:rPr>
      </w:pPr>
      <w:r w:rsidRPr="008934FB">
        <w:rPr>
          <w:rFonts w:ascii="Arial" w:hAnsi="Arial" w:cs="Arial"/>
          <w:sz w:val="22"/>
          <w:szCs w:val="22"/>
        </w:rPr>
        <w:t xml:space="preserve">valutare i miglioramenti e le azioni correttive proposte dal Referente del </w:t>
      </w:r>
      <w:r w:rsidR="008F78A6" w:rsidRPr="008934FB">
        <w:rPr>
          <w:rFonts w:ascii="Arial" w:hAnsi="Arial" w:cs="Arial"/>
          <w:sz w:val="22"/>
          <w:szCs w:val="22"/>
        </w:rPr>
        <w:t>concessionario</w:t>
      </w:r>
      <w:r w:rsidRPr="008934FB">
        <w:rPr>
          <w:rFonts w:ascii="Arial" w:hAnsi="Arial" w:cs="Arial"/>
          <w:sz w:val="22"/>
          <w:szCs w:val="22"/>
        </w:rPr>
        <w:t>, anche alla luce delle penali eventualmente applicate;</w:t>
      </w:r>
    </w:p>
    <w:p w14:paraId="7B762FC7" w14:textId="77777777" w:rsidR="0013295C" w:rsidRPr="008934FB" w:rsidRDefault="000B61AE" w:rsidP="00B06299">
      <w:pPr>
        <w:widowControl w:val="0"/>
        <w:numPr>
          <w:ilvl w:val="0"/>
          <w:numId w:val="90"/>
        </w:numPr>
        <w:spacing w:line="480" w:lineRule="auto"/>
        <w:ind w:left="0" w:firstLine="0"/>
        <w:jc w:val="both"/>
        <w:rPr>
          <w:rFonts w:ascii="Arial" w:hAnsi="Arial" w:cs="Arial"/>
          <w:sz w:val="22"/>
          <w:szCs w:val="22"/>
        </w:rPr>
      </w:pPr>
      <w:r w:rsidRPr="008934FB">
        <w:rPr>
          <w:rFonts w:ascii="Arial" w:hAnsi="Arial" w:cs="Arial"/>
          <w:sz w:val="22"/>
          <w:szCs w:val="22"/>
        </w:rPr>
        <w:t>approvare i programmi di rinnovo/sostituzione de</w:t>
      </w:r>
      <w:r w:rsidR="00B71A6C" w:rsidRPr="008934FB">
        <w:rPr>
          <w:rFonts w:ascii="Arial" w:hAnsi="Arial" w:cs="Arial"/>
          <w:sz w:val="22"/>
          <w:szCs w:val="22"/>
        </w:rPr>
        <w:t xml:space="preserve">gli </w:t>
      </w:r>
      <w:r w:rsidRPr="008934FB">
        <w:rPr>
          <w:rFonts w:ascii="Arial" w:hAnsi="Arial" w:cs="Arial"/>
          <w:sz w:val="22"/>
          <w:szCs w:val="22"/>
        </w:rPr>
        <w:t>A</w:t>
      </w:r>
      <w:r w:rsidR="00B71A6C" w:rsidRPr="008934FB">
        <w:rPr>
          <w:rFonts w:ascii="Arial" w:hAnsi="Arial" w:cs="Arial"/>
          <w:sz w:val="22"/>
          <w:szCs w:val="22"/>
        </w:rPr>
        <w:t>rredi e A</w:t>
      </w:r>
      <w:r w:rsidRPr="008934FB">
        <w:rPr>
          <w:rFonts w:ascii="Arial" w:hAnsi="Arial" w:cs="Arial"/>
          <w:sz w:val="22"/>
          <w:szCs w:val="22"/>
        </w:rPr>
        <w:t xml:space="preserve">ttrezzature, anche a seguito di significative variazioni nella tecnologia, predisposti dal </w:t>
      </w:r>
      <w:r w:rsidR="008F78A6" w:rsidRPr="008934FB">
        <w:rPr>
          <w:rFonts w:ascii="Arial" w:hAnsi="Arial" w:cs="Arial"/>
          <w:sz w:val="22"/>
          <w:szCs w:val="22"/>
        </w:rPr>
        <w:t>concessionario</w:t>
      </w:r>
      <w:r w:rsidRPr="008934FB">
        <w:rPr>
          <w:rFonts w:ascii="Arial" w:hAnsi="Arial" w:cs="Arial"/>
          <w:sz w:val="22"/>
          <w:szCs w:val="22"/>
        </w:rPr>
        <w:t>;</w:t>
      </w:r>
    </w:p>
    <w:p w14:paraId="0013D52A" w14:textId="77777777" w:rsidR="0013295C" w:rsidRPr="008934FB" w:rsidRDefault="000B61AE" w:rsidP="00B06299">
      <w:pPr>
        <w:widowControl w:val="0"/>
        <w:numPr>
          <w:ilvl w:val="0"/>
          <w:numId w:val="90"/>
        </w:numPr>
        <w:spacing w:line="480" w:lineRule="auto"/>
        <w:ind w:left="0" w:firstLine="0"/>
        <w:jc w:val="both"/>
        <w:rPr>
          <w:rFonts w:ascii="Arial" w:hAnsi="Arial" w:cs="Arial"/>
          <w:sz w:val="22"/>
          <w:szCs w:val="22"/>
        </w:rPr>
      </w:pPr>
      <w:r w:rsidRPr="008934FB">
        <w:rPr>
          <w:rFonts w:ascii="Arial" w:hAnsi="Arial" w:cs="Arial"/>
          <w:sz w:val="22"/>
          <w:szCs w:val="22"/>
        </w:rPr>
        <w:t xml:space="preserve">approvare i programmi di manutenzione </w:t>
      </w:r>
      <w:r w:rsidR="00B71A6C" w:rsidRPr="008934FB">
        <w:rPr>
          <w:rFonts w:ascii="Arial" w:hAnsi="Arial" w:cs="Arial"/>
          <w:sz w:val="22"/>
          <w:szCs w:val="22"/>
        </w:rPr>
        <w:t xml:space="preserve">delle Opere </w:t>
      </w:r>
      <w:r w:rsidR="00BF39E9" w:rsidRPr="008934FB">
        <w:rPr>
          <w:rFonts w:ascii="Arial" w:hAnsi="Arial" w:cs="Arial"/>
          <w:sz w:val="22"/>
          <w:szCs w:val="22"/>
        </w:rPr>
        <w:t xml:space="preserve">e degli Arredi e </w:t>
      </w:r>
      <w:r w:rsidR="00BF39E9" w:rsidRPr="008934FB">
        <w:rPr>
          <w:rFonts w:ascii="Arial" w:hAnsi="Arial" w:cs="Arial"/>
          <w:sz w:val="22"/>
          <w:szCs w:val="22"/>
        </w:rPr>
        <w:lastRenderedPageBreak/>
        <w:t xml:space="preserve">Attrezzature </w:t>
      </w:r>
      <w:r w:rsidRPr="008934FB">
        <w:rPr>
          <w:rFonts w:ascii="Arial" w:hAnsi="Arial" w:cs="Arial"/>
          <w:sz w:val="22"/>
          <w:szCs w:val="22"/>
        </w:rPr>
        <w:t xml:space="preserve">predisposti dal </w:t>
      </w:r>
      <w:r w:rsidR="008F78A6" w:rsidRPr="008934FB">
        <w:rPr>
          <w:rFonts w:ascii="Arial" w:hAnsi="Arial" w:cs="Arial"/>
          <w:sz w:val="22"/>
          <w:szCs w:val="22"/>
        </w:rPr>
        <w:t>concessionario</w:t>
      </w:r>
      <w:r w:rsidRPr="008934FB">
        <w:rPr>
          <w:rFonts w:ascii="Arial" w:hAnsi="Arial" w:cs="Arial"/>
          <w:sz w:val="22"/>
          <w:szCs w:val="22"/>
        </w:rPr>
        <w:t>.</w:t>
      </w:r>
    </w:p>
    <w:p w14:paraId="13E56714" w14:textId="77777777" w:rsidR="0013295C" w:rsidRPr="008934FB" w:rsidRDefault="000B61AE" w:rsidP="00704B15">
      <w:pPr>
        <w:pStyle w:val="Titolo3"/>
        <w:ind w:left="0" w:firstLine="0"/>
      </w:pPr>
      <w:bookmarkStart w:id="557" w:name="_Toc240881733"/>
      <w:bookmarkStart w:id="558" w:name="_Ref240887554"/>
      <w:bookmarkStart w:id="559" w:name="_Toc306186223"/>
      <w:bookmarkStart w:id="560" w:name="_Toc306877160"/>
      <w:bookmarkStart w:id="561" w:name="_Toc499412697"/>
      <w:bookmarkStart w:id="562" w:name="_Toc365908725"/>
      <w:bookmarkStart w:id="563" w:name="_Toc27212734"/>
      <w:r w:rsidRPr="008934FB">
        <w:t>Market test</w:t>
      </w:r>
      <w:bookmarkEnd w:id="557"/>
      <w:bookmarkEnd w:id="558"/>
      <w:bookmarkEnd w:id="559"/>
      <w:bookmarkEnd w:id="560"/>
      <w:bookmarkEnd w:id="561"/>
      <w:bookmarkEnd w:id="562"/>
      <w:bookmarkEnd w:id="563"/>
    </w:p>
    <w:p w14:paraId="62B0344B" w14:textId="77777777" w:rsidR="0013295C" w:rsidRPr="008934FB" w:rsidRDefault="000B61AE" w:rsidP="00B06299">
      <w:pPr>
        <w:widowControl w:val="0"/>
        <w:numPr>
          <w:ilvl w:val="0"/>
          <w:numId w:val="9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Entro 90 (novanta) giorni dal termine di ogni </w:t>
      </w:r>
      <w:r w:rsidR="003E2F21" w:rsidRPr="008934FB">
        <w:rPr>
          <w:rFonts w:ascii="Arial" w:hAnsi="Arial" w:cs="Arial"/>
          <w:sz w:val="22"/>
          <w:szCs w:val="22"/>
        </w:rPr>
        <w:t xml:space="preserve">triennio e </w:t>
      </w:r>
      <w:r w:rsidRPr="008934FB">
        <w:rPr>
          <w:rFonts w:ascii="Arial" w:hAnsi="Arial" w:cs="Arial"/>
          <w:sz w:val="22"/>
          <w:szCs w:val="22"/>
        </w:rPr>
        <w:t>decorrente dalla data di avvio della gestione dei singoli Servizi</w:t>
      </w:r>
      <w:r w:rsidR="00B71A6C" w:rsidRPr="008934FB">
        <w:rPr>
          <w:rFonts w:ascii="Arial" w:hAnsi="Arial" w:cs="Arial"/>
          <w:sz w:val="22"/>
          <w:szCs w:val="22"/>
        </w:rPr>
        <w:t xml:space="preserve"> no-core</w:t>
      </w:r>
      <w:r w:rsidR="003E2F21" w:rsidRPr="008934FB">
        <w:rPr>
          <w:rFonts w:ascii="Arial" w:hAnsi="Arial" w:cs="Arial"/>
          <w:sz w:val="22"/>
          <w:szCs w:val="22"/>
        </w:rPr>
        <w:t xml:space="preserve"> e nei casi in cui una delle Parti ne ravvisi l’urgenza</w:t>
      </w:r>
      <w:r w:rsidRPr="008934FB">
        <w:rPr>
          <w:rFonts w:ascii="Arial" w:hAnsi="Arial" w:cs="Arial"/>
          <w:sz w:val="22"/>
          <w:szCs w:val="22"/>
        </w:rPr>
        <w:t>, le Parti procederanno ad una verifica dei Corrispettivi di ciascun Servizio</w:t>
      </w:r>
      <w:r w:rsidR="00B71A6C" w:rsidRPr="008934FB">
        <w:rPr>
          <w:rFonts w:ascii="Arial" w:hAnsi="Arial" w:cs="Arial"/>
          <w:sz w:val="22"/>
          <w:szCs w:val="22"/>
        </w:rPr>
        <w:t xml:space="preserve"> no-core</w:t>
      </w:r>
      <w:r w:rsidRPr="008934FB">
        <w:rPr>
          <w:rFonts w:ascii="Arial" w:hAnsi="Arial" w:cs="Arial"/>
          <w:sz w:val="22"/>
          <w:szCs w:val="22"/>
        </w:rPr>
        <w:t>, sulla base delle condizioni di cui al Disciplinare di gestione e relativi capitolati prestazionali, adottando come riferimento:</w:t>
      </w:r>
    </w:p>
    <w:p w14:paraId="1CD31A6D" w14:textId="77777777" w:rsidR="0013295C" w:rsidRPr="008934FB" w:rsidRDefault="000B61AE" w:rsidP="00B06299">
      <w:pPr>
        <w:widowControl w:val="0"/>
        <w:numPr>
          <w:ilvl w:val="0"/>
          <w:numId w:val="90"/>
        </w:numPr>
        <w:spacing w:line="480" w:lineRule="auto"/>
        <w:ind w:left="0" w:firstLine="0"/>
        <w:jc w:val="both"/>
        <w:rPr>
          <w:rFonts w:ascii="Arial" w:hAnsi="Arial" w:cs="Arial"/>
          <w:sz w:val="22"/>
          <w:szCs w:val="22"/>
        </w:rPr>
      </w:pPr>
      <w:r w:rsidRPr="008934FB">
        <w:rPr>
          <w:rFonts w:ascii="Arial" w:hAnsi="Arial" w:cs="Arial"/>
          <w:sz w:val="22"/>
          <w:szCs w:val="22"/>
        </w:rPr>
        <w:t xml:space="preserve">le pubblicazioni da parte dell’Osservatorio di cui </w:t>
      </w:r>
      <w:r w:rsidR="00E34288" w:rsidRPr="008934FB">
        <w:rPr>
          <w:rFonts w:ascii="Arial" w:hAnsi="Arial" w:cs="Arial"/>
          <w:sz w:val="22"/>
          <w:szCs w:val="22"/>
        </w:rPr>
        <w:t xml:space="preserve">all’art. 17 della legge 111/2011 </w:t>
      </w:r>
      <w:r w:rsidRPr="008934FB">
        <w:rPr>
          <w:rFonts w:ascii="Arial" w:hAnsi="Arial" w:cs="Arial"/>
          <w:sz w:val="22"/>
          <w:szCs w:val="22"/>
        </w:rPr>
        <w:t>relative ai costi standardizzati, determinati annualmente, per tipo di servizio e fornitura in relazione a specifiche aree territoriali, nonché in via residuale i listini prezzi depositati presso la Camera di Commercio di Milano ed in vigore al momento della predetta verifica;</w:t>
      </w:r>
    </w:p>
    <w:p w14:paraId="69A98E8D" w14:textId="77777777" w:rsidR="0013295C" w:rsidRPr="008934FB" w:rsidRDefault="000B61AE" w:rsidP="00B06299">
      <w:pPr>
        <w:widowControl w:val="0"/>
        <w:numPr>
          <w:ilvl w:val="0"/>
          <w:numId w:val="90"/>
        </w:numPr>
        <w:spacing w:line="480" w:lineRule="auto"/>
        <w:ind w:left="0" w:firstLine="0"/>
        <w:jc w:val="both"/>
        <w:rPr>
          <w:rFonts w:ascii="Arial" w:hAnsi="Arial" w:cs="Arial"/>
          <w:sz w:val="22"/>
          <w:szCs w:val="22"/>
        </w:rPr>
      </w:pPr>
      <w:r w:rsidRPr="008934FB">
        <w:rPr>
          <w:rFonts w:ascii="Arial" w:hAnsi="Arial" w:cs="Arial"/>
          <w:sz w:val="22"/>
          <w:szCs w:val="22"/>
        </w:rPr>
        <w:t>n. 3 (tre) offerte da richiedersi da parte dell</w:t>
      </w:r>
      <w:r w:rsidR="005D50ED" w:rsidRPr="008934FB">
        <w:rPr>
          <w:rFonts w:ascii="Arial" w:hAnsi="Arial" w:cs="Arial"/>
          <w:sz w:val="22"/>
          <w:szCs w:val="22"/>
        </w:rPr>
        <w:t xml:space="preserve">e Fondazioni </w:t>
      </w:r>
      <w:r w:rsidRPr="008934FB">
        <w:rPr>
          <w:rFonts w:ascii="Arial" w:hAnsi="Arial" w:cs="Arial"/>
          <w:sz w:val="22"/>
          <w:szCs w:val="22"/>
        </w:rPr>
        <w:t xml:space="preserve">e n. 3 (tre) offerte da richiedersi da parte del </w:t>
      </w:r>
      <w:r w:rsidR="008F78A6" w:rsidRPr="008934FB">
        <w:rPr>
          <w:rFonts w:ascii="Arial" w:hAnsi="Arial" w:cs="Arial"/>
          <w:sz w:val="22"/>
          <w:szCs w:val="22"/>
        </w:rPr>
        <w:t>concessionario</w:t>
      </w:r>
      <w:r w:rsidRPr="008934FB">
        <w:rPr>
          <w:rFonts w:ascii="Arial" w:hAnsi="Arial" w:cs="Arial"/>
          <w:sz w:val="22"/>
          <w:szCs w:val="22"/>
        </w:rPr>
        <w:t xml:space="preserve"> ad operatori del settore di ciascun specifico Servizio</w:t>
      </w:r>
      <w:r w:rsidR="00B71A6C" w:rsidRPr="008934FB">
        <w:rPr>
          <w:rFonts w:ascii="Arial" w:hAnsi="Arial" w:cs="Arial"/>
          <w:sz w:val="22"/>
          <w:szCs w:val="22"/>
        </w:rPr>
        <w:t xml:space="preserve"> no-core</w:t>
      </w:r>
      <w:r w:rsidRPr="008934FB">
        <w:rPr>
          <w:rFonts w:ascii="Arial" w:hAnsi="Arial" w:cs="Arial"/>
          <w:sz w:val="22"/>
          <w:szCs w:val="22"/>
        </w:rPr>
        <w:t>, dotati delle necessarie competenze professionali; la media tra il costo del singolo Servizio</w:t>
      </w:r>
      <w:r w:rsidR="00F131E8" w:rsidRPr="008934FB">
        <w:rPr>
          <w:rFonts w:ascii="Arial" w:hAnsi="Arial" w:cs="Arial"/>
          <w:sz w:val="22"/>
          <w:szCs w:val="22"/>
        </w:rPr>
        <w:t xml:space="preserve"> no-core</w:t>
      </w:r>
      <w:r w:rsidRPr="008934FB">
        <w:rPr>
          <w:rFonts w:ascii="Arial" w:hAnsi="Arial" w:cs="Arial"/>
          <w:sz w:val="22"/>
          <w:szCs w:val="22"/>
        </w:rPr>
        <w:t>, risultante dall’applicazione dei predetti strumenti di rilevazione e delle offerte ricevute, rappresenterà il benchmark di mercato di riferimento del relativo Servizio</w:t>
      </w:r>
      <w:r w:rsidR="00B71A6C" w:rsidRPr="008934FB">
        <w:rPr>
          <w:rFonts w:ascii="Arial" w:hAnsi="Arial" w:cs="Arial"/>
          <w:sz w:val="22"/>
          <w:szCs w:val="22"/>
        </w:rPr>
        <w:t xml:space="preserve"> no-core</w:t>
      </w:r>
      <w:r w:rsidRPr="008934FB">
        <w:rPr>
          <w:rFonts w:ascii="Arial" w:hAnsi="Arial" w:cs="Arial"/>
          <w:sz w:val="22"/>
          <w:szCs w:val="22"/>
        </w:rPr>
        <w:t xml:space="preserve">. </w:t>
      </w:r>
    </w:p>
    <w:p w14:paraId="28CEB7F4" w14:textId="108F0931" w:rsidR="0013295C" w:rsidRPr="008934FB" w:rsidRDefault="000B61AE" w:rsidP="00B06299">
      <w:pPr>
        <w:widowControl w:val="0"/>
        <w:numPr>
          <w:ilvl w:val="0"/>
          <w:numId w:val="9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Qualora all’esito delle predette verifiche si evidenziasse, per uno o più Servizi</w:t>
      </w:r>
      <w:r w:rsidR="00B71A6C" w:rsidRPr="008934FB">
        <w:rPr>
          <w:rFonts w:ascii="Arial" w:hAnsi="Arial" w:cs="Arial"/>
          <w:sz w:val="22"/>
          <w:szCs w:val="22"/>
        </w:rPr>
        <w:t xml:space="preserve"> no-core</w:t>
      </w:r>
      <w:r w:rsidRPr="008934FB">
        <w:rPr>
          <w:rFonts w:ascii="Arial" w:hAnsi="Arial" w:cs="Arial"/>
          <w:sz w:val="22"/>
          <w:szCs w:val="22"/>
        </w:rPr>
        <w:t xml:space="preserve">, uno scostamento tra il relativo Corrispettivo (per la parte relativa ai costi del singolo servizio come specificati nel Piano Economico-Finanziario della Concessione) ed il corrispondente benchmark di mercato, calcolato ai sensi di quanto precede, in più o in meno superiore al </w:t>
      </w:r>
      <w:r w:rsidR="00A205EC" w:rsidRPr="008934FB">
        <w:rPr>
          <w:rFonts w:ascii="Arial" w:hAnsi="Arial" w:cs="Arial"/>
          <w:sz w:val="22"/>
          <w:szCs w:val="22"/>
        </w:rPr>
        <w:t>5</w:t>
      </w:r>
      <w:r w:rsidRPr="008934FB">
        <w:rPr>
          <w:rFonts w:ascii="Arial" w:hAnsi="Arial" w:cs="Arial"/>
          <w:sz w:val="22"/>
          <w:szCs w:val="22"/>
        </w:rPr>
        <w:t>% (</w:t>
      </w:r>
      <w:r w:rsidR="00A205EC" w:rsidRPr="008934FB">
        <w:rPr>
          <w:rFonts w:ascii="Arial" w:hAnsi="Arial" w:cs="Arial"/>
          <w:sz w:val="22"/>
          <w:szCs w:val="22"/>
        </w:rPr>
        <w:t>cinque</w:t>
      </w:r>
      <w:r w:rsidR="003E2F21" w:rsidRPr="008934FB">
        <w:rPr>
          <w:rFonts w:ascii="Arial" w:hAnsi="Arial" w:cs="Arial"/>
          <w:sz w:val="22"/>
          <w:szCs w:val="22"/>
        </w:rPr>
        <w:t xml:space="preserve"> </w:t>
      </w:r>
      <w:r w:rsidRPr="008934FB">
        <w:rPr>
          <w:rFonts w:ascii="Arial" w:hAnsi="Arial" w:cs="Arial"/>
          <w:sz w:val="22"/>
          <w:szCs w:val="22"/>
        </w:rPr>
        <w:t>per cento), il Corrispettivo per tale servizio sarà rinegoziato tra le Parti al fine di riportarlo a valori in linea con il benchmark di mercato.</w:t>
      </w:r>
    </w:p>
    <w:p w14:paraId="1D73C15E" w14:textId="77777777" w:rsidR="0013295C" w:rsidRPr="008934FB" w:rsidRDefault="000B61AE" w:rsidP="00B06299">
      <w:pPr>
        <w:widowControl w:val="0"/>
        <w:numPr>
          <w:ilvl w:val="0"/>
          <w:numId w:val="9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lastRenderedPageBreak/>
        <w:t xml:space="preserve">In caso di disaccordo sul valore del Corrispettivo, il </w:t>
      </w:r>
      <w:r w:rsidR="008F78A6" w:rsidRPr="008934FB">
        <w:rPr>
          <w:rFonts w:ascii="Arial" w:hAnsi="Arial" w:cs="Arial"/>
          <w:sz w:val="22"/>
          <w:szCs w:val="22"/>
        </w:rPr>
        <w:t>concessionario</w:t>
      </w:r>
      <w:r w:rsidRPr="008934FB">
        <w:rPr>
          <w:rFonts w:ascii="Arial" w:hAnsi="Arial" w:cs="Arial"/>
          <w:sz w:val="22"/>
          <w:szCs w:val="22"/>
        </w:rPr>
        <w:t xml:space="preserve"> provvederà a fornire eventuali controdeduzioni sulla base di una analisi di dettaglio della struttura dei costi dei singoli servizi oggetto di aggiornamento, della struttura dei costi della concessione, delle variazioni registrate sulla base di indicatori di mercato e statistici disponibili e l’ulteriore documentazione che ritenesse opportuna. </w:t>
      </w:r>
    </w:p>
    <w:p w14:paraId="7CCDEFB0" w14:textId="14ECEA98" w:rsidR="0013295C" w:rsidRPr="008934FB" w:rsidRDefault="000B61AE" w:rsidP="00B06299">
      <w:pPr>
        <w:widowControl w:val="0"/>
        <w:numPr>
          <w:ilvl w:val="0"/>
          <w:numId w:val="9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Qualora le argomentazioni fornite non fossero ritenute sufficienti dall</w:t>
      </w:r>
      <w:r w:rsidR="009613A5" w:rsidRPr="008934FB">
        <w:rPr>
          <w:rFonts w:ascii="Arial" w:hAnsi="Arial" w:cs="Arial"/>
          <w:sz w:val="22"/>
          <w:szCs w:val="22"/>
        </w:rPr>
        <w:t>e Fondazioni</w:t>
      </w:r>
      <w:r w:rsidRPr="008934FB">
        <w:rPr>
          <w:rFonts w:ascii="Arial" w:hAnsi="Arial" w:cs="Arial"/>
          <w:sz w:val="22"/>
          <w:szCs w:val="22"/>
        </w:rPr>
        <w:t xml:space="preserve"> e il </w:t>
      </w:r>
      <w:r w:rsidR="008F78A6" w:rsidRPr="008934FB">
        <w:rPr>
          <w:rFonts w:ascii="Arial" w:hAnsi="Arial" w:cs="Arial"/>
          <w:sz w:val="22"/>
          <w:szCs w:val="22"/>
        </w:rPr>
        <w:t>concessionario</w:t>
      </w:r>
      <w:r w:rsidRPr="008934FB">
        <w:rPr>
          <w:rFonts w:ascii="Arial" w:hAnsi="Arial" w:cs="Arial"/>
          <w:sz w:val="22"/>
          <w:szCs w:val="22"/>
        </w:rPr>
        <w:t xml:space="preserve"> non accetti di prestare il Servizio alle condizioni indicate da quest’ultima, </w:t>
      </w:r>
      <w:r w:rsidR="005D50ED" w:rsidRPr="008934FB">
        <w:rPr>
          <w:rFonts w:ascii="Arial" w:hAnsi="Arial" w:cs="Arial"/>
          <w:sz w:val="22"/>
          <w:szCs w:val="22"/>
        </w:rPr>
        <w:t>le Fondazioni</w:t>
      </w:r>
      <w:r w:rsidRPr="008934FB">
        <w:rPr>
          <w:rFonts w:ascii="Arial" w:hAnsi="Arial" w:cs="Arial"/>
          <w:sz w:val="22"/>
          <w:szCs w:val="22"/>
        </w:rPr>
        <w:t xml:space="preserve"> potr</w:t>
      </w:r>
      <w:r w:rsidR="005D50ED" w:rsidRPr="008934FB">
        <w:rPr>
          <w:rFonts w:ascii="Arial" w:hAnsi="Arial" w:cs="Arial"/>
          <w:sz w:val="22"/>
          <w:szCs w:val="22"/>
        </w:rPr>
        <w:t>anno</w:t>
      </w:r>
      <w:r w:rsidRPr="008934FB">
        <w:rPr>
          <w:rFonts w:ascii="Arial" w:hAnsi="Arial" w:cs="Arial"/>
          <w:sz w:val="22"/>
          <w:szCs w:val="22"/>
        </w:rPr>
        <w:t xml:space="preserve"> avvalersi della facoltà di affidare il servizio a terzi, in conformità alla normativa vigente, nel rispetto dell’Equilibrio economico-finanziario della Concessione, previa definizione, nel rispetto dei principi di finanza pubblica, delle nuove condizioni di equilibrio del Piano Economico-Finanziario della Concessione, ad esito della procedura di revisione di cui all’art. </w:t>
      </w:r>
      <w:r w:rsidR="00F4494B" w:rsidRPr="008934FB">
        <w:rPr>
          <w:sz w:val="22"/>
          <w:szCs w:val="22"/>
        </w:rPr>
        <w:fldChar w:fldCharType="begin"/>
      </w:r>
      <w:r w:rsidR="00F4494B" w:rsidRPr="008934FB">
        <w:rPr>
          <w:sz w:val="22"/>
          <w:szCs w:val="22"/>
        </w:rPr>
        <w:instrText xml:space="preserve"> REF _Ref99454750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11.2</w:t>
      </w:r>
      <w:r w:rsidR="00F4494B" w:rsidRPr="008934FB">
        <w:rPr>
          <w:sz w:val="22"/>
          <w:szCs w:val="22"/>
        </w:rPr>
        <w:fldChar w:fldCharType="end"/>
      </w:r>
      <w:r w:rsidR="00F74CB2" w:rsidRPr="008934FB">
        <w:rPr>
          <w:sz w:val="22"/>
          <w:szCs w:val="22"/>
        </w:rPr>
        <w:t xml:space="preserve"> </w:t>
      </w:r>
      <w:r w:rsidRPr="008934FB">
        <w:rPr>
          <w:rFonts w:ascii="Arial" w:hAnsi="Arial" w:cs="Arial"/>
          <w:sz w:val="22"/>
          <w:szCs w:val="22"/>
        </w:rPr>
        <w:t>della presente Convenzione.</w:t>
      </w:r>
    </w:p>
    <w:p w14:paraId="03712A27" w14:textId="77777777" w:rsidR="0013295C" w:rsidRPr="008934FB" w:rsidRDefault="000B61AE" w:rsidP="00B06299">
      <w:pPr>
        <w:pStyle w:val="Titolo2"/>
        <w:ind w:left="0" w:firstLine="0"/>
        <w:jc w:val="both"/>
        <w:rPr>
          <w:bCs/>
        </w:rPr>
      </w:pPr>
      <w:bookmarkStart w:id="564" w:name="_Toc240881734"/>
      <w:bookmarkStart w:id="565" w:name="_Ref240891524"/>
      <w:bookmarkStart w:id="566" w:name="_Ref252886407"/>
      <w:bookmarkStart w:id="567" w:name="_Toc306186224"/>
      <w:bookmarkStart w:id="568" w:name="_Toc306877161"/>
      <w:bookmarkStart w:id="569" w:name="_Toc499412698"/>
      <w:bookmarkStart w:id="570" w:name="_Toc365908726"/>
      <w:bookmarkStart w:id="571" w:name="_Toc27212735"/>
      <w:r w:rsidRPr="008934FB">
        <w:t>Modifiche normative</w:t>
      </w:r>
      <w:bookmarkEnd w:id="564"/>
      <w:bookmarkEnd w:id="565"/>
      <w:bookmarkEnd w:id="566"/>
      <w:bookmarkEnd w:id="567"/>
      <w:bookmarkEnd w:id="568"/>
      <w:r w:rsidRPr="008934FB">
        <w:t xml:space="preserve"> </w:t>
      </w:r>
      <w:r w:rsidR="00F131E8" w:rsidRPr="008934FB">
        <w:t>in fase di Gestione</w:t>
      </w:r>
      <w:bookmarkEnd w:id="569"/>
      <w:bookmarkEnd w:id="570"/>
      <w:bookmarkEnd w:id="571"/>
    </w:p>
    <w:p w14:paraId="276ACD59" w14:textId="2D02C6B2" w:rsidR="0013295C" w:rsidRPr="008934FB" w:rsidRDefault="000B61AE" w:rsidP="00B06299">
      <w:pPr>
        <w:widowControl w:val="0"/>
        <w:numPr>
          <w:ilvl w:val="0"/>
          <w:numId w:val="92"/>
        </w:numPr>
        <w:tabs>
          <w:tab w:val="left" w:pos="284"/>
        </w:tabs>
        <w:spacing w:line="480" w:lineRule="auto"/>
        <w:ind w:left="0" w:firstLine="0"/>
        <w:jc w:val="both"/>
        <w:rPr>
          <w:rFonts w:ascii="Arial" w:hAnsi="Arial" w:cs="Arial"/>
          <w:sz w:val="22"/>
          <w:szCs w:val="22"/>
        </w:rPr>
      </w:pPr>
      <w:bookmarkStart w:id="572" w:name="_Ref252886351"/>
      <w:r w:rsidRPr="008934FB">
        <w:rPr>
          <w:rFonts w:ascii="Arial" w:hAnsi="Arial" w:cs="Arial"/>
          <w:sz w:val="22"/>
          <w:szCs w:val="22"/>
        </w:rPr>
        <w:t xml:space="preserve">Qualora, nel corso della </w:t>
      </w:r>
      <w:r w:rsidR="00F131E8" w:rsidRPr="008934FB">
        <w:rPr>
          <w:rFonts w:ascii="Arial" w:hAnsi="Arial" w:cs="Arial"/>
          <w:sz w:val="22"/>
          <w:szCs w:val="22"/>
        </w:rPr>
        <w:t>G</w:t>
      </w:r>
      <w:r w:rsidRPr="008934FB">
        <w:rPr>
          <w:rFonts w:ascii="Arial" w:hAnsi="Arial" w:cs="Arial"/>
          <w:sz w:val="22"/>
          <w:szCs w:val="22"/>
        </w:rPr>
        <w:t xml:space="preserve">estione, intervengano mutamenti legislativi, regolamentari o di altra normativa applicabile, che stabiliscano nuovi meccanismi tariffari o nuove condizioni per la prestazione dei Servizi (inclusi mutamenti relativi ad innovazioni tecnologiche che impongano l’utilizzo di materiali, strumenti e/o tecniche diversi da quelli installati e adottati dal </w:t>
      </w:r>
      <w:r w:rsidR="008F78A6" w:rsidRPr="008934FB">
        <w:rPr>
          <w:rFonts w:ascii="Arial" w:hAnsi="Arial" w:cs="Arial"/>
          <w:sz w:val="22"/>
          <w:szCs w:val="22"/>
        </w:rPr>
        <w:t>concessionario</w:t>
      </w:r>
      <w:r w:rsidRPr="008934FB">
        <w:rPr>
          <w:rFonts w:ascii="Arial" w:hAnsi="Arial" w:cs="Arial"/>
          <w:sz w:val="22"/>
          <w:szCs w:val="22"/>
        </w:rPr>
        <w:t>), tali da determinare un’alterazione dell’Equilibrio Economico-Finanziario, è data facoltà sia a</w:t>
      </w:r>
      <w:r w:rsidR="0051359C" w:rsidRPr="008934FB">
        <w:rPr>
          <w:rFonts w:ascii="Arial" w:hAnsi="Arial" w:cs="Arial"/>
          <w:sz w:val="22"/>
          <w:szCs w:val="22"/>
        </w:rPr>
        <w:t xml:space="preserve">l </w:t>
      </w:r>
      <w:r w:rsidR="008F78A6" w:rsidRPr="008934FB">
        <w:rPr>
          <w:rFonts w:ascii="Arial" w:hAnsi="Arial" w:cs="Arial"/>
          <w:sz w:val="22"/>
          <w:szCs w:val="22"/>
        </w:rPr>
        <w:t>concessionario</w:t>
      </w:r>
      <w:r w:rsidR="0051359C" w:rsidRPr="008934FB">
        <w:rPr>
          <w:rFonts w:ascii="Arial" w:hAnsi="Arial" w:cs="Arial"/>
          <w:sz w:val="22"/>
          <w:szCs w:val="22"/>
        </w:rPr>
        <w:t xml:space="preserve"> sia alle Fondazioni </w:t>
      </w:r>
      <w:r w:rsidRPr="008934FB">
        <w:rPr>
          <w:rFonts w:ascii="Arial" w:hAnsi="Arial" w:cs="Arial"/>
          <w:sz w:val="22"/>
          <w:szCs w:val="22"/>
        </w:rPr>
        <w:t xml:space="preserve">di chiedere la revisione della Concessione ai sensi dell’articolo </w:t>
      </w:r>
      <w:r w:rsidR="00B966AF" w:rsidRPr="008934FB">
        <w:rPr>
          <w:rFonts w:ascii="Arial" w:hAnsi="Arial" w:cs="Arial"/>
          <w:sz w:val="22"/>
          <w:szCs w:val="22"/>
        </w:rPr>
        <w:t xml:space="preserve"> 11 che precede</w:t>
      </w:r>
      <w:r w:rsidR="008737C8" w:rsidRPr="008934FB">
        <w:rPr>
          <w:rFonts w:ascii="Arial" w:hAnsi="Arial" w:cs="Arial"/>
          <w:sz w:val="22"/>
          <w:szCs w:val="22"/>
        </w:rPr>
        <w:t>, nel rispetto dei criteri di allocazione dei rischi sanciti dal D.lgs. 163/2006 e delle disposizioni euro-unitarie</w:t>
      </w:r>
      <w:r w:rsidR="00856734" w:rsidRPr="008934FB">
        <w:rPr>
          <w:rFonts w:ascii="Arial" w:hAnsi="Arial" w:cs="Arial"/>
          <w:sz w:val="22"/>
          <w:szCs w:val="22"/>
        </w:rPr>
        <w:t xml:space="preserve"> applicabili al tempo dell’offerta</w:t>
      </w:r>
      <w:r w:rsidR="008737C8" w:rsidRPr="008934FB">
        <w:rPr>
          <w:rFonts w:ascii="Arial" w:hAnsi="Arial" w:cs="Arial"/>
          <w:sz w:val="22"/>
          <w:szCs w:val="22"/>
        </w:rPr>
        <w:t xml:space="preserve"> </w:t>
      </w:r>
      <w:bookmarkEnd w:id="572"/>
    </w:p>
    <w:p w14:paraId="47548521" w14:textId="26C197CA" w:rsidR="0013295C" w:rsidRPr="008934FB" w:rsidRDefault="000B61AE" w:rsidP="00B06299">
      <w:pPr>
        <w:widowControl w:val="0"/>
        <w:numPr>
          <w:ilvl w:val="0"/>
          <w:numId w:val="9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 mutamenti normativi di natura fiscale potranno comportare eventuali </w:t>
      </w:r>
      <w:r w:rsidRPr="008934FB">
        <w:rPr>
          <w:rFonts w:ascii="Arial" w:hAnsi="Arial" w:cs="Arial"/>
          <w:sz w:val="22"/>
          <w:szCs w:val="22"/>
        </w:rPr>
        <w:lastRenderedPageBreak/>
        <w:t xml:space="preserve">adeguamenti nelle circostanze e nei limiti di cui all’articolo </w:t>
      </w:r>
      <w:r w:rsidR="00F4494B" w:rsidRPr="008934FB">
        <w:rPr>
          <w:sz w:val="22"/>
          <w:szCs w:val="22"/>
        </w:rPr>
        <w:fldChar w:fldCharType="begin"/>
      </w:r>
      <w:r w:rsidR="00F4494B" w:rsidRPr="008934FB">
        <w:rPr>
          <w:sz w:val="22"/>
          <w:szCs w:val="22"/>
        </w:rPr>
        <w:instrText xml:space="preserve"> REF _Ref240890338 \r \h  \* MERGEFORMAT </w:instrText>
      </w:r>
      <w:r w:rsidR="00F4494B" w:rsidRPr="008934FB">
        <w:rPr>
          <w:sz w:val="22"/>
          <w:szCs w:val="22"/>
        </w:rPr>
      </w:r>
      <w:r w:rsidR="00F4494B" w:rsidRPr="008934FB">
        <w:rPr>
          <w:sz w:val="22"/>
          <w:szCs w:val="22"/>
        </w:rPr>
        <w:fldChar w:fldCharType="separate"/>
      </w:r>
      <w:r w:rsidR="008446D0" w:rsidRPr="008934FB">
        <w:rPr>
          <w:rFonts w:ascii="Arial" w:hAnsi="Arial" w:cs="Arial"/>
          <w:sz w:val="22"/>
          <w:szCs w:val="22"/>
        </w:rPr>
        <w:t>10</w:t>
      </w:r>
      <w:r w:rsidR="00F4494B" w:rsidRPr="008934FB">
        <w:rPr>
          <w:sz w:val="22"/>
          <w:szCs w:val="22"/>
        </w:rPr>
        <w:fldChar w:fldCharType="end"/>
      </w:r>
      <w:r w:rsidR="00F4494B" w:rsidRPr="008934FB">
        <w:rPr>
          <w:rFonts w:ascii="Arial" w:hAnsi="Arial" w:cs="Arial"/>
          <w:sz w:val="22"/>
          <w:szCs w:val="22"/>
        </w:rPr>
        <w:t xml:space="preserve"> </w:t>
      </w:r>
      <w:r w:rsidRPr="008934FB">
        <w:rPr>
          <w:rFonts w:ascii="Arial" w:hAnsi="Arial" w:cs="Arial"/>
          <w:sz w:val="22"/>
          <w:szCs w:val="22"/>
        </w:rPr>
        <w:t>della presente Convenzione.</w:t>
      </w:r>
    </w:p>
    <w:p w14:paraId="10842CDD" w14:textId="77777777" w:rsidR="0013295C" w:rsidRPr="008934FB" w:rsidRDefault="000B61AE" w:rsidP="00B06299">
      <w:pPr>
        <w:pStyle w:val="Titolo2"/>
        <w:ind w:left="0" w:firstLine="0"/>
        <w:jc w:val="both"/>
      </w:pPr>
      <w:bookmarkStart w:id="573" w:name="_Toc240881735"/>
      <w:bookmarkStart w:id="574" w:name="_Ref240889473"/>
      <w:bookmarkStart w:id="575" w:name="_Ref240891233"/>
      <w:bookmarkStart w:id="576" w:name="_Toc306186225"/>
      <w:bookmarkStart w:id="577" w:name="_Toc306877162"/>
      <w:bookmarkStart w:id="578" w:name="_Toc499412699"/>
      <w:bookmarkStart w:id="579" w:name="_Toc365908727"/>
      <w:bookmarkStart w:id="580" w:name="_Toc27212736"/>
      <w:r w:rsidRPr="008934FB">
        <w:t>Penali relative alla fase di gestione</w:t>
      </w:r>
      <w:bookmarkEnd w:id="573"/>
      <w:bookmarkEnd w:id="574"/>
      <w:bookmarkEnd w:id="575"/>
      <w:bookmarkEnd w:id="576"/>
      <w:bookmarkEnd w:id="577"/>
      <w:bookmarkEnd w:id="578"/>
      <w:bookmarkEnd w:id="579"/>
      <w:bookmarkEnd w:id="580"/>
      <w:r w:rsidRPr="008934FB">
        <w:t xml:space="preserve"> </w:t>
      </w:r>
    </w:p>
    <w:p w14:paraId="39B9E703" w14:textId="77777777" w:rsidR="0013295C" w:rsidRPr="008934FB" w:rsidRDefault="000B61AE" w:rsidP="00321875">
      <w:pPr>
        <w:widowControl w:val="0"/>
        <w:numPr>
          <w:ilvl w:val="0"/>
          <w:numId w:val="9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A decorrere dalla data di Presa in consegna anticipata delle Opere o d</w:t>
      </w:r>
      <w:r w:rsidR="0051359C" w:rsidRPr="008934FB">
        <w:rPr>
          <w:rFonts w:ascii="Arial" w:hAnsi="Arial" w:cs="Arial"/>
          <w:sz w:val="22"/>
          <w:szCs w:val="22"/>
        </w:rPr>
        <w:t>al</w:t>
      </w:r>
      <w:r w:rsidRPr="008934FB">
        <w:rPr>
          <w:rFonts w:ascii="Arial" w:hAnsi="Arial" w:cs="Arial"/>
          <w:sz w:val="22"/>
          <w:szCs w:val="22"/>
        </w:rPr>
        <w:t xml:space="preserve"> Collaudo, in caso di indisponibilità delle aree e/o di violazione degli obblighi contenuti nel Disciplinare di gestione per fatto imputabile al </w:t>
      </w:r>
      <w:r w:rsidR="008F78A6" w:rsidRPr="008934FB">
        <w:rPr>
          <w:rFonts w:ascii="Arial" w:hAnsi="Arial" w:cs="Arial"/>
          <w:sz w:val="22"/>
          <w:szCs w:val="22"/>
        </w:rPr>
        <w:t>concessionario</w:t>
      </w:r>
      <w:r w:rsidRPr="008934FB">
        <w:rPr>
          <w:rFonts w:ascii="Arial" w:hAnsi="Arial" w:cs="Arial"/>
          <w:sz w:val="22"/>
          <w:szCs w:val="22"/>
        </w:rPr>
        <w:t>, l</w:t>
      </w:r>
      <w:r w:rsidR="0051359C" w:rsidRPr="008934FB">
        <w:rPr>
          <w:rFonts w:ascii="Arial" w:hAnsi="Arial" w:cs="Arial"/>
          <w:sz w:val="22"/>
          <w:szCs w:val="22"/>
        </w:rPr>
        <w:t>e Fondazioni potranno</w:t>
      </w:r>
      <w:r w:rsidRPr="008934FB">
        <w:rPr>
          <w:rFonts w:ascii="Arial" w:hAnsi="Arial" w:cs="Arial"/>
          <w:sz w:val="22"/>
          <w:szCs w:val="22"/>
        </w:rPr>
        <w:t xml:space="preserve"> applicare una penale da calcolarsi</w:t>
      </w:r>
      <w:r w:rsidR="008A17E1" w:rsidRPr="008934FB">
        <w:rPr>
          <w:rFonts w:ascii="Arial" w:hAnsi="Arial" w:cs="Arial"/>
          <w:sz w:val="22"/>
          <w:szCs w:val="22"/>
        </w:rPr>
        <w:t xml:space="preserve"> secondo i parametri indicati nel Documento [6] della presente Convenzione </w:t>
      </w:r>
      <w:r w:rsidRPr="008934FB">
        <w:rPr>
          <w:rFonts w:ascii="Arial" w:hAnsi="Arial" w:cs="Arial"/>
          <w:sz w:val="22"/>
          <w:szCs w:val="22"/>
        </w:rPr>
        <w:t>con riferimento alla disponibilità delle aree</w:t>
      </w:r>
      <w:r w:rsidR="008A17E1" w:rsidRPr="008934FB">
        <w:rPr>
          <w:rFonts w:ascii="Arial" w:hAnsi="Arial" w:cs="Arial"/>
          <w:sz w:val="22"/>
          <w:szCs w:val="22"/>
        </w:rPr>
        <w:t xml:space="preserve"> e</w:t>
      </w:r>
      <w:r w:rsidRPr="008934FB">
        <w:rPr>
          <w:rFonts w:ascii="Arial" w:hAnsi="Arial" w:cs="Arial"/>
          <w:sz w:val="22"/>
          <w:szCs w:val="22"/>
        </w:rPr>
        <w:t>, secondo quanto determinato nei singoli capitolati prestazionali costituenti il Disciplinare di gestione</w:t>
      </w:r>
      <w:r w:rsidR="008A17E1" w:rsidRPr="008934FB">
        <w:rPr>
          <w:rFonts w:ascii="Arial" w:hAnsi="Arial" w:cs="Arial"/>
          <w:sz w:val="22"/>
          <w:szCs w:val="22"/>
        </w:rPr>
        <w:t xml:space="preserve"> con riferimento ai Servizi</w:t>
      </w:r>
      <w:r w:rsidRPr="008934FB">
        <w:rPr>
          <w:rFonts w:ascii="Arial" w:hAnsi="Arial" w:cs="Arial"/>
          <w:sz w:val="22"/>
          <w:szCs w:val="22"/>
        </w:rPr>
        <w:t>, nel rispetto del principio di proporzionalità.</w:t>
      </w:r>
    </w:p>
    <w:p w14:paraId="2BE037EE" w14:textId="58B816FD" w:rsidR="00894AC0" w:rsidRPr="008934FB" w:rsidRDefault="00894AC0" w:rsidP="00894AC0">
      <w:pPr>
        <w:widowControl w:val="0"/>
        <w:numPr>
          <w:ilvl w:val="0"/>
          <w:numId w:val="9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Le Fondazioni </w:t>
      </w:r>
      <w:r w:rsidR="00FB555F" w:rsidRPr="008934FB">
        <w:rPr>
          <w:rFonts w:ascii="Arial" w:hAnsi="Arial" w:cs="Arial"/>
          <w:sz w:val="22"/>
          <w:szCs w:val="22"/>
        </w:rPr>
        <w:t>potranno</w:t>
      </w:r>
      <w:r w:rsidRPr="008934FB">
        <w:rPr>
          <w:rFonts w:ascii="Arial" w:hAnsi="Arial" w:cs="Arial"/>
          <w:sz w:val="22"/>
          <w:szCs w:val="22"/>
        </w:rPr>
        <w:t xml:space="preserve"> applicare le penali in occasione della contabilizzazione delle prestazioni rese nel trimestre rispetto a quello nel quale si sono verificate le violazioni degli standard prestazionali imposti al concessionario</w:t>
      </w:r>
      <w:r w:rsidR="00FB555F" w:rsidRPr="008934FB">
        <w:rPr>
          <w:rFonts w:ascii="Arial" w:hAnsi="Arial" w:cs="Arial"/>
          <w:sz w:val="22"/>
          <w:szCs w:val="22"/>
        </w:rPr>
        <w:t xml:space="preserve"> ovvero anche nel trimestre successivo</w:t>
      </w:r>
      <w:r w:rsidRPr="008934FB">
        <w:rPr>
          <w:rFonts w:ascii="Arial" w:hAnsi="Arial" w:cs="Arial"/>
          <w:sz w:val="22"/>
          <w:szCs w:val="22"/>
        </w:rPr>
        <w:t>.</w:t>
      </w:r>
    </w:p>
    <w:p w14:paraId="53CE7722" w14:textId="77777777" w:rsidR="0013295C" w:rsidRPr="008934FB" w:rsidRDefault="000B61AE" w:rsidP="00B06299">
      <w:pPr>
        <w:widowControl w:val="0"/>
        <w:numPr>
          <w:ilvl w:val="0"/>
          <w:numId w:val="9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Resta inteso che al verificarsi di violazioni che:</w:t>
      </w:r>
    </w:p>
    <w:p w14:paraId="32BD2CBE" w14:textId="77777777" w:rsidR="0013295C" w:rsidRPr="008934FB" w:rsidRDefault="000B61AE" w:rsidP="00B06299">
      <w:pPr>
        <w:widowControl w:val="0"/>
        <w:numPr>
          <w:ilvl w:val="0"/>
          <w:numId w:val="94"/>
        </w:numPr>
        <w:spacing w:line="480" w:lineRule="auto"/>
        <w:ind w:left="0" w:firstLine="0"/>
        <w:jc w:val="both"/>
        <w:rPr>
          <w:rFonts w:ascii="Arial" w:hAnsi="Arial" w:cs="Arial"/>
          <w:sz w:val="22"/>
          <w:szCs w:val="22"/>
        </w:rPr>
      </w:pPr>
      <w:r w:rsidRPr="008934FB">
        <w:rPr>
          <w:rFonts w:ascii="Arial" w:hAnsi="Arial" w:cs="Arial"/>
          <w:sz w:val="22"/>
          <w:szCs w:val="22"/>
        </w:rPr>
        <w:t>mettano in pericolo la funzionalità del</w:t>
      </w:r>
      <w:r w:rsidR="0051359C" w:rsidRPr="008934FB">
        <w:rPr>
          <w:rFonts w:ascii="Arial" w:hAnsi="Arial" w:cs="Arial"/>
          <w:sz w:val="22"/>
          <w:szCs w:val="22"/>
        </w:rPr>
        <w:t xml:space="preserve">la Città della Salute </w:t>
      </w:r>
      <w:r w:rsidRPr="008934FB">
        <w:rPr>
          <w:rFonts w:ascii="Arial" w:hAnsi="Arial" w:cs="Arial"/>
          <w:sz w:val="22"/>
          <w:szCs w:val="22"/>
        </w:rPr>
        <w:t xml:space="preserve">e/o che pregiudichino in modo rilevante l’erogazione dei Servizi </w:t>
      </w:r>
      <w:r w:rsidR="006A0DF0" w:rsidRPr="008934FB">
        <w:rPr>
          <w:rFonts w:ascii="Arial" w:hAnsi="Arial" w:cs="Arial"/>
          <w:sz w:val="22"/>
          <w:szCs w:val="22"/>
        </w:rPr>
        <w:t xml:space="preserve">no-core </w:t>
      </w:r>
      <w:r w:rsidRPr="008934FB">
        <w:rPr>
          <w:rFonts w:ascii="Arial" w:hAnsi="Arial" w:cs="Arial"/>
          <w:sz w:val="22"/>
          <w:szCs w:val="22"/>
        </w:rPr>
        <w:t>secondo quanto previsto dal successivo art. 33, comma 1, lett. (e),</w:t>
      </w:r>
    </w:p>
    <w:p w14:paraId="1E6A4340" w14:textId="77777777" w:rsidR="00894AC0" w:rsidRPr="008934FB" w:rsidRDefault="000B61AE" w:rsidP="00894AC0">
      <w:pPr>
        <w:widowControl w:val="0"/>
        <w:numPr>
          <w:ilvl w:val="0"/>
          <w:numId w:val="94"/>
        </w:numPr>
        <w:spacing w:line="480" w:lineRule="auto"/>
        <w:ind w:left="0" w:firstLine="0"/>
        <w:jc w:val="both"/>
        <w:rPr>
          <w:rFonts w:ascii="Arial" w:hAnsi="Arial" w:cs="Arial"/>
          <w:sz w:val="22"/>
          <w:szCs w:val="22"/>
        </w:rPr>
      </w:pPr>
      <w:r w:rsidRPr="008934FB">
        <w:rPr>
          <w:rFonts w:ascii="Arial" w:hAnsi="Arial" w:cs="Arial"/>
          <w:sz w:val="22"/>
          <w:szCs w:val="22"/>
        </w:rPr>
        <w:t xml:space="preserve">comportino penali per un ammontare superiore, complessivamente, al 10% (dieci percento) del valore contrattuale dei </w:t>
      </w:r>
      <w:r w:rsidR="001E1128" w:rsidRPr="008934FB">
        <w:rPr>
          <w:rFonts w:ascii="Arial" w:hAnsi="Arial" w:cs="Arial"/>
          <w:sz w:val="22"/>
          <w:szCs w:val="22"/>
        </w:rPr>
        <w:t>S</w:t>
      </w:r>
      <w:r w:rsidRPr="008934FB">
        <w:rPr>
          <w:rFonts w:ascii="Arial" w:hAnsi="Arial" w:cs="Arial"/>
          <w:sz w:val="22"/>
          <w:szCs w:val="22"/>
        </w:rPr>
        <w:t xml:space="preserve">ervizi </w:t>
      </w:r>
      <w:r w:rsidR="006A0DF0" w:rsidRPr="008934FB">
        <w:rPr>
          <w:rFonts w:ascii="Arial" w:hAnsi="Arial" w:cs="Arial"/>
          <w:sz w:val="22"/>
          <w:szCs w:val="22"/>
        </w:rPr>
        <w:t xml:space="preserve">no-core </w:t>
      </w:r>
      <w:r w:rsidRPr="008934FB">
        <w:rPr>
          <w:rFonts w:ascii="Arial" w:hAnsi="Arial" w:cs="Arial"/>
          <w:sz w:val="22"/>
          <w:szCs w:val="22"/>
        </w:rPr>
        <w:t>su base annua, al netto di IVA, secondo quanto previsto dal successivo art. 33, comma 1, lett. (f),</w:t>
      </w:r>
      <w:r w:rsidR="00044EF6" w:rsidRPr="008934FB">
        <w:rPr>
          <w:rFonts w:ascii="Arial" w:hAnsi="Arial" w:cs="Arial"/>
          <w:sz w:val="22"/>
          <w:szCs w:val="22"/>
        </w:rPr>
        <w:t xml:space="preserve"> </w:t>
      </w:r>
    </w:p>
    <w:p w14:paraId="6DA2BA00" w14:textId="77777777" w:rsidR="0013295C" w:rsidRPr="008934FB" w:rsidRDefault="000B61AE" w:rsidP="00894AC0">
      <w:pPr>
        <w:widowControl w:val="0"/>
        <w:spacing w:line="480" w:lineRule="auto"/>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concedente</w:t>
      </w:r>
      <w:r w:rsidRPr="008934FB">
        <w:rPr>
          <w:rFonts w:ascii="Arial" w:hAnsi="Arial" w:cs="Arial"/>
          <w:sz w:val="22"/>
          <w:szCs w:val="22"/>
        </w:rPr>
        <w:t xml:space="preserve"> potrà dar luogo alla risoluzione del Contratto ai sensi del successivo art. 33 ed alla sostituzione del </w:t>
      </w:r>
      <w:r w:rsidR="008F78A6" w:rsidRPr="008934FB">
        <w:rPr>
          <w:rFonts w:ascii="Arial" w:hAnsi="Arial" w:cs="Arial"/>
          <w:sz w:val="22"/>
          <w:szCs w:val="22"/>
        </w:rPr>
        <w:t>concessionario</w:t>
      </w:r>
      <w:r w:rsidRPr="008934FB">
        <w:rPr>
          <w:rFonts w:ascii="Arial" w:hAnsi="Arial" w:cs="Arial"/>
          <w:sz w:val="22"/>
          <w:szCs w:val="22"/>
        </w:rPr>
        <w:t>, ai sensi e per gli effetti del successivo art. 34.</w:t>
      </w:r>
    </w:p>
    <w:p w14:paraId="16C68458" w14:textId="77777777" w:rsidR="0013295C" w:rsidRPr="008934FB" w:rsidRDefault="000B61AE" w:rsidP="00B06299">
      <w:pPr>
        <w:widowControl w:val="0"/>
        <w:numPr>
          <w:ilvl w:val="0"/>
          <w:numId w:val="9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lastRenderedPageBreak/>
        <w:t xml:space="preserve">Fatto salvo quanto previsto dal combinato disposto del precedente comma 2 e dei successivi artt. 33 e 34 della presente Convenzione, il </w:t>
      </w:r>
      <w:r w:rsidR="008F78A6" w:rsidRPr="008934FB">
        <w:rPr>
          <w:rFonts w:ascii="Arial" w:hAnsi="Arial" w:cs="Arial"/>
          <w:sz w:val="22"/>
          <w:szCs w:val="22"/>
        </w:rPr>
        <w:t>concedente</w:t>
      </w:r>
      <w:r w:rsidRPr="008934FB">
        <w:rPr>
          <w:rFonts w:ascii="Arial" w:hAnsi="Arial" w:cs="Arial"/>
          <w:sz w:val="22"/>
          <w:szCs w:val="22"/>
        </w:rPr>
        <w:t xml:space="preserve"> si riserva, in ogni caso, la facoltà di richiedere:</w:t>
      </w:r>
    </w:p>
    <w:p w14:paraId="58CFDEA3" w14:textId="77777777" w:rsidR="0013295C" w:rsidRPr="008934FB" w:rsidRDefault="000B61AE" w:rsidP="00B06299">
      <w:pPr>
        <w:widowControl w:val="0"/>
        <w:numPr>
          <w:ilvl w:val="0"/>
          <w:numId w:val="95"/>
        </w:numPr>
        <w:spacing w:line="480" w:lineRule="auto"/>
        <w:ind w:left="0" w:firstLine="0"/>
        <w:jc w:val="both"/>
        <w:rPr>
          <w:rFonts w:ascii="Arial" w:hAnsi="Arial" w:cs="Arial"/>
          <w:sz w:val="22"/>
          <w:szCs w:val="22"/>
        </w:rPr>
      </w:pPr>
      <w:r w:rsidRPr="008934FB">
        <w:rPr>
          <w:rFonts w:ascii="Arial" w:hAnsi="Arial" w:cs="Arial"/>
          <w:sz w:val="22"/>
          <w:szCs w:val="22"/>
        </w:rPr>
        <w:t xml:space="preserve">in caso di gestione diretta dei servizi da parte del </w:t>
      </w:r>
      <w:r w:rsidR="008F78A6" w:rsidRPr="008934FB">
        <w:rPr>
          <w:rFonts w:ascii="Arial" w:hAnsi="Arial" w:cs="Arial"/>
          <w:sz w:val="22"/>
          <w:szCs w:val="22"/>
        </w:rPr>
        <w:t>concessionario</w:t>
      </w:r>
      <w:r w:rsidRPr="008934FB">
        <w:rPr>
          <w:rFonts w:ascii="Arial" w:hAnsi="Arial" w:cs="Arial"/>
          <w:sz w:val="22"/>
          <w:szCs w:val="22"/>
        </w:rPr>
        <w:t xml:space="preserve"> e di suo inadempimento nei termini qui di seguito descritti, l’individuazione, da parte della Società di progetto, di un nuovo soggetto gestore da inserire nella compagine societaria, dotato delle necessarie capacità tecniche ed organizzative, adeguate alla tipologia ed all’entità del servizio da espletare, per come richiesto nel Disciplinare di gestione e nel relativo capitolato prestazionale. </w:t>
      </w:r>
    </w:p>
    <w:p w14:paraId="399CF5AC"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 xml:space="preserve">In particolare, il </w:t>
      </w:r>
      <w:r w:rsidR="008F78A6" w:rsidRPr="008934FB">
        <w:rPr>
          <w:rFonts w:ascii="Arial" w:hAnsi="Arial" w:cs="Arial"/>
          <w:sz w:val="22"/>
          <w:szCs w:val="22"/>
        </w:rPr>
        <w:t>concedente</w:t>
      </w:r>
      <w:r w:rsidRPr="008934FB">
        <w:rPr>
          <w:rFonts w:ascii="Arial" w:hAnsi="Arial" w:cs="Arial"/>
          <w:sz w:val="22"/>
          <w:szCs w:val="22"/>
        </w:rPr>
        <w:t xml:space="preserve"> potrà richiedere la predetta individuazione:</w:t>
      </w:r>
    </w:p>
    <w:p w14:paraId="558994E2" w14:textId="77777777" w:rsidR="0013295C" w:rsidRPr="008934FB" w:rsidRDefault="000B61AE" w:rsidP="00B06299">
      <w:pPr>
        <w:widowControl w:val="0"/>
        <w:numPr>
          <w:ilvl w:val="1"/>
          <w:numId w:val="96"/>
        </w:numPr>
        <w:spacing w:line="480" w:lineRule="auto"/>
        <w:ind w:left="0" w:firstLine="0"/>
        <w:jc w:val="both"/>
        <w:rPr>
          <w:rFonts w:ascii="Arial" w:hAnsi="Arial" w:cs="Arial"/>
          <w:sz w:val="22"/>
          <w:szCs w:val="22"/>
        </w:rPr>
      </w:pPr>
      <w:r w:rsidRPr="008934FB">
        <w:rPr>
          <w:rFonts w:ascii="Arial" w:hAnsi="Arial" w:cs="Arial"/>
          <w:sz w:val="22"/>
          <w:szCs w:val="22"/>
        </w:rPr>
        <w:t>qualora l’inadempimento relativo al singolo servizio, posto in essere dal soggetto gestore, determini l’applicazione di penali per un importo complessivo superiore al 10% (dieci per cento) dell’importo contrattuale su base annua del singolo servizio, al netto di IVA;</w:t>
      </w:r>
    </w:p>
    <w:p w14:paraId="1A21944B" w14:textId="77777777" w:rsidR="0013295C" w:rsidRPr="008934FB" w:rsidRDefault="000B61AE" w:rsidP="00B06299">
      <w:pPr>
        <w:widowControl w:val="0"/>
        <w:numPr>
          <w:ilvl w:val="1"/>
          <w:numId w:val="96"/>
        </w:numPr>
        <w:spacing w:line="480" w:lineRule="auto"/>
        <w:ind w:left="0" w:firstLine="0"/>
        <w:jc w:val="both"/>
        <w:rPr>
          <w:rFonts w:ascii="Arial" w:hAnsi="Arial" w:cs="Arial"/>
          <w:sz w:val="22"/>
          <w:szCs w:val="22"/>
        </w:rPr>
      </w:pPr>
      <w:r w:rsidRPr="008934FB">
        <w:rPr>
          <w:rFonts w:ascii="Arial" w:hAnsi="Arial" w:cs="Arial"/>
          <w:sz w:val="22"/>
          <w:szCs w:val="22"/>
        </w:rPr>
        <w:t>qualora, a prescindere dal raggiungimento della percentuale di cui sopra, l’inadempimento relativo al singolo servizio, posto in essere dal soggetto gestore, si concreti in violazioni sostanziali del Disciplinare di gestione.</w:t>
      </w:r>
    </w:p>
    <w:p w14:paraId="1542D432"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In ogni caso:</w:t>
      </w:r>
    </w:p>
    <w:p w14:paraId="3FD33890" w14:textId="77777777" w:rsidR="0013295C" w:rsidRPr="008934FB" w:rsidRDefault="000B61AE" w:rsidP="00B06299">
      <w:pPr>
        <w:widowControl w:val="0"/>
        <w:numPr>
          <w:ilvl w:val="0"/>
          <w:numId w:val="97"/>
        </w:numPr>
        <w:spacing w:line="480" w:lineRule="auto"/>
        <w:ind w:left="0" w:firstLine="0"/>
        <w:jc w:val="both"/>
        <w:rPr>
          <w:rFonts w:ascii="Arial" w:hAnsi="Arial" w:cs="Arial"/>
          <w:sz w:val="22"/>
          <w:szCs w:val="22"/>
        </w:rPr>
      </w:pPr>
      <w:r w:rsidRPr="008934FB">
        <w:rPr>
          <w:rFonts w:ascii="Arial" w:hAnsi="Arial" w:cs="Arial"/>
          <w:sz w:val="22"/>
          <w:szCs w:val="22"/>
        </w:rPr>
        <w:t xml:space="preserve">qualora l’inadempimento del soggetto gestore, relativamente al singolo servizio, determini l’applicazione di penali per un importo pari al </w:t>
      </w:r>
      <w:r w:rsidR="00DE52FB" w:rsidRPr="008934FB">
        <w:rPr>
          <w:rFonts w:ascii="Arial" w:hAnsi="Arial" w:cs="Arial"/>
          <w:b/>
          <w:sz w:val="22"/>
          <w:szCs w:val="22"/>
        </w:rPr>
        <w:t>3</w:t>
      </w:r>
      <w:r w:rsidRPr="008934FB">
        <w:rPr>
          <w:rFonts w:ascii="Arial" w:hAnsi="Arial" w:cs="Arial"/>
          <w:sz w:val="22"/>
          <w:szCs w:val="22"/>
        </w:rPr>
        <w:t>% (</w:t>
      </w:r>
      <w:r w:rsidR="00DE52FB" w:rsidRPr="008934FB">
        <w:rPr>
          <w:rFonts w:ascii="Arial" w:hAnsi="Arial" w:cs="Arial"/>
          <w:sz w:val="22"/>
          <w:szCs w:val="22"/>
        </w:rPr>
        <w:t>tre</w:t>
      </w:r>
      <w:r w:rsidRPr="008934FB">
        <w:rPr>
          <w:rFonts w:ascii="Arial" w:hAnsi="Arial" w:cs="Arial"/>
          <w:sz w:val="22"/>
          <w:szCs w:val="22"/>
        </w:rPr>
        <w:t xml:space="preserve"> per cento) del valore contrattuale del singolo servizio su base annua, al netto di IVA, il </w:t>
      </w:r>
      <w:r w:rsidR="008F78A6" w:rsidRPr="008934FB">
        <w:rPr>
          <w:rFonts w:ascii="Arial" w:hAnsi="Arial" w:cs="Arial"/>
          <w:sz w:val="22"/>
          <w:szCs w:val="22"/>
        </w:rPr>
        <w:t>concedente</w:t>
      </w:r>
      <w:r w:rsidRPr="008934FB">
        <w:rPr>
          <w:rFonts w:ascii="Arial" w:hAnsi="Arial" w:cs="Arial"/>
          <w:sz w:val="22"/>
          <w:szCs w:val="22"/>
        </w:rPr>
        <w:t xml:space="preserve"> invierà al medesimo soggetto apposita diffida finalizzata a rimuovere la causa ostativa alla corretta erogazione del servizio;</w:t>
      </w:r>
    </w:p>
    <w:p w14:paraId="252DC135" w14:textId="77777777" w:rsidR="0013295C" w:rsidRPr="008934FB" w:rsidRDefault="000B61AE" w:rsidP="00B06299">
      <w:pPr>
        <w:widowControl w:val="0"/>
        <w:numPr>
          <w:ilvl w:val="0"/>
          <w:numId w:val="97"/>
        </w:numPr>
        <w:spacing w:line="480" w:lineRule="auto"/>
        <w:ind w:left="0" w:firstLine="0"/>
        <w:jc w:val="both"/>
        <w:rPr>
          <w:rFonts w:ascii="Arial" w:hAnsi="Arial" w:cs="Arial"/>
          <w:sz w:val="22"/>
          <w:szCs w:val="22"/>
        </w:rPr>
      </w:pPr>
      <w:r w:rsidRPr="008934FB">
        <w:rPr>
          <w:rFonts w:ascii="Arial" w:hAnsi="Arial" w:cs="Arial"/>
          <w:sz w:val="22"/>
          <w:szCs w:val="22"/>
        </w:rPr>
        <w:t xml:space="preserve">qualora, anche a seguito della predetta diffida, l’importo delle predette penali per l’inadempimento in questione raggiunga un ammontare pari al </w:t>
      </w:r>
      <w:r w:rsidR="00524B8D" w:rsidRPr="008934FB">
        <w:rPr>
          <w:rFonts w:ascii="Arial" w:hAnsi="Arial" w:cs="Arial"/>
          <w:sz w:val="22"/>
          <w:szCs w:val="22"/>
        </w:rPr>
        <w:t>5</w:t>
      </w:r>
      <w:r w:rsidRPr="008934FB">
        <w:rPr>
          <w:rFonts w:ascii="Arial" w:hAnsi="Arial" w:cs="Arial"/>
          <w:sz w:val="22"/>
          <w:szCs w:val="22"/>
        </w:rPr>
        <w:t>% (</w:t>
      </w:r>
      <w:r w:rsidR="00DE52FB" w:rsidRPr="008934FB">
        <w:rPr>
          <w:rFonts w:ascii="Arial" w:hAnsi="Arial" w:cs="Arial"/>
          <w:sz w:val="22"/>
          <w:szCs w:val="22"/>
        </w:rPr>
        <w:t>cinque</w:t>
      </w:r>
      <w:r w:rsidRPr="008934FB">
        <w:rPr>
          <w:rFonts w:ascii="Arial" w:hAnsi="Arial" w:cs="Arial"/>
          <w:sz w:val="22"/>
          <w:szCs w:val="22"/>
        </w:rPr>
        <w:t xml:space="preserve"> per </w:t>
      </w:r>
      <w:r w:rsidRPr="008934FB">
        <w:rPr>
          <w:rFonts w:ascii="Arial" w:hAnsi="Arial" w:cs="Arial"/>
          <w:sz w:val="22"/>
          <w:szCs w:val="22"/>
        </w:rPr>
        <w:lastRenderedPageBreak/>
        <w:t xml:space="preserve">cento) del valore contrattuale del singolo servizio su base annua, al netto di IVA, il </w:t>
      </w:r>
      <w:r w:rsidR="008F78A6" w:rsidRPr="008934FB">
        <w:rPr>
          <w:rFonts w:ascii="Arial" w:hAnsi="Arial" w:cs="Arial"/>
          <w:sz w:val="22"/>
          <w:szCs w:val="22"/>
        </w:rPr>
        <w:t>concedente</w:t>
      </w:r>
      <w:r w:rsidRPr="008934FB">
        <w:rPr>
          <w:rFonts w:ascii="Arial" w:hAnsi="Arial" w:cs="Arial"/>
          <w:sz w:val="22"/>
          <w:szCs w:val="22"/>
        </w:rPr>
        <w:t xml:space="preserve"> rinnoverà la diffida di cui sopra dandone contestualmente comunicazione ai Finanziatori affinché questi ultimi procedano a sollecitare il soggetto gestore nella corretta erogazione del servizio;</w:t>
      </w:r>
    </w:p>
    <w:p w14:paraId="6759E060" w14:textId="77777777" w:rsidR="0013295C" w:rsidRPr="008934FB" w:rsidRDefault="0030045B" w:rsidP="00B06299">
      <w:pPr>
        <w:widowControl w:val="0"/>
        <w:numPr>
          <w:ilvl w:val="0"/>
          <w:numId w:val="97"/>
        </w:numPr>
        <w:spacing w:line="480" w:lineRule="auto"/>
        <w:ind w:left="0" w:firstLine="0"/>
        <w:jc w:val="both"/>
        <w:rPr>
          <w:rFonts w:ascii="Arial" w:hAnsi="Arial" w:cs="Arial"/>
          <w:sz w:val="22"/>
          <w:szCs w:val="22"/>
        </w:rPr>
      </w:pPr>
      <w:r w:rsidRPr="008934FB">
        <w:rPr>
          <w:rFonts w:ascii="Arial" w:hAnsi="Arial" w:cs="Arial"/>
          <w:sz w:val="22"/>
          <w:szCs w:val="22"/>
        </w:rPr>
        <w:t>qualora, anche a seguito della predetta diffida unitamente alla contestuale comunicazione ai Finanziatori, l’inadempimento di cui sopra determini l’applicazione delle relative penali per un importo complessivo superiore al 10%</w:t>
      </w:r>
      <w:r w:rsidR="000B61AE" w:rsidRPr="008934FB">
        <w:rPr>
          <w:rFonts w:ascii="Arial" w:hAnsi="Arial" w:cs="Arial"/>
          <w:sz w:val="22"/>
          <w:szCs w:val="22"/>
        </w:rPr>
        <w:t xml:space="preserve"> (dieci per cento) dell’importo contrattuale su base annua del singolo servizio, al netto di IVA, il </w:t>
      </w:r>
      <w:r w:rsidR="008F78A6" w:rsidRPr="008934FB">
        <w:rPr>
          <w:rFonts w:ascii="Arial" w:hAnsi="Arial" w:cs="Arial"/>
          <w:sz w:val="22"/>
          <w:szCs w:val="22"/>
        </w:rPr>
        <w:t>concedente</w:t>
      </w:r>
      <w:r w:rsidR="000B61AE" w:rsidRPr="008934FB">
        <w:rPr>
          <w:rFonts w:ascii="Arial" w:hAnsi="Arial" w:cs="Arial"/>
          <w:sz w:val="22"/>
          <w:szCs w:val="22"/>
        </w:rPr>
        <w:t xml:space="preserve"> procederà secondo quanto previsto al precedente punto a1).</w:t>
      </w:r>
    </w:p>
    <w:p w14:paraId="7E019FB5" w14:textId="77777777" w:rsidR="0013295C" w:rsidRPr="008934FB" w:rsidRDefault="000B61AE" w:rsidP="00B06299">
      <w:pPr>
        <w:widowControl w:val="0"/>
        <w:numPr>
          <w:ilvl w:val="0"/>
          <w:numId w:val="95"/>
        </w:numPr>
        <w:spacing w:line="480" w:lineRule="auto"/>
        <w:ind w:left="0" w:firstLine="0"/>
        <w:jc w:val="both"/>
        <w:rPr>
          <w:rFonts w:ascii="Arial" w:hAnsi="Arial" w:cs="Arial"/>
          <w:sz w:val="22"/>
          <w:szCs w:val="22"/>
        </w:rPr>
      </w:pPr>
      <w:r w:rsidRPr="008934FB">
        <w:rPr>
          <w:rFonts w:ascii="Arial" w:hAnsi="Arial" w:cs="Arial"/>
          <w:sz w:val="22"/>
          <w:szCs w:val="22"/>
        </w:rPr>
        <w:t xml:space="preserve">In caso di </w:t>
      </w:r>
      <w:r w:rsidR="00F131E8" w:rsidRPr="008934FB">
        <w:rPr>
          <w:rFonts w:ascii="Arial" w:hAnsi="Arial" w:cs="Arial"/>
          <w:sz w:val="22"/>
          <w:szCs w:val="22"/>
        </w:rPr>
        <w:t xml:space="preserve">affidamento a terzi o di </w:t>
      </w:r>
      <w:r w:rsidRPr="008934FB">
        <w:rPr>
          <w:rFonts w:ascii="Arial" w:hAnsi="Arial" w:cs="Arial"/>
          <w:sz w:val="22"/>
          <w:szCs w:val="22"/>
        </w:rPr>
        <w:t xml:space="preserve">subappalto dei singoli servizi da parte del </w:t>
      </w:r>
      <w:r w:rsidR="008F78A6" w:rsidRPr="008934FB">
        <w:rPr>
          <w:rFonts w:ascii="Arial" w:hAnsi="Arial" w:cs="Arial"/>
          <w:sz w:val="22"/>
          <w:szCs w:val="22"/>
        </w:rPr>
        <w:t>concessionario</w:t>
      </w:r>
      <w:r w:rsidRPr="008934FB">
        <w:rPr>
          <w:rFonts w:ascii="Arial" w:hAnsi="Arial" w:cs="Arial"/>
          <w:sz w:val="22"/>
          <w:szCs w:val="22"/>
        </w:rPr>
        <w:t xml:space="preserve"> e di inadempimento del</w:t>
      </w:r>
      <w:r w:rsidR="00F131E8" w:rsidRPr="008934FB">
        <w:rPr>
          <w:rFonts w:ascii="Arial" w:hAnsi="Arial" w:cs="Arial"/>
          <w:sz w:val="22"/>
          <w:szCs w:val="22"/>
        </w:rPr>
        <w:t>l’affidatario/</w:t>
      </w:r>
      <w:r w:rsidRPr="008934FB">
        <w:rPr>
          <w:rFonts w:ascii="Arial" w:hAnsi="Arial" w:cs="Arial"/>
          <w:sz w:val="22"/>
          <w:szCs w:val="22"/>
        </w:rPr>
        <w:t>subappaltatore nei termini qui di seguito descritti ed in conformità a quanto previsto dal precedente art. 26.2</w:t>
      </w:r>
      <w:r w:rsidR="008D4349" w:rsidRPr="008934FB">
        <w:rPr>
          <w:rFonts w:ascii="Arial" w:hAnsi="Arial" w:cs="Arial"/>
          <w:sz w:val="22"/>
          <w:szCs w:val="22"/>
        </w:rPr>
        <w:t xml:space="preserve"> comma </w:t>
      </w:r>
      <w:r w:rsidR="00F131E8" w:rsidRPr="008934FB">
        <w:rPr>
          <w:rFonts w:ascii="Arial" w:hAnsi="Arial" w:cs="Arial"/>
          <w:sz w:val="22"/>
          <w:szCs w:val="22"/>
        </w:rPr>
        <w:t>12</w:t>
      </w:r>
      <w:r w:rsidRPr="008934FB">
        <w:rPr>
          <w:rFonts w:ascii="Arial" w:hAnsi="Arial" w:cs="Arial"/>
          <w:sz w:val="22"/>
          <w:szCs w:val="22"/>
        </w:rPr>
        <w:t xml:space="preserve">, l’individuazione da parte della Società di progetto di un nuovo </w:t>
      </w:r>
      <w:r w:rsidR="00F131E8" w:rsidRPr="008934FB">
        <w:rPr>
          <w:rFonts w:ascii="Arial" w:hAnsi="Arial" w:cs="Arial"/>
          <w:sz w:val="22"/>
          <w:szCs w:val="22"/>
        </w:rPr>
        <w:t>affidatario/</w:t>
      </w:r>
      <w:r w:rsidRPr="008934FB">
        <w:rPr>
          <w:rFonts w:ascii="Arial" w:hAnsi="Arial" w:cs="Arial"/>
          <w:sz w:val="22"/>
          <w:szCs w:val="22"/>
        </w:rPr>
        <w:t>subappaltatore dotato delle necessarie capacità tecniche ed organizzative, adeguate alla tipologia ed all’entità del servizio da espletare, per come richiesto nel Disciplinare di gestione e nel relativo capitolato prestazionale.</w:t>
      </w:r>
    </w:p>
    <w:p w14:paraId="1F58E4FB"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 xml:space="preserve">In particolare, il </w:t>
      </w:r>
      <w:r w:rsidR="008F78A6" w:rsidRPr="008934FB">
        <w:rPr>
          <w:rFonts w:ascii="Arial" w:hAnsi="Arial" w:cs="Arial"/>
          <w:sz w:val="22"/>
          <w:szCs w:val="22"/>
        </w:rPr>
        <w:t>concedente</w:t>
      </w:r>
      <w:r w:rsidRPr="008934FB">
        <w:rPr>
          <w:rFonts w:ascii="Arial" w:hAnsi="Arial" w:cs="Arial"/>
          <w:sz w:val="22"/>
          <w:szCs w:val="22"/>
        </w:rPr>
        <w:t xml:space="preserve"> potrà richiedere la predetta sostituzione:</w:t>
      </w:r>
    </w:p>
    <w:p w14:paraId="30553F56" w14:textId="77777777" w:rsidR="0013295C" w:rsidRPr="008934FB" w:rsidRDefault="000B61AE" w:rsidP="00B06299">
      <w:pPr>
        <w:widowControl w:val="0"/>
        <w:numPr>
          <w:ilvl w:val="1"/>
          <w:numId w:val="98"/>
        </w:numPr>
        <w:spacing w:line="480" w:lineRule="auto"/>
        <w:ind w:left="0" w:firstLine="0"/>
        <w:jc w:val="both"/>
        <w:rPr>
          <w:rFonts w:ascii="Arial" w:hAnsi="Arial" w:cs="Arial"/>
          <w:sz w:val="22"/>
          <w:szCs w:val="22"/>
        </w:rPr>
      </w:pPr>
      <w:r w:rsidRPr="008934FB">
        <w:rPr>
          <w:rFonts w:ascii="Arial" w:hAnsi="Arial" w:cs="Arial"/>
          <w:sz w:val="22"/>
          <w:szCs w:val="22"/>
        </w:rPr>
        <w:t xml:space="preserve">qualora l’inadempimento relativo al singolo servizio </w:t>
      </w:r>
      <w:r w:rsidR="00F131E8" w:rsidRPr="008934FB">
        <w:rPr>
          <w:rFonts w:ascii="Arial" w:hAnsi="Arial" w:cs="Arial"/>
          <w:sz w:val="22"/>
          <w:szCs w:val="22"/>
        </w:rPr>
        <w:t xml:space="preserve">affidato o </w:t>
      </w:r>
      <w:r w:rsidRPr="008934FB">
        <w:rPr>
          <w:rFonts w:ascii="Arial" w:hAnsi="Arial" w:cs="Arial"/>
          <w:sz w:val="22"/>
          <w:szCs w:val="22"/>
        </w:rPr>
        <w:t>subappaltato determini l’applicazione di penali per un importo complessivo superiore al 10% (dieci per cento) dell’importo contrattuale su base annua del singolo servizio, al netto di IVA;</w:t>
      </w:r>
    </w:p>
    <w:p w14:paraId="516B8B07" w14:textId="77777777" w:rsidR="0013295C" w:rsidRPr="008934FB" w:rsidRDefault="000B61AE" w:rsidP="00B06299">
      <w:pPr>
        <w:widowControl w:val="0"/>
        <w:numPr>
          <w:ilvl w:val="1"/>
          <w:numId w:val="98"/>
        </w:numPr>
        <w:spacing w:line="480" w:lineRule="auto"/>
        <w:ind w:left="0" w:firstLine="0"/>
        <w:jc w:val="both"/>
        <w:rPr>
          <w:rFonts w:ascii="Arial" w:hAnsi="Arial" w:cs="Arial"/>
          <w:sz w:val="22"/>
          <w:szCs w:val="22"/>
        </w:rPr>
      </w:pPr>
      <w:r w:rsidRPr="008934FB">
        <w:rPr>
          <w:rFonts w:ascii="Arial" w:hAnsi="Arial" w:cs="Arial"/>
          <w:sz w:val="22"/>
          <w:szCs w:val="22"/>
        </w:rPr>
        <w:t xml:space="preserve">qualora, a prescindere dal raggiungimento della percentuale di cui sopra, l’inadempimento relativo al singolo servizio </w:t>
      </w:r>
      <w:r w:rsidR="00F131E8" w:rsidRPr="008934FB">
        <w:rPr>
          <w:rFonts w:ascii="Arial" w:hAnsi="Arial" w:cs="Arial"/>
          <w:sz w:val="22"/>
          <w:szCs w:val="22"/>
        </w:rPr>
        <w:t xml:space="preserve">affidato o </w:t>
      </w:r>
      <w:r w:rsidRPr="008934FB">
        <w:rPr>
          <w:rFonts w:ascii="Arial" w:hAnsi="Arial" w:cs="Arial"/>
          <w:sz w:val="22"/>
          <w:szCs w:val="22"/>
        </w:rPr>
        <w:t>subappaltato si concreti in violazioni sostanziali del Disciplinare di gestione.</w:t>
      </w:r>
    </w:p>
    <w:p w14:paraId="25C15BA5" w14:textId="77777777" w:rsidR="0013295C" w:rsidRPr="008934FB" w:rsidRDefault="000B61AE" w:rsidP="00B06299">
      <w:pPr>
        <w:widowControl w:val="0"/>
        <w:numPr>
          <w:ilvl w:val="0"/>
          <w:numId w:val="9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All’inizio di ogni anno, i valori delle penali indicati nel Disciplinare di gestione, </w:t>
      </w:r>
      <w:r w:rsidRPr="008934FB">
        <w:rPr>
          <w:rFonts w:ascii="Arial" w:hAnsi="Arial" w:cs="Arial"/>
          <w:sz w:val="22"/>
          <w:szCs w:val="22"/>
        </w:rPr>
        <w:lastRenderedPageBreak/>
        <w:t xml:space="preserve">saranno adeguati nella misura pari alla variazione, accertata su base annua, dell’indice ISTAT dei prezzi al consumo per le famiglie di operai e impiegati </w:t>
      </w:r>
      <w:r w:rsidR="001E1128" w:rsidRPr="008934FB">
        <w:rPr>
          <w:rFonts w:ascii="Arial" w:hAnsi="Arial" w:cs="Arial"/>
          <w:sz w:val="22"/>
          <w:szCs w:val="22"/>
        </w:rPr>
        <w:t xml:space="preserve">senza tabacchi </w:t>
      </w:r>
      <w:r w:rsidRPr="008934FB">
        <w:rPr>
          <w:rFonts w:ascii="Arial" w:hAnsi="Arial" w:cs="Arial"/>
          <w:sz w:val="22"/>
          <w:szCs w:val="22"/>
        </w:rPr>
        <w:t>intervenuta nei precedenti dodici mesi.</w:t>
      </w:r>
    </w:p>
    <w:p w14:paraId="05E58317" w14:textId="77777777" w:rsidR="0013295C" w:rsidRPr="008934FB" w:rsidRDefault="000B61AE" w:rsidP="00B06299">
      <w:pPr>
        <w:widowControl w:val="0"/>
        <w:numPr>
          <w:ilvl w:val="0"/>
          <w:numId w:val="9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Gli importi maturati a seguito dell’applicazione dell</w:t>
      </w:r>
      <w:r w:rsidR="001E1128" w:rsidRPr="008934FB">
        <w:rPr>
          <w:rFonts w:ascii="Arial" w:hAnsi="Arial" w:cs="Arial"/>
          <w:sz w:val="22"/>
          <w:szCs w:val="22"/>
        </w:rPr>
        <w:t>e</w:t>
      </w:r>
      <w:r w:rsidRPr="008934FB">
        <w:rPr>
          <w:rFonts w:ascii="Arial" w:hAnsi="Arial" w:cs="Arial"/>
          <w:sz w:val="22"/>
          <w:szCs w:val="22"/>
        </w:rPr>
        <w:t xml:space="preserve"> penal</w:t>
      </w:r>
      <w:r w:rsidR="001E1128" w:rsidRPr="008934FB">
        <w:rPr>
          <w:rFonts w:ascii="Arial" w:hAnsi="Arial" w:cs="Arial"/>
          <w:sz w:val="22"/>
          <w:szCs w:val="22"/>
        </w:rPr>
        <w:t>i</w:t>
      </w:r>
      <w:r w:rsidRPr="008934FB">
        <w:rPr>
          <w:rFonts w:ascii="Arial" w:hAnsi="Arial" w:cs="Arial"/>
          <w:sz w:val="22"/>
          <w:szCs w:val="22"/>
        </w:rPr>
        <w:t xml:space="preserve">, così come gli importi provvisoriamente quantificati dal </w:t>
      </w:r>
      <w:r w:rsidR="008F78A6" w:rsidRPr="008934FB">
        <w:rPr>
          <w:rFonts w:ascii="Arial" w:hAnsi="Arial" w:cs="Arial"/>
          <w:sz w:val="22"/>
          <w:szCs w:val="22"/>
        </w:rPr>
        <w:t>concedente</w:t>
      </w:r>
      <w:r w:rsidRPr="008934FB">
        <w:rPr>
          <w:rFonts w:ascii="Arial" w:hAnsi="Arial" w:cs="Arial"/>
          <w:sz w:val="22"/>
          <w:szCs w:val="22"/>
        </w:rPr>
        <w:t xml:space="preserve"> a titolo di risarcimento danni, saranno dedotti dal </w:t>
      </w:r>
      <w:r w:rsidR="008F78A6" w:rsidRPr="008934FB">
        <w:rPr>
          <w:rFonts w:ascii="Arial" w:hAnsi="Arial" w:cs="Arial"/>
          <w:sz w:val="22"/>
          <w:szCs w:val="22"/>
        </w:rPr>
        <w:t>concedente</w:t>
      </w:r>
      <w:r w:rsidRPr="008934FB">
        <w:rPr>
          <w:rFonts w:ascii="Arial" w:hAnsi="Arial" w:cs="Arial"/>
          <w:sz w:val="22"/>
          <w:szCs w:val="22"/>
        </w:rPr>
        <w:t xml:space="preserve"> in occasione del pagamento del corrispettivo maturato relativamente al periodo immediatamente successivo al</w:t>
      </w:r>
      <w:r w:rsidR="001E1128" w:rsidRPr="008934FB">
        <w:rPr>
          <w:rFonts w:ascii="Arial" w:hAnsi="Arial" w:cs="Arial"/>
          <w:sz w:val="22"/>
          <w:szCs w:val="22"/>
        </w:rPr>
        <w:t>la loro applicazione</w:t>
      </w:r>
      <w:r w:rsidRPr="008934FB">
        <w:rPr>
          <w:rFonts w:ascii="Arial" w:hAnsi="Arial" w:cs="Arial"/>
          <w:sz w:val="22"/>
          <w:szCs w:val="22"/>
        </w:rPr>
        <w:t>.</w:t>
      </w:r>
    </w:p>
    <w:p w14:paraId="50E2BB08" w14:textId="77777777" w:rsidR="0013295C" w:rsidRPr="008934FB" w:rsidRDefault="000B61AE" w:rsidP="00B06299">
      <w:pPr>
        <w:widowControl w:val="0"/>
        <w:numPr>
          <w:ilvl w:val="0"/>
          <w:numId w:val="9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Resta salva la facoltà del </w:t>
      </w:r>
      <w:r w:rsidR="008F78A6" w:rsidRPr="008934FB">
        <w:rPr>
          <w:rFonts w:ascii="Arial" w:hAnsi="Arial" w:cs="Arial"/>
          <w:sz w:val="22"/>
          <w:szCs w:val="22"/>
        </w:rPr>
        <w:t>concedente</w:t>
      </w:r>
      <w:r w:rsidRPr="008934FB">
        <w:rPr>
          <w:rFonts w:ascii="Arial" w:hAnsi="Arial" w:cs="Arial"/>
          <w:sz w:val="22"/>
          <w:szCs w:val="22"/>
        </w:rPr>
        <w:t xml:space="preserve">, ai fini dell’incameramento degli importi di cui al precedente comma 5, di rivalersi sulle garanzie di cui al precedente art. 9.1, comma 2. </w:t>
      </w:r>
    </w:p>
    <w:p w14:paraId="252E0C28" w14:textId="77777777" w:rsidR="0013295C" w:rsidRPr="008934FB" w:rsidRDefault="000B61AE" w:rsidP="00B06299">
      <w:pPr>
        <w:pStyle w:val="Titolo2"/>
        <w:ind w:left="0" w:firstLine="0"/>
        <w:jc w:val="both"/>
      </w:pPr>
      <w:bookmarkStart w:id="581" w:name="_Ref42680975"/>
      <w:bookmarkStart w:id="582" w:name="_Toc240881736"/>
      <w:bookmarkStart w:id="583" w:name="_Ref240889357"/>
      <w:bookmarkStart w:id="584" w:name="_Toc306186226"/>
      <w:bookmarkStart w:id="585" w:name="_Toc306877163"/>
      <w:bookmarkStart w:id="586" w:name="_Toc499412700"/>
      <w:bookmarkStart w:id="587" w:name="_Toc365908728"/>
      <w:bookmarkStart w:id="588" w:name="_Toc27212737"/>
      <w:r w:rsidRPr="008934FB">
        <w:t>Sospensione dei Servizi</w:t>
      </w:r>
      <w:bookmarkEnd w:id="581"/>
      <w:bookmarkEnd w:id="582"/>
      <w:bookmarkEnd w:id="583"/>
      <w:bookmarkEnd w:id="584"/>
      <w:bookmarkEnd w:id="585"/>
      <w:bookmarkEnd w:id="586"/>
      <w:bookmarkEnd w:id="587"/>
      <w:bookmarkEnd w:id="588"/>
    </w:p>
    <w:p w14:paraId="729523BC" w14:textId="77777777" w:rsidR="0013295C" w:rsidRPr="008934FB" w:rsidRDefault="00FB5290" w:rsidP="00704B15">
      <w:pPr>
        <w:pStyle w:val="Titolo3"/>
        <w:ind w:left="0" w:firstLine="0"/>
      </w:pPr>
      <w:bookmarkStart w:id="589" w:name="_Toc240881737"/>
      <w:bookmarkStart w:id="590" w:name="_Ref240887525"/>
      <w:bookmarkStart w:id="591" w:name="_Toc306186227"/>
      <w:bookmarkStart w:id="592" w:name="_Toc306877164"/>
      <w:bookmarkStart w:id="593" w:name="_Toc499412701"/>
      <w:bookmarkStart w:id="594" w:name="_Toc365908729"/>
      <w:bookmarkStart w:id="595" w:name="_Toc27212738"/>
      <w:r w:rsidRPr="008934FB">
        <w:t>Sospensione per F</w:t>
      </w:r>
      <w:r w:rsidR="000B61AE" w:rsidRPr="008934FB">
        <w:t xml:space="preserve">orza </w:t>
      </w:r>
      <w:r w:rsidRPr="008934FB">
        <w:t>M</w:t>
      </w:r>
      <w:r w:rsidR="000B61AE" w:rsidRPr="008934FB">
        <w:t>aggiore</w:t>
      </w:r>
      <w:bookmarkStart w:id="596" w:name="_DV_C224"/>
      <w:bookmarkEnd w:id="589"/>
      <w:bookmarkEnd w:id="590"/>
      <w:bookmarkEnd w:id="591"/>
      <w:bookmarkEnd w:id="592"/>
      <w:bookmarkEnd w:id="593"/>
      <w:bookmarkEnd w:id="594"/>
      <w:bookmarkEnd w:id="595"/>
    </w:p>
    <w:p w14:paraId="5E88CEE4" w14:textId="77777777" w:rsidR="0013295C" w:rsidRPr="008934FB" w:rsidRDefault="000B61AE" w:rsidP="00B06299">
      <w:pPr>
        <w:widowControl w:val="0"/>
        <w:numPr>
          <w:ilvl w:val="0"/>
          <w:numId w:val="9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si impegna a comunicare tempesti</w:t>
      </w:r>
      <w:r w:rsidR="009613A5" w:rsidRPr="008934FB">
        <w:rPr>
          <w:rFonts w:ascii="Arial" w:hAnsi="Arial" w:cs="Arial"/>
          <w:sz w:val="22"/>
          <w:szCs w:val="22"/>
        </w:rPr>
        <w:t>vamente per iscritto alle Fondazioni</w:t>
      </w:r>
      <w:r w:rsidRPr="008934FB">
        <w:rPr>
          <w:rFonts w:ascii="Arial" w:hAnsi="Arial" w:cs="Arial"/>
          <w:sz w:val="22"/>
          <w:szCs w:val="22"/>
        </w:rPr>
        <w:t xml:space="preserve"> il verificarsi di un evento di Forza Maggiore fornendo:</w:t>
      </w:r>
    </w:p>
    <w:p w14:paraId="4175FABD" w14:textId="77777777" w:rsidR="0013295C" w:rsidRPr="008934FB" w:rsidRDefault="000B61AE" w:rsidP="00B06299">
      <w:pPr>
        <w:widowControl w:val="0"/>
        <w:numPr>
          <w:ilvl w:val="0"/>
          <w:numId w:val="100"/>
        </w:numPr>
        <w:spacing w:line="480" w:lineRule="auto"/>
        <w:ind w:left="0" w:firstLine="0"/>
        <w:jc w:val="both"/>
        <w:rPr>
          <w:rFonts w:ascii="Arial" w:hAnsi="Arial" w:cs="Arial"/>
          <w:sz w:val="22"/>
          <w:szCs w:val="22"/>
        </w:rPr>
      </w:pPr>
      <w:r w:rsidRPr="008934FB">
        <w:rPr>
          <w:rFonts w:ascii="Arial" w:hAnsi="Arial" w:cs="Arial"/>
          <w:sz w:val="22"/>
          <w:szCs w:val="22"/>
        </w:rPr>
        <w:t>l’indicazione delle cause che hanno determinato l’evento;</w:t>
      </w:r>
    </w:p>
    <w:p w14:paraId="6620EC71" w14:textId="77777777" w:rsidR="0013295C" w:rsidRPr="008934FB" w:rsidRDefault="000B61AE" w:rsidP="00B06299">
      <w:pPr>
        <w:widowControl w:val="0"/>
        <w:numPr>
          <w:ilvl w:val="0"/>
          <w:numId w:val="100"/>
        </w:numPr>
        <w:spacing w:line="480" w:lineRule="auto"/>
        <w:ind w:left="0" w:firstLine="0"/>
        <w:jc w:val="both"/>
        <w:rPr>
          <w:rFonts w:ascii="Arial" w:hAnsi="Arial" w:cs="Arial"/>
          <w:sz w:val="22"/>
          <w:szCs w:val="22"/>
        </w:rPr>
      </w:pPr>
      <w:r w:rsidRPr="008934FB">
        <w:rPr>
          <w:rFonts w:ascii="Arial" w:hAnsi="Arial" w:cs="Arial"/>
          <w:sz w:val="22"/>
          <w:szCs w:val="22"/>
        </w:rPr>
        <w:t>una descrizione dei Servizi no-core, nonché dei Servizi commerciali e aggiuntivi, che non possono essere prestati a causa di tale evento, nonché di quelli che possono essere erogati, seppur parzialmente;</w:t>
      </w:r>
    </w:p>
    <w:p w14:paraId="181B8558" w14:textId="77777777" w:rsidR="0013295C" w:rsidRPr="008934FB" w:rsidRDefault="000B61AE" w:rsidP="00B06299">
      <w:pPr>
        <w:widowControl w:val="0"/>
        <w:numPr>
          <w:ilvl w:val="0"/>
          <w:numId w:val="100"/>
        </w:numPr>
        <w:spacing w:line="480" w:lineRule="auto"/>
        <w:ind w:left="0" w:firstLine="0"/>
        <w:jc w:val="both"/>
        <w:rPr>
          <w:rFonts w:ascii="Arial" w:hAnsi="Arial" w:cs="Arial"/>
          <w:sz w:val="22"/>
          <w:szCs w:val="22"/>
        </w:rPr>
      </w:pPr>
      <w:r w:rsidRPr="008934FB">
        <w:rPr>
          <w:rFonts w:ascii="Arial" w:hAnsi="Arial" w:cs="Arial"/>
          <w:sz w:val="22"/>
          <w:szCs w:val="22"/>
        </w:rPr>
        <w:t xml:space="preserve">l’indicazione della prevedibile durata dell’evento, degli effetti e dei rimedi che il </w:t>
      </w:r>
      <w:r w:rsidR="008F78A6" w:rsidRPr="008934FB">
        <w:rPr>
          <w:rFonts w:ascii="Arial" w:hAnsi="Arial" w:cs="Arial"/>
          <w:sz w:val="22"/>
          <w:szCs w:val="22"/>
        </w:rPr>
        <w:t>concessionario</w:t>
      </w:r>
      <w:r w:rsidRPr="008934FB">
        <w:rPr>
          <w:rFonts w:ascii="Arial" w:hAnsi="Arial" w:cs="Arial"/>
          <w:sz w:val="22"/>
          <w:szCs w:val="22"/>
        </w:rPr>
        <w:t xml:space="preserve"> intende attivare. </w:t>
      </w:r>
      <w:bookmarkEnd w:id="596"/>
    </w:p>
    <w:p w14:paraId="72D72FB9" w14:textId="77777777" w:rsidR="0013295C" w:rsidRPr="008934FB" w:rsidRDefault="000B61AE" w:rsidP="00B06299">
      <w:pPr>
        <w:widowControl w:val="0"/>
        <w:numPr>
          <w:ilvl w:val="0"/>
          <w:numId w:val="99"/>
        </w:numPr>
        <w:tabs>
          <w:tab w:val="left" w:pos="284"/>
        </w:tabs>
        <w:spacing w:line="480" w:lineRule="auto"/>
        <w:ind w:left="0" w:firstLine="0"/>
        <w:jc w:val="both"/>
        <w:rPr>
          <w:rFonts w:ascii="Arial" w:hAnsi="Arial" w:cs="Arial"/>
          <w:sz w:val="22"/>
          <w:szCs w:val="22"/>
        </w:rPr>
      </w:pPr>
      <w:bookmarkStart w:id="597" w:name="_DV_C225"/>
      <w:r w:rsidRPr="008934FB">
        <w:rPr>
          <w:rFonts w:ascii="Arial" w:hAnsi="Arial" w:cs="Arial"/>
          <w:sz w:val="22"/>
          <w:szCs w:val="22"/>
        </w:rPr>
        <w:t xml:space="preserve">Alla ricezione di tale informativa, </w:t>
      </w:r>
      <w:r w:rsidR="00FB5290" w:rsidRPr="008934FB">
        <w:rPr>
          <w:rFonts w:ascii="Arial" w:hAnsi="Arial" w:cs="Arial"/>
          <w:sz w:val="22"/>
          <w:szCs w:val="22"/>
        </w:rPr>
        <w:t xml:space="preserve">le Fondazioni </w:t>
      </w:r>
      <w:r w:rsidRPr="008934FB">
        <w:rPr>
          <w:rFonts w:ascii="Arial" w:hAnsi="Arial" w:cs="Arial"/>
          <w:sz w:val="22"/>
          <w:szCs w:val="22"/>
        </w:rPr>
        <w:t xml:space="preserve">ed il </w:t>
      </w:r>
      <w:r w:rsidR="008F78A6" w:rsidRPr="008934FB">
        <w:rPr>
          <w:rFonts w:ascii="Arial" w:hAnsi="Arial" w:cs="Arial"/>
          <w:sz w:val="22"/>
          <w:szCs w:val="22"/>
        </w:rPr>
        <w:t>concessionario</w:t>
      </w:r>
      <w:r w:rsidRPr="008934FB">
        <w:rPr>
          <w:rFonts w:ascii="Arial" w:hAnsi="Arial" w:cs="Arial"/>
          <w:sz w:val="22"/>
          <w:szCs w:val="22"/>
        </w:rPr>
        <w:t xml:space="preserve"> individueranno in contraddittorio possibili azioni comuni di mitigazione degli effetti causati dalla Forza Maggiore e la eventuale ripartizione dei costi aggiuntivi, salvo il </w:t>
      </w:r>
      <w:r w:rsidR="00F131E8" w:rsidRPr="008934FB">
        <w:rPr>
          <w:rFonts w:ascii="Arial" w:hAnsi="Arial" w:cs="Arial"/>
          <w:sz w:val="22"/>
          <w:szCs w:val="22"/>
        </w:rPr>
        <w:t>p</w:t>
      </w:r>
      <w:r w:rsidRPr="008934FB">
        <w:rPr>
          <w:rFonts w:ascii="Arial" w:hAnsi="Arial" w:cs="Arial"/>
          <w:sz w:val="22"/>
          <w:szCs w:val="22"/>
        </w:rPr>
        <w:t xml:space="preserve">iano di emergenza che il </w:t>
      </w:r>
      <w:r w:rsidR="008F78A6" w:rsidRPr="008934FB">
        <w:rPr>
          <w:rFonts w:ascii="Arial" w:hAnsi="Arial" w:cs="Arial"/>
          <w:sz w:val="22"/>
          <w:szCs w:val="22"/>
        </w:rPr>
        <w:t>concessionario</w:t>
      </w:r>
      <w:r w:rsidRPr="008934FB">
        <w:rPr>
          <w:rFonts w:ascii="Arial" w:hAnsi="Arial" w:cs="Arial"/>
          <w:sz w:val="22"/>
          <w:szCs w:val="22"/>
        </w:rPr>
        <w:t xml:space="preserve"> disporrà ai sensi del precedente art. 25, comma 5. </w:t>
      </w:r>
    </w:p>
    <w:p w14:paraId="444EB33C" w14:textId="77777777" w:rsidR="0013295C" w:rsidRPr="008934FB" w:rsidRDefault="000B61AE" w:rsidP="00B06299">
      <w:pPr>
        <w:widowControl w:val="0"/>
        <w:numPr>
          <w:ilvl w:val="0"/>
          <w:numId w:val="99"/>
        </w:numPr>
        <w:tabs>
          <w:tab w:val="left" w:pos="284"/>
        </w:tabs>
        <w:spacing w:line="480" w:lineRule="auto"/>
        <w:ind w:left="0" w:firstLine="0"/>
        <w:jc w:val="both"/>
        <w:rPr>
          <w:rFonts w:ascii="Arial" w:hAnsi="Arial" w:cs="Arial"/>
          <w:sz w:val="22"/>
          <w:szCs w:val="22"/>
        </w:rPr>
      </w:pPr>
      <w:bookmarkStart w:id="598" w:name="_DV_M100"/>
      <w:bookmarkStart w:id="599" w:name="_DV_M101"/>
      <w:bookmarkStart w:id="600" w:name="_DV_C241"/>
      <w:bookmarkEnd w:id="598"/>
      <w:bookmarkEnd w:id="599"/>
      <w:r w:rsidRPr="008934FB">
        <w:rPr>
          <w:rFonts w:ascii="Arial" w:hAnsi="Arial" w:cs="Arial"/>
          <w:sz w:val="22"/>
          <w:szCs w:val="22"/>
        </w:rPr>
        <w:lastRenderedPageBreak/>
        <w:t xml:space="preserve">Entro </w:t>
      </w:r>
      <w:bookmarkStart w:id="601" w:name="_DV_C243"/>
      <w:bookmarkEnd w:id="600"/>
      <w:r w:rsidRPr="008934FB">
        <w:rPr>
          <w:rFonts w:ascii="Arial" w:hAnsi="Arial" w:cs="Arial"/>
          <w:sz w:val="22"/>
          <w:szCs w:val="22"/>
        </w:rPr>
        <w:t>10 (dieci) giorni dall’avvenuta r</w:t>
      </w:r>
      <w:r w:rsidR="00FB5290" w:rsidRPr="008934FB">
        <w:rPr>
          <w:rFonts w:ascii="Arial" w:hAnsi="Arial" w:cs="Arial"/>
          <w:sz w:val="22"/>
          <w:szCs w:val="22"/>
        </w:rPr>
        <w:t xml:space="preserve">icezione di tale informativa, le Fondazioni </w:t>
      </w:r>
      <w:r w:rsidRPr="008934FB">
        <w:rPr>
          <w:rFonts w:ascii="Arial" w:hAnsi="Arial" w:cs="Arial"/>
          <w:sz w:val="22"/>
          <w:szCs w:val="22"/>
        </w:rPr>
        <w:t>potr</w:t>
      </w:r>
      <w:r w:rsidR="001E1128" w:rsidRPr="008934FB">
        <w:rPr>
          <w:rFonts w:ascii="Arial" w:hAnsi="Arial" w:cs="Arial"/>
          <w:sz w:val="22"/>
          <w:szCs w:val="22"/>
        </w:rPr>
        <w:t>anno</w:t>
      </w:r>
      <w:r w:rsidRPr="008934FB">
        <w:rPr>
          <w:rFonts w:ascii="Arial" w:hAnsi="Arial" w:cs="Arial"/>
          <w:sz w:val="22"/>
          <w:szCs w:val="22"/>
        </w:rPr>
        <w:t xml:space="preserve"> chiedere eventuali chiarimenti circa le motivazioni addotte dal </w:t>
      </w:r>
      <w:r w:rsidR="008F78A6" w:rsidRPr="008934FB">
        <w:rPr>
          <w:rFonts w:ascii="Arial" w:hAnsi="Arial" w:cs="Arial"/>
          <w:sz w:val="22"/>
          <w:szCs w:val="22"/>
        </w:rPr>
        <w:t>concessionario</w:t>
      </w:r>
      <w:r w:rsidRPr="008934FB">
        <w:rPr>
          <w:rFonts w:ascii="Arial" w:hAnsi="Arial" w:cs="Arial"/>
          <w:sz w:val="22"/>
          <w:szCs w:val="22"/>
        </w:rPr>
        <w:t xml:space="preserve"> in relazione ai Servizi non erogabili ed indicare eventuali </w:t>
      </w:r>
      <w:r w:rsidR="001E1128" w:rsidRPr="008934FB">
        <w:rPr>
          <w:rFonts w:ascii="Arial" w:hAnsi="Arial" w:cs="Arial"/>
          <w:sz w:val="22"/>
          <w:szCs w:val="22"/>
        </w:rPr>
        <w:t>loro</w:t>
      </w:r>
      <w:r w:rsidRPr="008934FB">
        <w:rPr>
          <w:rFonts w:ascii="Arial" w:hAnsi="Arial" w:cs="Arial"/>
          <w:sz w:val="22"/>
          <w:szCs w:val="22"/>
        </w:rPr>
        <w:t xml:space="preserve"> determinazioni in proposito. </w:t>
      </w:r>
    </w:p>
    <w:p w14:paraId="1A3ED559" w14:textId="77777777" w:rsidR="0013295C" w:rsidRPr="008934FB" w:rsidRDefault="000B61AE" w:rsidP="00B06299">
      <w:pPr>
        <w:widowControl w:val="0"/>
        <w:numPr>
          <w:ilvl w:val="0"/>
          <w:numId w:val="9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Qualora l</w:t>
      </w:r>
      <w:r w:rsidR="00FB5290" w:rsidRPr="008934FB">
        <w:rPr>
          <w:rFonts w:ascii="Arial" w:hAnsi="Arial" w:cs="Arial"/>
          <w:sz w:val="22"/>
          <w:szCs w:val="22"/>
        </w:rPr>
        <w:t>e Fondazioni</w:t>
      </w:r>
      <w:r w:rsidRPr="008934FB">
        <w:rPr>
          <w:rFonts w:ascii="Arial" w:hAnsi="Arial" w:cs="Arial"/>
          <w:sz w:val="22"/>
          <w:szCs w:val="22"/>
        </w:rPr>
        <w:t xml:space="preserve"> non richieda</w:t>
      </w:r>
      <w:r w:rsidR="00FB5290" w:rsidRPr="008934FB">
        <w:rPr>
          <w:rFonts w:ascii="Arial" w:hAnsi="Arial" w:cs="Arial"/>
          <w:sz w:val="22"/>
          <w:szCs w:val="22"/>
        </w:rPr>
        <w:t>no</w:t>
      </w:r>
      <w:r w:rsidRPr="008934FB">
        <w:rPr>
          <w:rFonts w:ascii="Arial" w:hAnsi="Arial" w:cs="Arial"/>
          <w:sz w:val="22"/>
          <w:szCs w:val="22"/>
        </w:rPr>
        <w:t xml:space="preserve"> chiarimenti o non sollevi</w:t>
      </w:r>
      <w:r w:rsidR="00FB5290" w:rsidRPr="008934FB">
        <w:rPr>
          <w:rFonts w:ascii="Arial" w:hAnsi="Arial" w:cs="Arial"/>
          <w:sz w:val="22"/>
          <w:szCs w:val="22"/>
        </w:rPr>
        <w:t>no</w:t>
      </w:r>
      <w:r w:rsidRPr="008934FB">
        <w:rPr>
          <w:rFonts w:ascii="Arial" w:hAnsi="Arial" w:cs="Arial"/>
          <w:sz w:val="22"/>
          <w:szCs w:val="22"/>
        </w:rPr>
        <w:t xml:space="preserve"> eccezioni sulla informativa inviata dal </w:t>
      </w:r>
      <w:r w:rsidR="008F78A6" w:rsidRPr="008934FB">
        <w:rPr>
          <w:rFonts w:ascii="Arial" w:hAnsi="Arial" w:cs="Arial"/>
          <w:sz w:val="22"/>
          <w:szCs w:val="22"/>
        </w:rPr>
        <w:t>concessionario</w:t>
      </w:r>
      <w:r w:rsidRPr="008934FB">
        <w:rPr>
          <w:rFonts w:ascii="Arial" w:hAnsi="Arial" w:cs="Arial"/>
          <w:sz w:val="22"/>
          <w:szCs w:val="22"/>
        </w:rPr>
        <w:t xml:space="preserve"> entro il termine di cui sopra, il </w:t>
      </w:r>
      <w:r w:rsidR="008F78A6" w:rsidRPr="008934FB">
        <w:rPr>
          <w:rFonts w:ascii="Arial" w:hAnsi="Arial" w:cs="Arial"/>
          <w:sz w:val="22"/>
          <w:szCs w:val="22"/>
        </w:rPr>
        <w:t>concessionario</w:t>
      </w:r>
      <w:r w:rsidRPr="008934FB">
        <w:rPr>
          <w:rFonts w:ascii="Arial" w:hAnsi="Arial" w:cs="Arial"/>
          <w:sz w:val="22"/>
          <w:szCs w:val="22"/>
        </w:rPr>
        <w:t xml:space="preserve"> medesimo dovrà comunque provvedere alla erogazione dei Servizi indicati nell’informativa. </w:t>
      </w:r>
      <w:bookmarkStart w:id="602" w:name="_DV_C245"/>
      <w:bookmarkEnd w:id="601"/>
    </w:p>
    <w:p w14:paraId="778B74EC" w14:textId="77777777" w:rsidR="0013295C" w:rsidRPr="008934FB" w:rsidRDefault="000B61AE" w:rsidP="00704B15">
      <w:pPr>
        <w:pStyle w:val="Titolo3"/>
        <w:ind w:left="0" w:firstLine="0"/>
      </w:pPr>
      <w:bookmarkStart w:id="603" w:name="_Toc240881738"/>
      <w:bookmarkStart w:id="604" w:name="_Ref240887477"/>
      <w:bookmarkStart w:id="605" w:name="_Toc306186228"/>
      <w:bookmarkStart w:id="606" w:name="_Toc306877165"/>
      <w:bookmarkStart w:id="607" w:name="_Toc499412702"/>
      <w:bookmarkStart w:id="608" w:name="_Toc365908730"/>
      <w:bookmarkStart w:id="609" w:name="_Toc27212739"/>
      <w:bookmarkEnd w:id="597"/>
      <w:bookmarkEnd w:id="602"/>
      <w:r w:rsidRPr="008934FB">
        <w:t>Sospensione per pubblico interesse o per ragioni tecnico-logistiche</w:t>
      </w:r>
      <w:bookmarkEnd w:id="603"/>
      <w:bookmarkEnd w:id="604"/>
      <w:bookmarkEnd w:id="605"/>
      <w:bookmarkEnd w:id="606"/>
      <w:bookmarkEnd w:id="607"/>
      <w:bookmarkEnd w:id="608"/>
      <w:bookmarkEnd w:id="609"/>
      <w:r w:rsidRPr="008934FB">
        <w:t xml:space="preserve"> </w:t>
      </w:r>
    </w:p>
    <w:p w14:paraId="3C11676A" w14:textId="77777777" w:rsidR="0013295C" w:rsidRPr="008934FB" w:rsidRDefault="000B61AE" w:rsidP="00B06299">
      <w:pPr>
        <w:widowControl w:val="0"/>
        <w:numPr>
          <w:ilvl w:val="0"/>
          <w:numId w:val="10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Qualora</w:t>
      </w:r>
      <w:bookmarkStart w:id="610" w:name="_DV_C256"/>
      <w:r w:rsidRPr="008934FB">
        <w:rPr>
          <w:rFonts w:ascii="Arial" w:hAnsi="Arial" w:cs="Arial"/>
          <w:sz w:val="22"/>
          <w:szCs w:val="22"/>
        </w:rPr>
        <w:t xml:space="preserve"> </w:t>
      </w:r>
      <w:bookmarkStart w:id="611" w:name="_DV_M105"/>
      <w:bookmarkEnd w:id="610"/>
      <w:bookmarkEnd w:id="611"/>
      <w:r w:rsidR="00FB5290" w:rsidRPr="008934FB">
        <w:rPr>
          <w:rFonts w:ascii="Arial" w:hAnsi="Arial" w:cs="Arial"/>
          <w:sz w:val="22"/>
          <w:szCs w:val="22"/>
        </w:rPr>
        <w:t xml:space="preserve">le Fondazioni </w:t>
      </w:r>
      <w:r w:rsidRPr="008934FB">
        <w:rPr>
          <w:rFonts w:ascii="Arial" w:hAnsi="Arial" w:cs="Arial"/>
          <w:sz w:val="22"/>
          <w:szCs w:val="22"/>
        </w:rPr>
        <w:t>richieda</w:t>
      </w:r>
      <w:r w:rsidR="00FB5290" w:rsidRPr="008934FB">
        <w:rPr>
          <w:rFonts w:ascii="Arial" w:hAnsi="Arial" w:cs="Arial"/>
          <w:sz w:val="22"/>
          <w:szCs w:val="22"/>
        </w:rPr>
        <w:t>no</w:t>
      </w:r>
      <w:r w:rsidRPr="008934FB">
        <w:rPr>
          <w:rFonts w:ascii="Arial" w:hAnsi="Arial" w:cs="Arial"/>
          <w:sz w:val="22"/>
          <w:szCs w:val="22"/>
        </w:rPr>
        <w:t xml:space="preserve"> la sospension</w:t>
      </w:r>
      <w:bookmarkStart w:id="612" w:name="_DV_C258"/>
      <w:r w:rsidRPr="008934FB">
        <w:rPr>
          <w:rFonts w:ascii="Arial" w:hAnsi="Arial" w:cs="Arial"/>
          <w:sz w:val="22"/>
          <w:szCs w:val="22"/>
        </w:rPr>
        <w:t>e totale o parziale dei Servizi o la ritardata attivazione degli stessi:</w:t>
      </w:r>
      <w:bookmarkEnd w:id="612"/>
    </w:p>
    <w:p w14:paraId="02B913B8" w14:textId="77777777" w:rsidR="0013295C" w:rsidRPr="008934FB" w:rsidRDefault="000B61AE" w:rsidP="00B06299">
      <w:pPr>
        <w:widowControl w:val="0"/>
        <w:numPr>
          <w:ilvl w:val="0"/>
          <w:numId w:val="102"/>
        </w:numPr>
        <w:spacing w:line="480" w:lineRule="auto"/>
        <w:ind w:left="0" w:firstLine="0"/>
        <w:jc w:val="both"/>
        <w:rPr>
          <w:rFonts w:ascii="Arial" w:hAnsi="Arial" w:cs="Arial"/>
          <w:sz w:val="22"/>
          <w:szCs w:val="22"/>
        </w:rPr>
      </w:pPr>
      <w:bookmarkStart w:id="613" w:name="_DV_M106"/>
      <w:bookmarkEnd w:id="613"/>
      <w:r w:rsidRPr="008934FB">
        <w:rPr>
          <w:rFonts w:ascii="Arial" w:hAnsi="Arial" w:cs="Arial"/>
          <w:sz w:val="22"/>
          <w:szCs w:val="22"/>
        </w:rPr>
        <w:t xml:space="preserve">per motivi di pubblico interesse inclusi il pericolo grave ed imminente di danno alla salute, all’integrità fisica, alla sicurezza dei dipendenti, degli ausiliari e collaboratori </w:t>
      </w:r>
      <w:r w:rsidR="00FB5290" w:rsidRPr="008934FB">
        <w:rPr>
          <w:rFonts w:ascii="Arial" w:hAnsi="Arial" w:cs="Arial"/>
          <w:sz w:val="22"/>
          <w:szCs w:val="22"/>
        </w:rPr>
        <w:t>delle Fondazioni</w:t>
      </w:r>
      <w:r w:rsidRPr="008934FB">
        <w:rPr>
          <w:rFonts w:ascii="Arial" w:hAnsi="Arial" w:cs="Arial"/>
          <w:sz w:val="22"/>
          <w:szCs w:val="22"/>
        </w:rPr>
        <w:t xml:space="preserve"> e/o del </w:t>
      </w:r>
      <w:r w:rsidR="008F78A6" w:rsidRPr="008934FB">
        <w:rPr>
          <w:rFonts w:ascii="Arial" w:hAnsi="Arial" w:cs="Arial"/>
          <w:sz w:val="22"/>
          <w:szCs w:val="22"/>
        </w:rPr>
        <w:t>concessionario</w:t>
      </w:r>
      <w:r w:rsidRPr="008934FB">
        <w:rPr>
          <w:rFonts w:ascii="Arial" w:hAnsi="Arial" w:cs="Arial"/>
          <w:sz w:val="22"/>
          <w:szCs w:val="22"/>
        </w:rPr>
        <w:t xml:space="preserve">, o </w:t>
      </w:r>
    </w:p>
    <w:p w14:paraId="113634E4" w14:textId="77777777" w:rsidR="0013295C" w:rsidRPr="008934FB" w:rsidRDefault="000B61AE" w:rsidP="00B06299">
      <w:pPr>
        <w:widowControl w:val="0"/>
        <w:numPr>
          <w:ilvl w:val="0"/>
          <w:numId w:val="102"/>
        </w:numPr>
        <w:spacing w:line="480" w:lineRule="auto"/>
        <w:ind w:left="0" w:firstLine="0"/>
        <w:jc w:val="both"/>
        <w:rPr>
          <w:rFonts w:ascii="Arial" w:hAnsi="Arial" w:cs="Arial"/>
          <w:sz w:val="22"/>
          <w:szCs w:val="22"/>
        </w:rPr>
      </w:pPr>
      <w:bookmarkStart w:id="614" w:name="_DV_C261"/>
      <w:r w:rsidRPr="008934FB">
        <w:rPr>
          <w:rFonts w:ascii="Arial" w:hAnsi="Arial" w:cs="Arial"/>
          <w:sz w:val="22"/>
          <w:szCs w:val="22"/>
        </w:rPr>
        <w:t>per comprovate</w:t>
      </w:r>
      <w:bookmarkStart w:id="615" w:name="_DV_M107"/>
      <w:bookmarkEnd w:id="614"/>
      <w:bookmarkEnd w:id="615"/>
      <w:r w:rsidRPr="008934FB">
        <w:rPr>
          <w:rFonts w:ascii="Arial" w:hAnsi="Arial" w:cs="Arial"/>
          <w:sz w:val="22"/>
          <w:szCs w:val="22"/>
        </w:rPr>
        <w:t xml:space="preserve"> ragioni tecnico-logistiche</w:t>
      </w:r>
      <w:bookmarkStart w:id="616" w:name="_DV_C262"/>
      <w:r w:rsidRPr="008934FB">
        <w:rPr>
          <w:rFonts w:ascii="Arial" w:hAnsi="Arial" w:cs="Arial"/>
          <w:sz w:val="22"/>
          <w:szCs w:val="22"/>
        </w:rPr>
        <w:t xml:space="preserve">, </w:t>
      </w:r>
      <w:bookmarkEnd w:id="616"/>
    </w:p>
    <w:p w14:paraId="6797C766" w14:textId="426FD626" w:rsidR="0013295C" w:rsidRPr="008934FB" w:rsidRDefault="000B61AE" w:rsidP="00B06299">
      <w:pPr>
        <w:widowControl w:val="0"/>
        <w:spacing w:line="480" w:lineRule="auto"/>
        <w:jc w:val="both"/>
        <w:rPr>
          <w:rStyle w:val="DeltaViewInsertion"/>
          <w:rFonts w:ascii="Arial" w:hAnsi="Arial" w:cs="Arial"/>
          <w:b w:val="0"/>
          <w:sz w:val="22"/>
          <w:szCs w:val="22"/>
        </w:rPr>
      </w:pPr>
      <w:bookmarkStart w:id="617" w:name="_DV_M108"/>
      <w:bookmarkEnd w:id="617"/>
      <w:r w:rsidRPr="008934FB">
        <w:rPr>
          <w:rStyle w:val="DeltaViewInsertion"/>
          <w:rFonts w:ascii="Arial" w:hAnsi="Arial" w:cs="Arial"/>
          <w:b w:val="0"/>
          <w:sz w:val="22"/>
          <w:szCs w:val="22"/>
        </w:rPr>
        <w:t xml:space="preserve">il </w:t>
      </w:r>
      <w:r w:rsidR="008F78A6" w:rsidRPr="008934FB">
        <w:rPr>
          <w:rStyle w:val="DeltaViewInsertion"/>
          <w:rFonts w:ascii="Arial" w:hAnsi="Arial" w:cs="Arial"/>
          <w:b w:val="0"/>
          <w:sz w:val="22"/>
          <w:szCs w:val="22"/>
        </w:rPr>
        <w:t>concessionario</w:t>
      </w:r>
      <w:r w:rsidRPr="008934FB">
        <w:rPr>
          <w:rStyle w:val="DeltaViewInsertion"/>
          <w:rFonts w:ascii="Arial" w:hAnsi="Arial" w:cs="Arial"/>
          <w:b w:val="0"/>
          <w:sz w:val="22"/>
          <w:szCs w:val="22"/>
        </w:rPr>
        <w:t xml:space="preserve"> avrà diritto </w:t>
      </w:r>
      <w:r w:rsidRPr="008934FB">
        <w:rPr>
          <w:rStyle w:val="DeltaViewInsertion"/>
          <w:rFonts w:ascii="Arial" w:hAnsi="Arial"/>
          <w:b w:val="0"/>
          <w:sz w:val="22"/>
          <w:szCs w:val="22"/>
        </w:rPr>
        <w:t>alla</w:t>
      </w:r>
      <w:bookmarkStart w:id="618" w:name="_DV_C265"/>
      <w:r w:rsidRPr="008934FB">
        <w:rPr>
          <w:rStyle w:val="DeltaViewInsertion"/>
          <w:rFonts w:ascii="Arial" w:hAnsi="Arial"/>
          <w:b w:val="0"/>
          <w:sz w:val="22"/>
          <w:szCs w:val="22"/>
        </w:rPr>
        <w:t xml:space="preserve"> proroga della durata della Concessione per un periodo di tempo pari alla durata della sospensione</w:t>
      </w:r>
      <w:bookmarkStart w:id="619" w:name="_DV_M109"/>
      <w:bookmarkEnd w:id="618"/>
      <w:bookmarkEnd w:id="619"/>
      <w:r w:rsidRPr="008934FB">
        <w:rPr>
          <w:rStyle w:val="DeltaViewInsertion"/>
          <w:rFonts w:ascii="Arial" w:hAnsi="Arial"/>
          <w:b w:val="0"/>
          <w:sz w:val="22"/>
          <w:szCs w:val="22"/>
        </w:rPr>
        <w:t>, fermo quanto disposto al precedente art.</w:t>
      </w:r>
      <w:r w:rsidR="00F4494B" w:rsidRPr="008934FB">
        <w:rPr>
          <w:sz w:val="22"/>
          <w:szCs w:val="22"/>
        </w:rPr>
        <w:fldChar w:fldCharType="begin"/>
      </w:r>
      <w:r w:rsidR="00F4494B" w:rsidRPr="008934FB">
        <w:rPr>
          <w:sz w:val="22"/>
          <w:szCs w:val="22"/>
        </w:rPr>
        <w:instrText xml:space="preserve"> REF _Ref240891058 \r \h  \* MERGEFORMAT </w:instrText>
      </w:r>
      <w:r w:rsidR="00F4494B" w:rsidRPr="008934FB">
        <w:rPr>
          <w:sz w:val="22"/>
          <w:szCs w:val="22"/>
        </w:rPr>
      </w:r>
      <w:r w:rsidR="00F4494B" w:rsidRPr="008934FB">
        <w:rPr>
          <w:sz w:val="22"/>
          <w:szCs w:val="22"/>
        </w:rPr>
        <w:fldChar w:fldCharType="separate"/>
      </w:r>
      <w:r w:rsidR="008446D0" w:rsidRPr="008934FB">
        <w:rPr>
          <w:rStyle w:val="DeltaViewInsertion"/>
          <w:rFonts w:ascii="Arial" w:hAnsi="Arial"/>
          <w:b w:val="0"/>
        </w:rPr>
        <w:t>11</w:t>
      </w:r>
      <w:r w:rsidR="00F4494B" w:rsidRPr="008934FB">
        <w:rPr>
          <w:sz w:val="22"/>
          <w:szCs w:val="22"/>
        </w:rPr>
        <w:fldChar w:fldCharType="end"/>
      </w:r>
      <w:r w:rsidR="00F4494B" w:rsidRPr="008934FB">
        <w:rPr>
          <w:rStyle w:val="DeltaViewInsertion"/>
          <w:rFonts w:ascii="Arial" w:hAnsi="Arial" w:cs="Arial"/>
          <w:b w:val="0"/>
          <w:sz w:val="22"/>
          <w:szCs w:val="22"/>
        </w:rPr>
        <w:t>.</w:t>
      </w:r>
    </w:p>
    <w:p w14:paraId="44C98A37" w14:textId="77777777" w:rsidR="0013295C" w:rsidRPr="008934FB" w:rsidRDefault="000B61AE" w:rsidP="00704B15">
      <w:pPr>
        <w:pStyle w:val="Titolo1"/>
        <w:widowControl w:val="0"/>
        <w:spacing w:before="0" w:after="0" w:line="480" w:lineRule="auto"/>
        <w:ind w:left="0" w:firstLine="0"/>
        <w:rPr>
          <w:rFonts w:ascii="Arial" w:hAnsi="Arial" w:cs="Arial"/>
          <w:szCs w:val="22"/>
        </w:rPr>
      </w:pPr>
      <w:bookmarkStart w:id="620" w:name="_Toc240881739"/>
      <w:bookmarkStart w:id="621" w:name="_Toc306186229"/>
      <w:bookmarkStart w:id="622" w:name="_Toc306877166"/>
      <w:bookmarkStart w:id="623" w:name="_Toc499412703"/>
      <w:bookmarkStart w:id="624" w:name="_Toc365908731"/>
      <w:bookmarkStart w:id="625" w:name="_Toc27212740"/>
      <w:r w:rsidRPr="008934FB">
        <w:rPr>
          <w:rFonts w:ascii="Arial" w:hAnsi="Arial" w:cs="Arial"/>
          <w:szCs w:val="22"/>
        </w:rPr>
        <w:t>Parte IV – Vicende della Concessione</w:t>
      </w:r>
      <w:bookmarkEnd w:id="620"/>
      <w:bookmarkEnd w:id="621"/>
      <w:bookmarkEnd w:id="622"/>
      <w:bookmarkEnd w:id="623"/>
      <w:bookmarkEnd w:id="624"/>
      <w:bookmarkEnd w:id="625"/>
    </w:p>
    <w:p w14:paraId="02C84AFB" w14:textId="77777777" w:rsidR="0013295C" w:rsidRPr="008934FB" w:rsidRDefault="000B61AE" w:rsidP="00B06299">
      <w:pPr>
        <w:pStyle w:val="Titolo2"/>
        <w:ind w:left="0" w:firstLine="0"/>
        <w:jc w:val="both"/>
      </w:pPr>
      <w:bookmarkStart w:id="626" w:name="_Toc240881740"/>
      <w:bookmarkStart w:id="627" w:name="_Ref240886936"/>
      <w:bookmarkStart w:id="628" w:name="_Ref240886948"/>
      <w:bookmarkStart w:id="629" w:name="_Ref240888483"/>
      <w:bookmarkStart w:id="630" w:name="_Toc306186230"/>
      <w:bookmarkStart w:id="631" w:name="_Toc306877167"/>
      <w:bookmarkStart w:id="632" w:name="_Toc499412704"/>
      <w:bookmarkStart w:id="633" w:name="_Toc365908732"/>
      <w:bookmarkStart w:id="634" w:name="_Toc27212741"/>
      <w:r w:rsidRPr="008934FB">
        <w:t xml:space="preserve">Risoluzione per fatto del </w:t>
      </w:r>
      <w:r w:rsidR="008F78A6" w:rsidRPr="008934FB">
        <w:t>concedente</w:t>
      </w:r>
      <w:r w:rsidRPr="008934FB">
        <w:t xml:space="preserve"> e/o dell</w:t>
      </w:r>
      <w:r w:rsidR="00613A27" w:rsidRPr="008934FB">
        <w:t>e Fondazioni</w:t>
      </w:r>
      <w:bookmarkEnd w:id="626"/>
      <w:bookmarkEnd w:id="627"/>
      <w:bookmarkEnd w:id="628"/>
      <w:bookmarkEnd w:id="629"/>
      <w:bookmarkEnd w:id="630"/>
      <w:bookmarkEnd w:id="631"/>
      <w:bookmarkEnd w:id="632"/>
      <w:bookmarkEnd w:id="633"/>
      <w:bookmarkEnd w:id="634"/>
      <w:r w:rsidRPr="008934FB">
        <w:t xml:space="preserve"> </w:t>
      </w:r>
    </w:p>
    <w:p w14:paraId="58F14158" w14:textId="77777777" w:rsidR="0013295C" w:rsidRPr="008934FB" w:rsidRDefault="000B61AE" w:rsidP="00B06299">
      <w:pPr>
        <w:widowControl w:val="0"/>
        <w:numPr>
          <w:ilvl w:val="0"/>
          <w:numId w:val="10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 Il </w:t>
      </w:r>
      <w:r w:rsidR="008F78A6" w:rsidRPr="008934FB">
        <w:rPr>
          <w:rFonts w:ascii="Arial" w:hAnsi="Arial" w:cs="Arial"/>
          <w:sz w:val="22"/>
          <w:szCs w:val="22"/>
        </w:rPr>
        <w:t>concessionario</w:t>
      </w:r>
      <w:r w:rsidRPr="008934FB">
        <w:rPr>
          <w:rFonts w:ascii="Arial" w:hAnsi="Arial" w:cs="Arial"/>
          <w:sz w:val="22"/>
          <w:szCs w:val="22"/>
        </w:rPr>
        <w:t xml:space="preserve"> potrà avvalersi della facoltà di risolvere la presente Convenzione solo nel caso in cui il </w:t>
      </w:r>
      <w:r w:rsidR="008F78A6" w:rsidRPr="008934FB">
        <w:rPr>
          <w:rFonts w:ascii="Arial" w:hAnsi="Arial" w:cs="Arial"/>
          <w:sz w:val="22"/>
          <w:szCs w:val="22"/>
        </w:rPr>
        <w:t>concedente</w:t>
      </w:r>
      <w:r w:rsidRPr="008934FB">
        <w:rPr>
          <w:rFonts w:ascii="Arial" w:hAnsi="Arial" w:cs="Arial"/>
          <w:sz w:val="22"/>
          <w:szCs w:val="22"/>
        </w:rPr>
        <w:t xml:space="preserve"> e/o </w:t>
      </w:r>
      <w:r w:rsidR="00613A27" w:rsidRPr="008934FB">
        <w:rPr>
          <w:rFonts w:ascii="Arial" w:hAnsi="Arial" w:cs="Arial"/>
          <w:sz w:val="22"/>
          <w:szCs w:val="22"/>
        </w:rPr>
        <w:t>le Fondazioni</w:t>
      </w:r>
      <w:r w:rsidRPr="008934FB">
        <w:rPr>
          <w:rFonts w:ascii="Arial" w:hAnsi="Arial" w:cs="Arial"/>
          <w:sz w:val="22"/>
          <w:szCs w:val="22"/>
        </w:rPr>
        <w:t xml:space="preserve"> non provveda</w:t>
      </w:r>
      <w:r w:rsidR="00613A27" w:rsidRPr="008934FB">
        <w:rPr>
          <w:rFonts w:ascii="Arial" w:hAnsi="Arial" w:cs="Arial"/>
          <w:sz w:val="22"/>
          <w:szCs w:val="22"/>
        </w:rPr>
        <w:t>no</w:t>
      </w:r>
      <w:r w:rsidRPr="008934FB">
        <w:rPr>
          <w:rFonts w:ascii="Arial" w:hAnsi="Arial" w:cs="Arial"/>
          <w:sz w:val="22"/>
          <w:szCs w:val="22"/>
        </w:rPr>
        <w:t xml:space="preserve"> ad adempiere agli obblighi assunti in virtù del presente Contratto nei termini e secondo le modalità di cui al precedente art. 15. </w:t>
      </w:r>
    </w:p>
    <w:p w14:paraId="3A64B5B9" w14:textId="77777777" w:rsidR="0013295C" w:rsidRPr="008934FB" w:rsidRDefault="000B61AE" w:rsidP="00B06299">
      <w:pPr>
        <w:widowControl w:val="0"/>
        <w:numPr>
          <w:ilvl w:val="0"/>
          <w:numId w:val="10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Al verificarsi di tale circostanza, fatto salvo quanto previsto al precedente art. 15 </w:t>
      </w:r>
      <w:r w:rsidRPr="008934FB">
        <w:rPr>
          <w:rFonts w:ascii="Arial" w:hAnsi="Arial" w:cs="Arial"/>
          <w:sz w:val="22"/>
          <w:szCs w:val="22"/>
        </w:rPr>
        <w:lastRenderedPageBreak/>
        <w:t xml:space="preserve">comma 4, il </w:t>
      </w:r>
      <w:r w:rsidR="008F78A6" w:rsidRPr="008934FB">
        <w:rPr>
          <w:rFonts w:ascii="Arial" w:hAnsi="Arial" w:cs="Arial"/>
          <w:sz w:val="22"/>
          <w:szCs w:val="22"/>
        </w:rPr>
        <w:t>concessionario</w:t>
      </w:r>
      <w:r w:rsidRPr="008934FB">
        <w:rPr>
          <w:rFonts w:ascii="Arial" w:hAnsi="Arial" w:cs="Arial"/>
          <w:sz w:val="22"/>
          <w:szCs w:val="22"/>
        </w:rPr>
        <w:t>, qualora intenda risolvere il presente Contratto, dovrà comunicare per iscritto tramite raccomandata</w:t>
      </w:r>
      <w:r w:rsidR="00613A27" w:rsidRPr="008934FB">
        <w:rPr>
          <w:rFonts w:ascii="Arial" w:hAnsi="Arial" w:cs="Arial"/>
          <w:sz w:val="22"/>
          <w:szCs w:val="22"/>
        </w:rPr>
        <w:t xml:space="preserve"> A/R al </w:t>
      </w:r>
      <w:r w:rsidR="008F78A6" w:rsidRPr="008934FB">
        <w:rPr>
          <w:rFonts w:ascii="Arial" w:hAnsi="Arial" w:cs="Arial"/>
          <w:sz w:val="22"/>
          <w:szCs w:val="22"/>
        </w:rPr>
        <w:t>concedente</w:t>
      </w:r>
      <w:r w:rsidR="00613A27" w:rsidRPr="008934FB">
        <w:rPr>
          <w:rFonts w:ascii="Arial" w:hAnsi="Arial" w:cs="Arial"/>
          <w:sz w:val="22"/>
          <w:szCs w:val="22"/>
        </w:rPr>
        <w:t xml:space="preserve"> e alle Fondazioni</w:t>
      </w:r>
      <w:r w:rsidRPr="008934FB">
        <w:rPr>
          <w:rFonts w:ascii="Arial" w:hAnsi="Arial" w:cs="Arial"/>
          <w:sz w:val="22"/>
          <w:szCs w:val="22"/>
        </w:rPr>
        <w:t xml:space="preserve"> la propria intenzione di avvalersi di tale facoltà. </w:t>
      </w:r>
    </w:p>
    <w:p w14:paraId="449C4223" w14:textId="77777777" w:rsidR="0013295C" w:rsidRPr="008934FB" w:rsidRDefault="000B61AE" w:rsidP="00B06299">
      <w:pPr>
        <w:widowControl w:val="0"/>
        <w:numPr>
          <w:ilvl w:val="0"/>
          <w:numId w:val="10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Qualora intervenga la risoluzione della Convenzione di cui al presente articolo, saranno rimborsati o pagati al </w:t>
      </w:r>
      <w:r w:rsidR="008F78A6" w:rsidRPr="008934FB">
        <w:rPr>
          <w:rFonts w:ascii="Arial" w:hAnsi="Arial" w:cs="Arial"/>
          <w:sz w:val="22"/>
          <w:szCs w:val="22"/>
        </w:rPr>
        <w:t>concessionario</w:t>
      </w:r>
      <w:r w:rsidRPr="008934FB">
        <w:rPr>
          <w:rFonts w:ascii="Arial" w:hAnsi="Arial" w:cs="Arial"/>
          <w:sz w:val="22"/>
          <w:szCs w:val="22"/>
        </w:rPr>
        <w:t>:</w:t>
      </w:r>
    </w:p>
    <w:p w14:paraId="39A220F1" w14:textId="77777777" w:rsidR="0013295C" w:rsidRPr="008934FB" w:rsidRDefault="000B61AE" w:rsidP="00B06299">
      <w:pPr>
        <w:widowControl w:val="0"/>
        <w:numPr>
          <w:ilvl w:val="0"/>
          <w:numId w:val="120"/>
        </w:numPr>
        <w:spacing w:line="480" w:lineRule="auto"/>
        <w:ind w:left="0" w:firstLine="0"/>
        <w:jc w:val="both"/>
        <w:rPr>
          <w:rFonts w:ascii="Arial" w:hAnsi="Arial" w:cs="Arial"/>
          <w:sz w:val="22"/>
          <w:szCs w:val="22"/>
        </w:rPr>
      </w:pPr>
      <w:r w:rsidRPr="008934FB">
        <w:rPr>
          <w:rFonts w:ascii="Arial" w:hAnsi="Arial" w:cs="Arial"/>
          <w:sz w:val="22"/>
          <w:szCs w:val="22"/>
        </w:rPr>
        <w:t xml:space="preserve">il valore delle Opere realizzate </w:t>
      </w:r>
      <w:r w:rsidR="001E1128" w:rsidRPr="008934FB">
        <w:rPr>
          <w:rFonts w:ascii="Arial" w:hAnsi="Arial" w:cs="Arial"/>
          <w:sz w:val="22"/>
          <w:szCs w:val="22"/>
        </w:rPr>
        <w:t xml:space="preserve">e degli Arredi e Attrezzature fornite </w:t>
      </w:r>
      <w:r w:rsidRPr="008934FB">
        <w:rPr>
          <w:rFonts w:ascii="Arial" w:hAnsi="Arial" w:cs="Arial"/>
          <w:sz w:val="22"/>
          <w:szCs w:val="22"/>
        </w:rPr>
        <w:t xml:space="preserve">più gli oneri accessori, al netto degli ammortamenti, ovvero, nel caso in cui le Opere non abbiano ancora superato la fase di Collaudo, i costi effettivamente sostenuti dal </w:t>
      </w:r>
      <w:r w:rsidR="008F78A6" w:rsidRPr="008934FB">
        <w:rPr>
          <w:rFonts w:ascii="Arial" w:hAnsi="Arial" w:cs="Arial"/>
          <w:sz w:val="22"/>
          <w:szCs w:val="22"/>
        </w:rPr>
        <w:t>concessionario</w:t>
      </w:r>
      <w:r w:rsidRPr="008934FB">
        <w:rPr>
          <w:rFonts w:ascii="Arial" w:hAnsi="Arial" w:cs="Arial"/>
          <w:sz w:val="22"/>
          <w:szCs w:val="22"/>
        </w:rPr>
        <w:t xml:space="preserve">, ivi compresi eventuali oneri finanziari, e il valore dei </w:t>
      </w:r>
      <w:r w:rsidR="001F5BC8" w:rsidRPr="008934FB">
        <w:rPr>
          <w:rFonts w:ascii="Arial" w:hAnsi="Arial" w:cs="Arial"/>
          <w:sz w:val="22"/>
          <w:szCs w:val="22"/>
        </w:rPr>
        <w:t>S</w:t>
      </w:r>
      <w:r w:rsidRPr="008934FB">
        <w:rPr>
          <w:rFonts w:ascii="Arial" w:hAnsi="Arial" w:cs="Arial"/>
          <w:sz w:val="22"/>
          <w:szCs w:val="22"/>
        </w:rPr>
        <w:t>ervizi</w:t>
      </w:r>
      <w:r w:rsidR="001F5BC8" w:rsidRPr="008934FB">
        <w:rPr>
          <w:rFonts w:ascii="Arial" w:hAnsi="Arial" w:cs="Arial"/>
          <w:sz w:val="22"/>
          <w:szCs w:val="22"/>
        </w:rPr>
        <w:t xml:space="preserve"> no-core</w:t>
      </w:r>
      <w:r w:rsidRPr="008934FB">
        <w:rPr>
          <w:rFonts w:ascii="Arial" w:hAnsi="Arial" w:cs="Arial"/>
          <w:sz w:val="22"/>
          <w:szCs w:val="22"/>
        </w:rPr>
        <w:t xml:space="preserve"> già erogati, il tutto al netto di quanto già corrisposto al </w:t>
      </w:r>
      <w:r w:rsidR="008F78A6" w:rsidRPr="008934FB">
        <w:rPr>
          <w:rFonts w:ascii="Arial" w:hAnsi="Arial" w:cs="Arial"/>
          <w:sz w:val="22"/>
          <w:szCs w:val="22"/>
        </w:rPr>
        <w:t>concessionario</w:t>
      </w:r>
      <w:r w:rsidRPr="008934FB">
        <w:rPr>
          <w:rFonts w:ascii="Arial" w:hAnsi="Arial" w:cs="Arial"/>
          <w:sz w:val="22"/>
          <w:szCs w:val="22"/>
        </w:rPr>
        <w:t xml:space="preserve"> medesimo;</w:t>
      </w:r>
    </w:p>
    <w:p w14:paraId="1BD68A6E" w14:textId="77777777" w:rsidR="0013295C" w:rsidRPr="008934FB" w:rsidRDefault="000B61AE" w:rsidP="00B06299">
      <w:pPr>
        <w:widowControl w:val="0"/>
        <w:numPr>
          <w:ilvl w:val="0"/>
          <w:numId w:val="120"/>
        </w:numPr>
        <w:spacing w:line="480" w:lineRule="auto"/>
        <w:ind w:left="0" w:firstLine="0"/>
        <w:jc w:val="both"/>
        <w:rPr>
          <w:rFonts w:ascii="Arial" w:hAnsi="Arial" w:cs="Arial"/>
          <w:sz w:val="22"/>
          <w:szCs w:val="22"/>
        </w:rPr>
      </w:pPr>
      <w:r w:rsidRPr="008934FB">
        <w:rPr>
          <w:rFonts w:ascii="Arial" w:hAnsi="Arial" w:cs="Arial"/>
          <w:sz w:val="22"/>
          <w:szCs w:val="22"/>
        </w:rPr>
        <w:t xml:space="preserve">le penali e ogni altro costo od onere che il </w:t>
      </w:r>
      <w:r w:rsidR="008F78A6" w:rsidRPr="008934FB">
        <w:rPr>
          <w:rFonts w:ascii="Arial" w:hAnsi="Arial" w:cs="Arial"/>
          <w:sz w:val="22"/>
          <w:szCs w:val="22"/>
        </w:rPr>
        <w:t>concessionario</w:t>
      </w:r>
      <w:r w:rsidRPr="008934FB">
        <w:rPr>
          <w:rFonts w:ascii="Arial" w:hAnsi="Arial" w:cs="Arial"/>
          <w:sz w:val="22"/>
          <w:szCs w:val="22"/>
        </w:rPr>
        <w:t xml:space="preserve"> ha sostenuto o è tenuto a sostenere in conseguenza della risoluzione, come adeguatamente documentato;</w:t>
      </w:r>
    </w:p>
    <w:p w14:paraId="10895F60" w14:textId="77777777" w:rsidR="0013295C" w:rsidRPr="008934FB" w:rsidRDefault="000B61AE" w:rsidP="00B06299">
      <w:pPr>
        <w:widowControl w:val="0"/>
        <w:numPr>
          <w:ilvl w:val="0"/>
          <w:numId w:val="120"/>
        </w:numPr>
        <w:spacing w:line="480" w:lineRule="auto"/>
        <w:ind w:left="0" w:firstLine="0"/>
        <w:jc w:val="both"/>
        <w:rPr>
          <w:rFonts w:ascii="Arial" w:hAnsi="Arial" w:cs="Arial"/>
          <w:sz w:val="22"/>
          <w:szCs w:val="22"/>
        </w:rPr>
      </w:pPr>
      <w:r w:rsidRPr="008934FB">
        <w:rPr>
          <w:rFonts w:ascii="Arial" w:hAnsi="Arial" w:cs="Arial"/>
          <w:sz w:val="22"/>
          <w:szCs w:val="22"/>
        </w:rPr>
        <w:t xml:space="preserve">un indennizzo, a titolo di risarcimento del mancato guadagno, pari al 10% (dieci per cento) del valore delle </w:t>
      </w:r>
      <w:r w:rsidR="006A0DF0" w:rsidRPr="008934FB">
        <w:rPr>
          <w:rFonts w:ascii="Arial" w:hAnsi="Arial" w:cs="Arial"/>
          <w:sz w:val="22"/>
          <w:szCs w:val="22"/>
        </w:rPr>
        <w:t>O</w:t>
      </w:r>
      <w:r w:rsidRPr="008934FB">
        <w:rPr>
          <w:rFonts w:ascii="Arial" w:hAnsi="Arial" w:cs="Arial"/>
          <w:sz w:val="22"/>
          <w:szCs w:val="22"/>
        </w:rPr>
        <w:t>pere ancora da eseguire</w:t>
      </w:r>
      <w:r w:rsidR="006A0DF0" w:rsidRPr="008934FB">
        <w:rPr>
          <w:rFonts w:ascii="Arial" w:hAnsi="Arial" w:cs="Arial"/>
          <w:sz w:val="22"/>
          <w:szCs w:val="22"/>
        </w:rPr>
        <w:t xml:space="preserve"> e degli Arredi e Attrezzature da fornire</w:t>
      </w:r>
      <w:r w:rsidRPr="008934FB">
        <w:rPr>
          <w:rFonts w:ascii="Arial" w:hAnsi="Arial" w:cs="Arial"/>
          <w:sz w:val="22"/>
          <w:szCs w:val="22"/>
        </w:rPr>
        <w:t xml:space="preserve"> ovvero della parte de</w:t>
      </w:r>
      <w:r w:rsidR="006A0DF0" w:rsidRPr="008934FB">
        <w:rPr>
          <w:rFonts w:ascii="Arial" w:hAnsi="Arial" w:cs="Arial"/>
          <w:sz w:val="22"/>
          <w:szCs w:val="22"/>
        </w:rPr>
        <w:t>i</w:t>
      </w:r>
      <w:r w:rsidRPr="008934FB">
        <w:rPr>
          <w:rFonts w:ascii="Arial" w:hAnsi="Arial" w:cs="Arial"/>
          <w:sz w:val="22"/>
          <w:szCs w:val="22"/>
        </w:rPr>
        <w:t xml:space="preserve"> </w:t>
      </w:r>
      <w:r w:rsidR="001F5BC8" w:rsidRPr="008934FB">
        <w:rPr>
          <w:rFonts w:ascii="Arial" w:hAnsi="Arial" w:cs="Arial"/>
          <w:sz w:val="22"/>
          <w:szCs w:val="22"/>
        </w:rPr>
        <w:t>S</w:t>
      </w:r>
      <w:r w:rsidRPr="008934FB">
        <w:rPr>
          <w:rFonts w:ascii="Arial" w:hAnsi="Arial" w:cs="Arial"/>
          <w:sz w:val="22"/>
          <w:szCs w:val="22"/>
        </w:rPr>
        <w:t>ervizi ancora da svolgere e gestire, valutat</w:t>
      </w:r>
      <w:r w:rsidR="006A0DF0" w:rsidRPr="008934FB">
        <w:rPr>
          <w:rFonts w:ascii="Arial" w:hAnsi="Arial" w:cs="Arial"/>
          <w:sz w:val="22"/>
          <w:szCs w:val="22"/>
        </w:rPr>
        <w:t>o</w:t>
      </w:r>
      <w:r w:rsidRPr="008934FB">
        <w:rPr>
          <w:rFonts w:ascii="Arial" w:hAnsi="Arial" w:cs="Arial"/>
          <w:sz w:val="22"/>
          <w:szCs w:val="22"/>
        </w:rPr>
        <w:t xml:space="preserve"> sulla base del Piano Economico-Finanziario.</w:t>
      </w:r>
    </w:p>
    <w:p w14:paraId="011CAF4F" w14:textId="77777777" w:rsidR="0013295C" w:rsidRPr="008934FB" w:rsidRDefault="000B61AE" w:rsidP="00B06299">
      <w:pPr>
        <w:widowControl w:val="0"/>
        <w:numPr>
          <w:ilvl w:val="0"/>
          <w:numId w:val="10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Le somme di cui al precedente comma 3 sono destinate prioritariamente al soddisfacimento dei crediti dei Finanziatori del </w:t>
      </w:r>
      <w:r w:rsidR="008F78A6" w:rsidRPr="008934FB">
        <w:rPr>
          <w:rFonts w:ascii="Arial" w:hAnsi="Arial" w:cs="Arial"/>
          <w:sz w:val="22"/>
          <w:szCs w:val="22"/>
        </w:rPr>
        <w:t>concessionario</w:t>
      </w:r>
      <w:r w:rsidRPr="008934FB">
        <w:rPr>
          <w:rFonts w:ascii="Arial" w:hAnsi="Arial" w:cs="Arial"/>
          <w:sz w:val="22"/>
          <w:szCs w:val="22"/>
        </w:rPr>
        <w:t xml:space="preserve"> e sono indisponibili da parte di quest’ultimo fino al completo soddisfacimento di detti crediti.</w:t>
      </w:r>
    </w:p>
    <w:p w14:paraId="447E1D7A" w14:textId="77777777" w:rsidR="0013295C" w:rsidRPr="008934FB" w:rsidRDefault="000B61AE" w:rsidP="00B06299">
      <w:pPr>
        <w:pStyle w:val="Titolo2"/>
        <w:ind w:left="0" w:firstLine="0"/>
        <w:jc w:val="both"/>
      </w:pPr>
      <w:bookmarkStart w:id="635" w:name="_Toc240881741"/>
      <w:bookmarkStart w:id="636" w:name="_Ref240889033"/>
      <w:bookmarkStart w:id="637" w:name="_Ref240890420"/>
      <w:bookmarkStart w:id="638" w:name="_Ref240891373"/>
      <w:bookmarkStart w:id="639" w:name="_Ref252893370"/>
      <w:bookmarkStart w:id="640" w:name="_Toc306186231"/>
      <w:bookmarkStart w:id="641" w:name="_Toc306877168"/>
      <w:bookmarkStart w:id="642" w:name="_Toc499412705"/>
      <w:bookmarkStart w:id="643" w:name="_Toc365908733"/>
      <w:bookmarkStart w:id="644" w:name="_Toc27212742"/>
      <w:r w:rsidRPr="008934FB">
        <w:t xml:space="preserve">Risoluzione per fatto del </w:t>
      </w:r>
      <w:bookmarkEnd w:id="635"/>
      <w:bookmarkEnd w:id="636"/>
      <w:bookmarkEnd w:id="637"/>
      <w:bookmarkEnd w:id="638"/>
      <w:bookmarkEnd w:id="639"/>
      <w:bookmarkEnd w:id="640"/>
      <w:bookmarkEnd w:id="641"/>
      <w:bookmarkEnd w:id="642"/>
      <w:bookmarkEnd w:id="643"/>
      <w:r w:rsidR="008F78A6" w:rsidRPr="008934FB">
        <w:t>concessionario</w:t>
      </w:r>
      <w:bookmarkEnd w:id="644"/>
      <w:r w:rsidRPr="008934FB">
        <w:t xml:space="preserve"> </w:t>
      </w:r>
    </w:p>
    <w:p w14:paraId="353D9881" w14:textId="77777777" w:rsidR="0013295C" w:rsidRPr="008934FB" w:rsidRDefault="007929BE" w:rsidP="00B06299">
      <w:pPr>
        <w:widowControl w:val="0"/>
        <w:numPr>
          <w:ilvl w:val="0"/>
          <w:numId w:val="10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concedente</w:t>
      </w:r>
      <w:r w:rsidRPr="008934FB">
        <w:rPr>
          <w:rFonts w:ascii="Arial" w:hAnsi="Arial" w:cs="Arial"/>
          <w:sz w:val="22"/>
          <w:szCs w:val="22"/>
        </w:rPr>
        <w:t xml:space="preserve"> e/o le Fondazioni</w:t>
      </w:r>
      <w:r w:rsidR="000B61AE" w:rsidRPr="008934FB">
        <w:rPr>
          <w:rFonts w:ascii="Arial" w:hAnsi="Arial" w:cs="Arial"/>
          <w:sz w:val="22"/>
          <w:szCs w:val="22"/>
        </w:rPr>
        <w:t xml:space="preserve"> potr</w:t>
      </w:r>
      <w:r w:rsidRPr="008934FB">
        <w:rPr>
          <w:rFonts w:ascii="Arial" w:hAnsi="Arial" w:cs="Arial"/>
          <w:sz w:val="22"/>
          <w:szCs w:val="22"/>
        </w:rPr>
        <w:t>anno</w:t>
      </w:r>
      <w:r w:rsidR="000B61AE" w:rsidRPr="008934FB">
        <w:rPr>
          <w:rFonts w:ascii="Arial" w:hAnsi="Arial" w:cs="Arial"/>
          <w:sz w:val="22"/>
          <w:szCs w:val="22"/>
        </w:rPr>
        <w:t xml:space="preserve"> avvalersi della facoltà di risolvere la presente Convenzione nelle seguenti ipotesi:</w:t>
      </w:r>
    </w:p>
    <w:p w14:paraId="1710613C" w14:textId="77777777" w:rsidR="0013295C" w:rsidRPr="008934FB" w:rsidRDefault="000B61AE" w:rsidP="00B06299">
      <w:pPr>
        <w:widowControl w:val="0"/>
        <w:numPr>
          <w:ilvl w:val="0"/>
          <w:numId w:val="105"/>
        </w:numPr>
        <w:spacing w:line="480" w:lineRule="auto"/>
        <w:ind w:left="0" w:firstLine="0"/>
        <w:jc w:val="both"/>
        <w:rPr>
          <w:rFonts w:ascii="Arial" w:hAnsi="Arial" w:cs="Arial"/>
          <w:sz w:val="22"/>
          <w:szCs w:val="22"/>
        </w:rPr>
      </w:pPr>
      <w:r w:rsidRPr="008934FB">
        <w:rPr>
          <w:rFonts w:ascii="Arial" w:hAnsi="Arial" w:cs="Arial"/>
          <w:sz w:val="22"/>
          <w:szCs w:val="22"/>
        </w:rPr>
        <w:t>reati accertati ai sensi dell’art. 135 del Codice;</w:t>
      </w:r>
    </w:p>
    <w:p w14:paraId="6A6F0280" w14:textId="77777777" w:rsidR="0013295C" w:rsidRPr="008934FB" w:rsidRDefault="000B61AE" w:rsidP="00B06299">
      <w:pPr>
        <w:widowControl w:val="0"/>
        <w:numPr>
          <w:ilvl w:val="0"/>
          <w:numId w:val="105"/>
        </w:numPr>
        <w:spacing w:line="480" w:lineRule="auto"/>
        <w:ind w:left="0" w:firstLine="0"/>
        <w:jc w:val="both"/>
        <w:rPr>
          <w:rFonts w:ascii="Arial" w:hAnsi="Arial" w:cs="Arial"/>
          <w:sz w:val="22"/>
          <w:szCs w:val="22"/>
        </w:rPr>
      </w:pPr>
      <w:r w:rsidRPr="008934FB">
        <w:rPr>
          <w:rFonts w:ascii="Arial" w:hAnsi="Arial" w:cs="Arial"/>
          <w:sz w:val="22"/>
          <w:szCs w:val="22"/>
        </w:rPr>
        <w:t xml:space="preserve">revoca dell’attestazione di qualificazione, per aver prodotto falsa </w:t>
      </w:r>
      <w:r w:rsidRPr="008934FB">
        <w:rPr>
          <w:rFonts w:ascii="Arial" w:hAnsi="Arial" w:cs="Arial"/>
          <w:sz w:val="22"/>
          <w:szCs w:val="22"/>
        </w:rPr>
        <w:lastRenderedPageBreak/>
        <w:t xml:space="preserve">documentazione o dichiarazioni mendaci, risultante dal casellario informatico; </w:t>
      </w:r>
    </w:p>
    <w:p w14:paraId="3FBFE22F" w14:textId="77777777" w:rsidR="0013295C" w:rsidRPr="008934FB" w:rsidRDefault="000B61AE" w:rsidP="00B06299">
      <w:pPr>
        <w:widowControl w:val="0"/>
        <w:numPr>
          <w:ilvl w:val="0"/>
          <w:numId w:val="105"/>
        </w:numPr>
        <w:spacing w:line="480" w:lineRule="auto"/>
        <w:ind w:left="0" w:firstLine="0"/>
        <w:jc w:val="both"/>
        <w:rPr>
          <w:rFonts w:ascii="Arial" w:hAnsi="Arial" w:cs="Arial"/>
          <w:sz w:val="22"/>
          <w:szCs w:val="22"/>
        </w:rPr>
      </w:pPr>
      <w:r w:rsidRPr="008934FB">
        <w:rPr>
          <w:rFonts w:ascii="Arial" w:hAnsi="Arial" w:cs="Arial"/>
          <w:sz w:val="22"/>
          <w:szCs w:val="22"/>
        </w:rPr>
        <w:t>mancata attivazione anche solo di una delle cauzioni e/o coperture assicurative di cui al precedente art. 9;</w:t>
      </w:r>
    </w:p>
    <w:p w14:paraId="3F54FE50" w14:textId="77777777" w:rsidR="0013295C" w:rsidRPr="008934FB" w:rsidRDefault="000B61AE" w:rsidP="00B06299">
      <w:pPr>
        <w:widowControl w:val="0"/>
        <w:numPr>
          <w:ilvl w:val="0"/>
          <w:numId w:val="105"/>
        </w:numPr>
        <w:spacing w:line="480" w:lineRule="auto"/>
        <w:ind w:left="0" w:firstLine="0"/>
        <w:jc w:val="both"/>
        <w:rPr>
          <w:rFonts w:ascii="Arial" w:hAnsi="Arial" w:cs="Arial"/>
          <w:sz w:val="22"/>
          <w:szCs w:val="22"/>
        </w:rPr>
      </w:pPr>
      <w:r w:rsidRPr="008934FB">
        <w:rPr>
          <w:rFonts w:ascii="Arial" w:hAnsi="Arial" w:cs="Arial"/>
          <w:sz w:val="22"/>
          <w:szCs w:val="22"/>
        </w:rPr>
        <w:t>mancato rispetto dei termini stabiliti dalla presente Convenzione per la redazione della progettazione e l’ultimazione dei lavori, secondo quanto disposto all’art. 22, comma 1</w:t>
      </w:r>
      <w:r w:rsidR="008D059F" w:rsidRPr="008934FB">
        <w:rPr>
          <w:rFonts w:ascii="Arial" w:hAnsi="Arial" w:cs="Arial"/>
          <w:sz w:val="22"/>
          <w:szCs w:val="22"/>
        </w:rPr>
        <w:t>1</w:t>
      </w:r>
      <w:r w:rsidRPr="008934FB">
        <w:rPr>
          <w:rFonts w:ascii="Arial" w:hAnsi="Arial" w:cs="Arial"/>
          <w:sz w:val="22"/>
          <w:szCs w:val="22"/>
        </w:rPr>
        <w:t>;</w:t>
      </w:r>
    </w:p>
    <w:p w14:paraId="3AAD29B7" w14:textId="77777777" w:rsidR="0013295C" w:rsidRPr="008934FB" w:rsidRDefault="000B61AE" w:rsidP="00B06299">
      <w:pPr>
        <w:widowControl w:val="0"/>
        <w:numPr>
          <w:ilvl w:val="0"/>
          <w:numId w:val="105"/>
        </w:numPr>
        <w:spacing w:line="480" w:lineRule="auto"/>
        <w:ind w:left="0" w:firstLine="0"/>
        <w:jc w:val="both"/>
        <w:rPr>
          <w:rFonts w:ascii="Arial" w:hAnsi="Arial" w:cs="Arial"/>
          <w:sz w:val="22"/>
          <w:szCs w:val="22"/>
        </w:rPr>
      </w:pPr>
      <w:r w:rsidRPr="008934FB">
        <w:rPr>
          <w:rFonts w:ascii="Arial" w:hAnsi="Arial" w:cs="Arial"/>
          <w:sz w:val="22"/>
          <w:szCs w:val="22"/>
        </w:rPr>
        <w:t xml:space="preserve">sospensione della disponibilità delle Opere e/o dello svolgimento dei Servizi no-core per fatti imputabili al </w:t>
      </w:r>
      <w:r w:rsidR="008F78A6" w:rsidRPr="008934FB">
        <w:rPr>
          <w:rFonts w:ascii="Arial" w:hAnsi="Arial" w:cs="Arial"/>
          <w:sz w:val="22"/>
          <w:szCs w:val="22"/>
        </w:rPr>
        <w:t>concessionario</w:t>
      </w:r>
      <w:r w:rsidRPr="008934FB">
        <w:rPr>
          <w:rFonts w:ascii="Arial" w:hAnsi="Arial" w:cs="Arial"/>
          <w:sz w:val="22"/>
          <w:szCs w:val="22"/>
        </w:rPr>
        <w:t xml:space="preserve"> o a terzi di cui il </w:t>
      </w:r>
      <w:r w:rsidR="008F78A6" w:rsidRPr="008934FB">
        <w:rPr>
          <w:rFonts w:ascii="Arial" w:hAnsi="Arial" w:cs="Arial"/>
          <w:sz w:val="22"/>
          <w:szCs w:val="22"/>
        </w:rPr>
        <w:t>concessionario</w:t>
      </w:r>
      <w:r w:rsidRPr="008934FB">
        <w:rPr>
          <w:rFonts w:ascii="Arial" w:hAnsi="Arial" w:cs="Arial"/>
          <w:sz w:val="22"/>
          <w:szCs w:val="22"/>
        </w:rPr>
        <w:t xml:space="preserve"> debba rispondere ai sensi di legge</w:t>
      </w:r>
      <w:r w:rsidR="008D059F" w:rsidRPr="008934FB">
        <w:rPr>
          <w:rFonts w:ascii="Arial" w:hAnsi="Arial" w:cs="Arial"/>
          <w:sz w:val="22"/>
          <w:szCs w:val="22"/>
        </w:rPr>
        <w:t>,</w:t>
      </w:r>
      <w:r w:rsidRPr="008934FB">
        <w:rPr>
          <w:rFonts w:ascii="Arial" w:hAnsi="Arial" w:cs="Arial"/>
          <w:sz w:val="22"/>
          <w:szCs w:val="22"/>
        </w:rPr>
        <w:t xml:space="preserve"> o gravi violazioni del Disciplinare di gestione che mettano in pericolo la funzionalità dell</w:t>
      </w:r>
      <w:r w:rsidR="007929BE" w:rsidRPr="008934FB">
        <w:rPr>
          <w:rFonts w:ascii="Arial" w:hAnsi="Arial" w:cs="Arial"/>
          <w:sz w:val="22"/>
          <w:szCs w:val="22"/>
        </w:rPr>
        <w:t>a Città della Salute</w:t>
      </w:r>
      <w:r w:rsidRPr="008934FB">
        <w:rPr>
          <w:rFonts w:ascii="Arial" w:hAnsi="Arial" w:cs="Arial"/>
          <w:sz w:val="22"/>
          <w:szCs w:val="22"/>
        </w:rPr>
        <w:t xml:space="preserve"> e/o pregiudichino in modo rilevante l’erogazione dei </w:t>
      </w:r>
      <w:r w:rsidR="008D059F" w:rsidRPr="008934FB">
        <w:rPr>
          <w:rFonts w:ascii="Arial" w:hAnsi="Arial" w:cs="Arial"/>
          <w:sz w:val="22"/>
          <w:szCs w:val="22"/>
        </w:rPr>
        <w:t>S</w:t>
      </w:r>
      <w:r w:rsidRPr="008934FB">
        <w:rPr>
          <w:rFonts w:ascii="Arial" w:hAnsi="Arial" w:cs="Arial"/>
          <w:sz w:val="22"/>
          <w:szCs w:val="22"/>
        </w:rPr>
        <w:t>ervizi</w:t>
      </w:r>
      <w:r w:rsidR="008D059F" w:rsidRPr="008934FB">
        <w:rPr>
          <w:rFonts w:ascii="Arial" w:hAnsi="Arial" w:cs="Arial"/>
          <w:sz w:val="22"/>
          <w:szCs w:val="22"/>
        </w:rPr>
        <w:t xml:space="preserve"> no-core</w:t>
      </w:r>
      <w:r w:rsidRPr="008934FB">
        <w:rPr>
          <w:rFonts w:ascii="Arial" w:hAnsi="Arial" w:cs="Arial"/>
          <w:sz w:val="22"/>
          <w:szCs w:val="22"/>
        </w:rPr>
        <w:t>, in conformità a quanto disposto dall’art. 30, comma 2, lett. (a) della presente Convenzione;</w:t>
      </w:r>
    </w:p>
    <w:p w14:paraId="2026257A" w14:textId="77777777" w:rsidR="0013295C" w:rsidRPr="008934FB" w:rsidRDefault="000B61AE" w:rsidP="00B06299">
      <w:pPr>
        <w:widowControl w:val="0"/>
        <w:numPr>
          <w:ilvl w:val="0"/>
          <w:numId w:val="105"/>
        </w:numPr>
        <w:spacing w:line="480" w:lineRule="auto"/>
        <w:ind w:left="0" w:firstLine="0"/>
        <w:jc w:val="both"/>
        <w:rPr>
          <w:rFonts w:ascii="Arial" w:hAnsi="Arial" w:cs="Arial"/>
          <w:sz w:val="22"/>
          <w:szCs w:val="22"/>
        </w:rPr>
      </w:pPr>
      <w:r w:rsidRPr="008934FB">
        <w:rPr>
          <w:rFonts w:ascii="Arial" w:hAnsi="Arial" w:cs="Arial"/>
          <w:sz w:val="22"/>
          <w:szCs w:val="22"/>
        </w:rPr>
        <w:t xml:space="preserve">violazioni del Disciplinare di gestione che comportino l’applicazione di penali per un ammontare superiore complessivamente al 10% (dieci per cento) del valore contrattuale dei </w:t>
      </w:r>
      <w:r w:rsidR="006A0DF0" w:rsidRPr="008934FB">
        <w:rPr>
          <w:rFonts w:ascii="Arial" w:hAnsi="Arial" w:cs="Arial"/>
          <w:sz w:val="22"/>
          <w:szCs w:val="22"/>
        </w:rPr>
        <w:t>S</w:t>
      </w:r>
      <w:r w:rsidRPr="008934FB">
        <w:rPr>
          <w:rFonts w:ascii="Arial" w:hAnsi="Arial" w:cs="Arial"/>
          <w:sz w:val="22"/>
          <w:szCs w:val="22"/>
        </w:rPr>
        <w:t xml:space="preserve">ervizi </w:t>
      </w:r>
      <w:r w:rsidR="006A0DF0" w:rsidRPr="008934FB">
        <w:rPr>
          <w:rFonts w:ascii="Arial" w:hAnsi="Arial" w:cs="Arial"/>
          <w:sz w:val="22"/>
          <w:szCs w:val="22"/>
        </w:rPr>
        <w:t xml:space="preserve">no-core </w:t>
      </w:r>
      <w:r w:rsidRPr="008934FB">
        <w:rPr>
          <w:rFonts w:ascii="Arial" w:hAnsi="Arial" w:cs="Arial"/>
          <w:sz w:val="22"/>
          <w:szCs w:val="22"/>
        </w:rPr>
        <w:t xml:space="preserve">su base annua, al netto di IVA, secondo quanto previsto dall’art. 30, commi 2 e 3. </w:t>
      </w:r>
    </w:p>
    <w:p w14:paraId="7278848C" w14:textId="77777777" w:rsidR="0013295C" w:rsidRPr="008934FB" w:rsidRDefault="000B61AE" w:rsidP="00B06299">
      <w:pPr>
        <w:widowControl w:val="0"/>
        <w:numPr>
          <w:ilvl w:val="0"/>
          <w:numId w:val="10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Nelle ipotesi di cui alle lettere a) e b)</w:t>
      </w:r>
      <w:r w:rsidR="008D059F" w:rsidRPr="008934FB">
        <w:rPr>
          <w:rFonts w:ascii="Arial" w:hAnsi="Arial" w:cs="Arial"/>
          <w:sz w:val="22"/>
          <w:szCs w:val="22"/>
        </w:rPr>
        <w:t xml:space="preserve"> di cui al comma precedente</w:t>
      </w:r>
      <w:r w:rsidRPr="008934FB">
        <w:rPr>
          <w:rFonts w:ascii="Arial" w:hAnsi="Arial" w:cs="Arial"/>
          <w:sz w:val="22"/>
          <w:szCs w:val="22"/>
        </w:rPr>
        <w:t xml:space="preserve">, il </w:t>
      </w:r>
      <w:r w:rsidR="008F78A6" w:rsidRPr="008934FB">
        <w:rPr>
          <w:rFonts w:ascii="Arial" w:hAnsi="Arial" w:cs="Arial"/>
          <w:sz w:val="22"/>
          <w:szCs w:val="22"/>
        </w:rPr>
        <w:t>concedente</w:t>
      </w:r>
      <w:r w:rsidRPr="008934FB">
        <w:rPr>
          <w:rFonts w:ascii="Arial" w:hAnsi="Arial" w:cs="Arial"/>
          <w:sz w:val="22"/>
          <w:szCs w:val="22"/>
        </w:rPr>
        <w:t xml:space="preserve"> e/o </w:t>
      </w:r>
      <w:r w:rsidR="007929BE" w:rsidRPr="008934FB">
        <w:rPr>
          <w:rFonts w:ascii="Arial" w:hAnsi="Arial" w:cs="Arial"/>
          <w:sz w:val="22"/>
          <w:szCs w:val="22"/>
        </w:rPr>
        <w:t>le Fondazioni valutano</w:t>
      </w:r>
      <w:r w:rsidRPr="008934FB">
        <w:rPr>
          <w:rFonts w:ascii="Arial" w:hAnsi="Arial" w:cs="Arial"/>
          <w:sz w:val="22"/>
          <w:szCs w:val="22"/>
        </w:rPr>
        <w:t>, in relazione allo stato dei lavori e alle eventuali conseguenze nei riguardi delle finalità dell’intervento, l’opportunità di procedere alla risoluzione.</w:t>
      </w:r>
    </w:p>
    <w:p w14:paraId="1481D6CA" w14:textId="77777777" w:rsidR="0013295C" w:rsidRPr="008934FB" w:rsidRDefault="000B61AE" w:rsidP="00B06299">
      <w:pPr>
        <w:widowControl w:val="0"/>
        <w:numPr>
          <w:ilvl w:val="0"/>
          <w:numId w:val="10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Nelle ipotesi di cui alle lettere c) e d)</w:t>
      </w:r>
      <w:r w:rsidR="006A0DF0" w:rsidRPr="008934FB">
        <w:rPr>
          <w:rFonts w:ascii="Arial" w:hAnsi="Arial" w:cs="Arial"/>
          <w:sz w:val="22"/>
          <w:szCs w:val="22"/>
        </w:rPr>
        <w:t xml:space="preserve">, </w:t>
      </w:r>
      <w:r w:rsidRPr="008934FB">
        <w:rPr>
          <w:rFonts w:ascii="Arial" w:hAnsi="Arial" w:cs="Arial"/>
          <w:sz w:val="22"/>
          <w:szCs w:val="22"/>
        </w:rPr>
        <w:t>e)</w:t>
      </w:r>
      <w:r w:rsidR="006A0DF0" w:rsidRPr="008934FB">
        <w:rPr>
          <w:rFonts w:ascii="Arial" w:hAnsi="Arial" w:cs="Arial"/>
          <w:sz w:val="22"/>
          <w:szCs w:val="22"/>
        </w:rPr>
        <w:t xml:space="preserve"> ed f)</w:t>
      </w:r>
      <w:r w:rsidRPr="008934FB">
        <w:rPr>
          <w:rFonts w:ascii="Arial" w:hAnsi="Arial" w:cs="Arial"/>
          <w:sz w:val="22"/>
          <w:szCs w:val="22"/>
        </w:rPr>
        <w:t xml:space="preserve">, il </w:t>
      </w:r>
      <w:r w:rsidR="008F78A6" w:rsidRPr="008934FB">
        <w:rPr>
          <w:rFonts w:ascii="Arial" w:hAnsi="Arial" w:cs="Arial"/>
          <w:sz w:val="22"/>
          <w:szCs w:val="22"/>
        </w:rPr>
        <w:t>concedente</w:t>
      </w:r>
      <w:r w:rsidRPr="008934FB">
        <w:rPr>
          <w:rFonts w:ascii="Arial" w:hAnsi="Arial" w:cs="Arial"/>
          <w:sz w:val="22"/>
          <w:szCs w:val="22"/>
        </w:rPr>
        <w:t xml:space="preserve"> e/o l</w:t>
      </w:r>
      <w:r w:rsidR="007929BE" w:rsidRPr="008934FB">
        <w:rPr>
          <w:rFonts w:ascii="Arial" w:hAnsi="Arial" w:cs="Arial"/>
          <w:sz w:val="22"/>
          <w:szCs w:val="22"/>
        </w:rPr>
        <w:t>e Fondazioni</w:t>
      </w:r>
      <w:r w:rsidRPr="008934FB">
        <w:rPr>
          <w:rFonts w:ascii="Arial" w:hAnsi="Arial" w:cs="Arial"/>
          <w:sz w:val="22"/>
          <w:szCs w:val="22"/>
        </w:rPr>
        <w:t xml:space="preserve"> assegner</w:t>
      </w:r>
      <w:r w:rsidR="008D059F" w:rsidRPr="008934FB">
        <w:rPr>
          <w:rFonts w:ascii="Arial" w:hAnsi="Arial" w:cs="Arial"/>
          <w:sz w:val="22"/>
          <w:szCs w:val="22"/>
        </w:rPr>
        <w:t>anno</w:t>
      </w:r>
      <w:r w:rsidRPr="008934FB">
        <w:rPr>
          <w:rFonts w:ascii="Arial" w:hAnsi="Arial" w:cs="Arial"/>
          <w:sz w:val="22"/>
          <w:szCs w:val="22"/>
        </w:rPr>
        <w:t xml:space="preserve"> al </w:t>
      </w:r>
      <w:r w:rsidR="008F78A6" w:rsidRPr="008934FB">
        <w:rPr>
          <w:rFonts w:ascii="Arial" w:hAnsi="Arial" w:cs="Arial"/>
          <w:sz w:val="22"/>
          <w:szCs w:val="22"/>
        </w:rPr>
        <w:t>concessionario</w:t>
      </w:r>
      <w:r w:rsidRPr="008934FB">
        <w:rPr>
          <w:rFonts w:ascii="Arial" w:hAnsi="Arial" w:cs="Arial"/>
          <w:sz w:val="22"/>
          <w:szCs w:val="22"/>
        </w:rPr>
        <w:t xml:space="preserve">, mediante comunicazione in forma scritta inviata per conoscenza ai Finanziatori, un termine perentorio entro il quale il </w:t>
      </w:r>
      <w:r w:rsidR="008F78A6" w:rsidRPr="008934FB">
        <w:rPr>
          <w:rFonts w:ascii="Arial" w:hAnsi="Arial" w:cs="Arial"/>
          <w:sz w:val="22"/>
          <w:szCs w:val="22"/>
        </w:rPr>
        <w:t>concessionario</w:t>
      </w:r>
      <w:r w:rsidRPr="008934FB">
        <w:rPr>
          <w:rFonts w:ascii="Arial" w:hAnsi="Arial" w:cs="Arial"/>
          <w:sz w:val="22"/>
          <w:szCs w:val="22"/>
        </w:rPr>
        <w:t xml:space="preserve"> dovrà rimuovere le cause di risoluzione o far conoscere le proprie osservazioni. Qualora entro il termine assegnato, il </w:t>
      </w:r>
      <w:r w:rsidR="008F78A6" w:rsidRPr="008934FB">
        <w:rPr>
          <w:rFonts w:ascii="Arial" w:hAnsi="Arial" w:cs="Arial"/>
          <w:sz w:val="22"/>
          <w:szCs w:val="22"/>
        </w:rPr>
        <w:t>concessionario</w:t>
      </w:r>
      <w:r w:rsidRPr="008934FB">
        <w:rPr>
          <w:rFonts w:ascii="Arial" w:hAnsi="Arial" w:cs="Arial"/>
          <w:sz w:val="22"/>
          <w:szCs w:val="22"/>
        </w:rPr>
        <w:t xml:space="preserve"> non provveda a rimuovere le </w:t>
      </w:r>
      <w:r w:rsidRPr="008934FB">
        <w:rPr>
          <w:rFonts w:ascii="Arial" w:hAnsi="Arial" w:cs="Arial"/>
          <w:sz w:val="22"/>
          <w:szCs w:val="22"/>
        </w:rPr>
        <w:lastRenderedPageBreak/>
        <w:t xml:space="preserve">cause di risoluzione o presenti osservazioni ritenute dal </w:t>
      </w:r>
      <w:r w:rsidR="008F78A6" w:rsidRPr="008934FB">
        <w:rPr>
          <w:rFonts w:ascii="Arial" w:hAnsi="Arial" w:cs="Arial"/>
          <w:sz w:val="22"/>
          <w:szCs w:val="22"/>
        </w:rPr>
        <w:t>concedente</w:t>
      </w:r>
      <w:r w:rsidRPr="008934FB">
        <w:rPr>
          <w:rFonts w:ascii="Arial" w:hAnsi="Arial" w:cs="Arial"/>
          <w:sz w:val="22"/>
          <w:szCs w:val="22"/>
        </w:rPr>
        <w:t xml:space="preserve"> e/o dall</w:t>
      </w:r>
      <w:r w:rsidR="009613A5" w:rsidRPr="008934FB">
        <w:rPr>
          <w:rFonts w:ascii="Arial" w:hAnsi="Arial" w:cs="Arial"/>
          <w:sz w:val="22"/>
          <w:szCs w:val="22"/>
        </w:rPr>
        <w:t>e Fondazioni</w:t>
      </w:r>
      <w:r w:rsidRPr="008934FB">
        <w:rPr>
          <w:rFonts w:ascii="Arial" w:hAnsi="Arial" w:cs="Arial"/>
          <w:sz w:val="22"/>
          <w:szCs w:val="22"/>
        </w:rPr>
        <w:t xml:space="preserve"> non a</w:t>
      </w:r>
      <w:r w:rsidR="006105A9" w:rsidRPr="008934FB">
        <w:rPr>
          <w:rFonts w:ascii="Arial" w:hAnsi="Arial" w:cs="Arial"/>
          <w:sz w:val="22"/>
          <w:szCs w:val="22"/>
        </w:rPr>
        <w:t xml:space="preserve">ccettabili, il </w:t>
      </w:r>
      <w:r w:rsidR="008F78A6" w:rsidRPr="008934FB">
        <w:rPr>
          <w:rFonts w:ascii="Arial" w:hAnsi="Arial" w:cs="Arial"/>
          <w:sz w:val="22"/>
          <w:szCs w:val="22"/>
        </w:rPr>
        <w:t>concedente</w:t>
      </w:r>
      <w:r w:rsidR="006105A9" w:rsidRPr="008934FB">
        <w:rPr>
          <w:rFonts w:ascii="Arial" w:hAnsi="Arial" w:cs="Arial"/>
          <w:sz w:val="22"/>
          <w:szCs w:val="22"/>
        </w:rPr>
        <w:t xml:space="preserve"> e/o le Fondazioni comunicheranno</w:t>
      </w:r>
      <w:r w:rsidRPr="008934FB">
        <w:rPr>
          <w:rFonts w:ascii="Arial" w:hAnsi="Arial" w:cs="Arial"/>
          <w:sz w:val="22"/>
          <w:szCs w:val="22"/>
        </w:rPr>
        <w:t xml:space="preserve"> per iscritto, tramite raccomandata A/R al </w:t>
      </w:r>
      <w:r w:rsidR="008F78A6" w:rsidRPr="008934FB">
        <w:rPr>
          <w:rFonts w:ascii="Arial" w:hAnsi="Arial" w:cs="Arial"/>
          <w:sz w:val="22"/>
          <w:szCs w:val="22"/>
        </w:rPr>
        <w:t>concessionario</w:t>
      </w:r>
      <w:r w:rsidRPr="008934FB">
        <w:rPr>
          <w:rFonts w:ascii="Arial" w:hAnsi="Arial" w:cs="Arial"/>
          <w:sz w:val="22"/>
          <w:szCs w:val="22"/>
        </w:rPr>
        <w:t xml:space="preserve"> e ai Finanziatori, la propria intenzione di risolvere la presente Convenzione. Resta comunque fermo quanto previsto dall’art. 159 del Codice, come richiamato dal successivo art. 34.</w:t>
      </w:r>
    </w:p>
    <w:p w14:paraId="5419B476" w14:textId="77777777" w:rsidR="0013295C" w:rsidRPr="008934FB" w:rsidRDefault="000B61AE" w:rsidP="00B06299">
      <w:pPr>
        <w:widowControl w:val="0"/>
        <w:numPr>
          <w:ilvl w:val="0"/>
          <w:numId w:val="10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E' fatta salva l'applicazione degli articoli 136, 138 e 139 del Codice.</w:t>
      </w:r>
    </w:p>
    <w:p w14:paraId="792CEBBB" w14:textId="77777777" w:rsidR="0013295C" w:rsidRPr="008934FB" w:rsidRDefault="000B61AE" w:rsidP="00B06299">
      <w:pPr>
        <w:widowControl w:val="0"/>
        <w:numPr>
          <w:ilvl w:val="0"/>
          <w:numId w:val="10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concedente</w:t>
      </w:r>
      <w:r w:rsidRPr="008934FB">
        <w:rPr>
          <w:rFonts w:ascii="Arial" w:hAnsi="Arial" w:cs="Arial"/>
          <w:sz w:val="22"/>
          <w:szCs w:val="22"/>
        </w:rPr>
        <w:t xml:space="preserve"> si riserva altresì diritto di risolvere il </w:t>
      </w:r>
      <w:r w:rsidR="006A0DF0" w:rsidRPr="008934FB">
        <w:rPr>
          <w:rFonts w:ascii="Arial" w:hAnsi="Arial" w:cs="Arial"/>
          <w:sz w:val="22"/>
          <w:szCs w:val="22"/>
        </w:rPr>
        <w:t>C</w:t>
      </w:r>
      <w:r w:rsidRPr="008934FB">
        <w:rPr>
          <w:rFonts w:ascii="Arial" w:hAnsi="Arial" w:cs="Arial"/>
          <w:sz w:val="22"/>
          <w:szCs w:val="22"/>
        </w:rPr>
        <w:t>ontratto, ai sensi dell’art. 1456 c</w:t>
      </w:r>
      <w:r w:rsidR="00D71A5E" w:rsidRPr="008934FB">
        <w:rPr>
          <w:rFonts w:ascii="Arial" w:hAnsi="Arial" w:cs="Arial"/>
          <w:sz w:val="22"/>
          <w:szCs w:val="22"/>
        </w:rPr>
        <w:t xml:space="preserve">odice </w:t>
      </w:r>
      <w:r w:rsidRPr="008934FB">
        <w:rPr>
          <w:rFonts w:ascii="Arial" w:hAnsi="Arial" w:cs="Arial"/>
          <w:sz w:val="22"/>
          <w:szCs w:val="22"/>
        </w:rPr>
        <w:t>c</w:t>
      </w:r>
      <w:r w:rsidR="00D71A5E" w:rsidRPr="008934FB">
        <w:rPr>
          <w:rFonts w:ascii="Arial" w:hAnsi="Arial" w:cs="Arial"/>
          <w:sz w:val="22"/>
          <w:szCs w:val="22"/>
        </w:rPr>
        <w:t>ivile</w:t>
      </w:r>
      <w:r w:rsidRPr="008934FB">
        <w:rPr>
          <w:rFonts w:ascii="Arial" w:hAnsi="Arial" w:cs="Arial"/>
          <w:sz w:val="22"/>
          <w:szCs w:val="22"/>
        </w:rPr>
        <w:t>, al verificarsi di taluno dei seguenti eventi:</w:t>
      </w:r>
    </w:p>
    <w:p w14:paraId="4B5C4F1B" w14:textId="77777777" w:rsidR="0013295C" w:rsidRPr="008934FB" w:rsidRDefault="000B61AE" w:rsidP="00B06299">
      <w:pPr>
        <w:widowControl w:val="0"/>
        <w:numPr>
          <w:ilvl w:val="0"/>
          <w:numId w:val="130"/>
        </w:numPr>
        <w:tabs>
          <w:tab w:val="left" w:pos="284"/>
        </w:tabs>
        <w:spacing w:line="480" w:lineRule="auto"/>
        <w:ind w:left="0" w:firstLine="0"/>
        <w:jc w:val="both"/>
        <w:rPr>
          <w:rFonts w:ascii="Arial" w:hAnsi="Arial" w:cs="Arial"/>
          <w:sz w:val="22"/>
          <w:szCs w:val="22"/>
        </w:rPr>
      </w:pPr>
      <w:r w:rsidRPr="008934FB">
        <w:rPr>
          <w:rFonts w:ascii="Arial" w:hAnsi="Arial" w:cs="Arial"/>
          <w:bCs/>
          <w:sz w:val="22"/>
          <w:szCs w:val="22"/>
        </w:rPr>
        <w:t>violazione delle previsioni di cui alla Legge 136/2010 e ss.mm.ii. e dell’articolo 7.6 del presente Contratto;</w:t>
      </w:r>
    </w:p>
    <w:p w14:paraId="2F53A77C" w14:textId="77777777" w:rsidR="0013295C" w:rsidRPr="008934FB" w:rsidRDefault="000B61AE" w:rsidP="00B06299">
      <w:pPr>
        <w:widowControl w:val="0"/>
        <w:numPr>
          <w:ilvl w:val="0"/>
          <w:numId w:val="13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sussistenza di elementi relativi a tentativi di infiltrazione mafiosa nelle </w:t>
      </w:r>
      <w:r w:rsidR="006A0DF0" w:rsidRPr="008934FB">
        <w:rPr>
          <w:rFonts w:ascii="Arial" w:hAnsi="Arial" w:cs="Arial"/>
          <w:sz w:val="22"/>
          <w:szCs w:val="22"/>
        </w:rPr>
        <w:t>s</w:t>
      </w:r>
      <w:r w:rsidRPr="008934FB">
        <w:rPr>
          <w:rFonts w:ascii="Arial" w:hAnsi="Arial" w:cs="Arial"/>
          <w:sz w:val="22"/>
          <w:szCs w:val="22"/>
        </w:rPr>
        <w:t xml:space="preserve">ocietà o imprese interessate a qualsiasi titolo nell’esecuzione delle prestazioni contrattuali, a seguito di verifiche effettuate ai sensi dell’art. </w:t>
      </w:r>
      <w:r w:rsidR="00BA7CFB" w:rsidRPr="008934FB">
        <w:rPr>
          <w:rFonts w:ascii="Arial" w:hAnsi="Arial" w:cs="Arial"/>
          <w:sz w:val="22"/>
          <w:szCs w:val="22"/>
        </w:rPr>
        <w:t>91, comma 1 del D.Lgs. 159/2011</w:t>
      </w:r>
      <w:r w:rsidRPr="008934FB">
        <w:rPr>
          <w:rFonts w:ascii="Arial" w:hAnsi="Arial" w:cs="Arial"/>
          <w:sz w:val="22"/>
          <w:szCs w:val="22"/>
        </w:rPr>
        <w:t>;</w:t>
      </w:r>
    </w:p>
    <w:p w14:paraId="374D105F" w14:textId="77777777" w:rsidR="0013295C" w:rsidRPr="008934FB" w:rsidRDefault="000B61AE" w:rsidP="00B06299">
      <w:pPr>
        <w:widowControl w:val="0"/>
        <w:numPr>
          <w:ilvl w:val="0"/>
          <w:numId w:val="130"/>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violazione e inosservanza degli obblighi di cui </w:t>
      </w:r>
      <w:r w:rsidR="00AE0BFF" w:rsidRPr="008934FB">
        <w:rPr>
          <w:rFonts w:ascii="Arial" w:hAnsi="Arial" w:cs="Arial"/>
          <w:sz w:val="22"/>
          <w:szCs w:val="22"/>
        </w:rPr>
        <w:t xml:space="preserve">al precedente </w:t>
      </w:r>
      <w:r w:rsidRPr="008934FB">
        <w:rPr>
          <w:rFonts w:ascii="Arial" w:hAnsi="Arial" w:cs="Arial"/>
          <w:sz w:val="22"/>
          <w:szCs w:val="22"/>
        </w:rPr>
        <w:t>art. 17.2 comma 2 e</w:t>
      </w:r>
      <w:r w:rsidR="00AE0BFF" w:rsidRPr="008934FB">
        <w:rPr>
          <w:rFonts w:ascii="Arial" w:hAnsi="Arial" w:cs="Arial"/>
          <w:sz w:val="22"/>
          <w:szCs w:val="22"/>
        </w:rPr>
        <w:t xml:space="preserve"> grave violazione degli obblighi di cui all’art.</w:t>
      </w:r>
      <w:r w:rsidRPr="008934FB">
        <w:rPr>
          <w:rFonts w:ascii="Arial" w:hAnsi="Arial" w:cs="Arial"/>
          <w:sz w:val="22"/>
          <w:szCs w:val="22"/>
        </w:rPr>
        <w:t xml:space="preserve"> 28.1, comma 2.</w:t>
      </w:r>
    </w:p>
    <w:p w14:paraId="2279DB90" w14:textId="77777777" w:rsidR="0013295C" w:rsidRPr="008934FB" w:rsidRDefault="000B61AE" w:rsidP="00B06299">
      <w:pPr>
        <w:widowControl w:val="0"/>
        <w:tabs>
          <w:tab w:val="left" w:pos="284"/>
        </w:tabs>
        <w:spacing w:line="480" w:lineRule="auto"/>
        <w:jc w:val="both"/>
        <w:rPr>
          <w:rFonts w:ascii="Arial" w:hAnsi="Arial" w:cs="Arial"/>
          <w:sz w:val="22"/>
          <w:szCs w:val="22"/>
        </w:rPr>
      </w:pPr>
      <w:r w:rsidRPr="008934FB">
        <w:rPr>
          <w:rFonts w:ascii="Arial" w:hAnsi="Arial" w:cs="Arial"/>
          <w:sz w:val="22"/>
          <w:szCs w:val="22"/>
        </w:rPr>
        <w:t>Nelle ipotesi di cui alle precedenti lettere a</w:t>
      </w:r>
      <w:r w:rsidR="006105A9" w:rsidRPr="008934FB">
        <w:rPr>
          <w:rFonts w:ascii="Arial" w:hAnsi="Arial" w:cs="Arial"/>
          <w:sz w:val="22"/>
          <w:szCs w:val="22"/>
        </w:rPr>
        <w:t xml:space="preserve">), b) e c), il </w:t>
      </w:r>
      <w:r w:rsidR="008F78A6" w:rsidRPr="008934FB">
        <w:rPr>
          <w:rFonts w:ascii="Arial" w:hAnsi="Arial" w:cs="Arial"/>
          <w:sz w:val="22"/>
          <w:szCs w:val="22"/>
        </w:rPr>
        <w:t>concedente</w:t>
      </w:r>
      <w:r w:rsidR="006105A9" w:rsidRPr="008934FB">
        <w:rPr>
          <w:rFonts w:ascii="Arial" w:hAnsi="Arial" w:cs="Arial"/>
          <w:sz w:val="22"/>
          <w:szCs w:val="22"/>
        </w:rPr>
        <w:t xml:space="preserve"> e/o le Fondazioni</w:t>
      </w:r>
      <w:r w:rsidRPr="008934FB">
        <w:rPr>
          <w:rFonts w:ascii="Arial" w:hAnsi="Arial" w:cs="Arial"/>
          <w:sz w:val="22"/>
          <w:szCs w:val="22"/>
        </w:rPr>
        <w:t xml:space="preserve"> assegneranno al </w:t>
      </w:r>
      <w:r w:rsidR="008F78A6" w:rsidRPr="008934FB">
        <w:rPr>
          <w:rFonts w:ascii="Arial" w:hAnsi="Arial" w:cs="Arial"/>
          <w:sz w:val="22"/>
          <w:szCs w:val="22"/>
        </w:rPr>
        <w:t>concessionario</w:t>
      </w:r>
      <w:r w:rsidRPr="008934FB">
        <w:rPr>
          <w:rFonts w:ascii="Arial" w:hAnsi="Arial" w:cs="Arial"/>
          <w:sz w:val="22"/>
          <w:szCs w:val="22"/>
        </w:rPr>
        <w:t xml:space="preserve">, mediante comunicazione in forma scritta inviata per conoscenza ai Finanziatori, un termine perentorio entro il quale il </w:t>
      </w:r>
      <w:r w:rsidR="008F78A6" w:rsidRPr="008934FB">
        <w:rPr>
          <w:rFonts w:ascii="Arial" w:hAnsi="Arial" w:cs="Arial"/>
          <w:sz w:val="22"/>
          <w:szCs w:val="22"/>
        </w:rPr>
        <w:t>concessionario</w:t>
      </w:r>
      <w:r w:rsidRPr="008934FB">
        <w:rPr>
          <w:rFonts w:ascii="Arial" w:hAnsi="Arial" w:cs="Arial"/>
          <w:sz w:val="22"/>
          <w:szCs w:val="22"/>
        </w:rPr>
        <w:t xml:space="preserve"> dovrà rimuovere le cause di risoluzione. Qualora entro il termine assegnato il </w:t>
      </w:r>
      <w:r w:rsidR="008F78A6" w:rsidRPr="008934FB">
        <w:rPr>
          <w:rFonts w:ascii="Arial" w:hAnsi="Arial" w:cs="Arial"/>
          <w:sz w:val="22"/>
          <w:szCs w:val="22"/>
        </w:rPr>
        <w:t>concessionario</w:t>
      </w:r>
      <w:r w:rsidRPr="008934FB">
        <w:rPr>
          <w:rFonts w:ascii="Arial" w:hAnsi="Arial" w:cs="Arial"/>
          <w:sz w:val="22"/>
          <w:szCs w:val="22"/>
        </w:rPr>
        <w:t xml:space="preserve"> non provveda a rimuovere le cause di r</w:t>
      </w:r>
      <w:r w:rsidR="006105A9" w:rsidRPr="008934FB">
        <w:rPr>
          <w:rFonts w:ascii="Arial" w:hAnsi="Arial" w:cs="Arial"/>
          <w:sz w:val="22"/>
          <w:szCs w:val="22"/>
        </w:rPr>
        <w:t xml:space="preserve">isoluzione, il </w:t>
      </w:r>
      <w:r w:rsidR="008F78A6" w:rsidRPr="008934FB">
        <w:rPr>
          <w:rFonts w:ascii="Arial" w:hAnsi="Arial" w:cs="Arial"/>
          <w:sz w:val="22"/>
          <w:szCs w:val="22"/>
        </w:rPr>
        <w:t>concedente</w:t>
      </w:r>
      <w:r w:rsidR="006105A9" w:rsidRPr="008934FB">
        <w:rPr>
          <w:rFonts w:ascii="Arial" w:hAnsi="Arial" w:cs="Arial"/>
          <w:sz w:val="22"/>
          <w:szCs w:val="22"/>
        </w:rPr>
        <w:t xml:space="preserve"> e/o le Fondazioni</w:t>
      </w:r>
      <w:r w:rsidRPr="008934FB">
        <w:rPr>
          <w:rFonts w:ascii="Arial" w:hAnsi="Arial" w:cs="Arial"/>
          <w:sz w:val="22"/>
          <w:szCs w:val="22"/>
        </w:rPr>
        <w:t xml:space="preserve"> comunicheranno per iscritto, tramite raccomandata A/R al </w:t>
      </w:r>
      <w:r w:rsidR="008F78A6" w:rsidRPr="008934FB">
        <w:rPr>
          <w:rFonts w:ascii="Arial" w:hAnsi="Arial" w:cs="Arial"/>
          <w:sz w:val="22"/>
          <w:szCs w:val="22"/>
        </w:rPr>
        <w:t>concessionario</w:t>
      </w:r>
      <w:r w:rsidRPr="008934FB">
        <w:rPr>
          <w:rFonts w:ascii="Arial" w:hAnsi="Arial" w:cs="Arial"/>
          <w:sz w:val="22"/>
          <w:szCs w:val="22"/>
        </w:rPr>
        <w:t xml:space="preserve"> e ai Finanziatori, la propria intenzione di risolvere la presente Convenzione. Resta comunque fermo quanto previsto dall’art. 159 del Codice, come richiamato dal successivo art. 34</w:t>
      </w:r>
      <w:r w:rsidR="006A0DF0" w:rsidRPr="008934FB">
        <w:rPr>
          <w:rFonts w:ascii="Arial" w:hAnsi="Arial" w:cs="Arial"/>
          <w:sz w:val="22"/>
          <w:szCs w:val="22"/>
        </w:rPr>
        <w:t>.</w:t>
      </w:r>
    </w:p>
    <w:p w14:paraId="37E8EEFE" w14:textId="77777777" w:rsidR="0013295C" w:rsidRPr="008934FB" w:rsidRDefault="000B61AE" w:rsidP="00B06299">
      <w:pPr>
        <w:widowControl w:val="0"/>
        <w:numPr>
          <w:ilvl w:val="0"/>
          <w:numId w:val="10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caso di intervenuta risoluzione della Convenzione, il </w:t>
      </w:r>
      <w:r w:rsidR="008F78A6" w:rsidRPr="008934FB">
        <w:rPr>
          <w:rFonts w:ascii="Arial" w:hAnsi="Arial" w:cs="Arial"/>
          <w:sz w:val="22"/>
          <w:szCs w:val="22"/>
        </w:rPr>
        <w:t>concessionario</w:t>
      </w:r>
      <w:r w:rsidRPr="008934FB">
        <w:rPr>
          <w:rFonts w:ascii="Arial" w:hAnsi="Arial" w:cs="Arial"/>
          <w:sz w:val="22"/>
          <w:szCs w:val="22"/>
        </w:rPr>
        <w:t xml:space="preserve"> avrà diritto </w:t>
      </w:r>
      <w:r w:rsidRPr="008934FB">
        <w:rPr>
          <w:rFonts w:ascii="Arial" w:hAnsi="Arial" w:cs="Arial"/>
          <w:sz w:val="22"/>
          <w:szCs w:val="22"/>
        </w:rPr>
        <w:lastRenderedPageBreak/>
        <w:t>ad ottenere il pagamento del costo delle Opere realizzate</w:t>
      </w:r>
      <w:r w:rsidR="006A0DF0" w:rsidRPr="008934FB">
        <w:rPr>
          <w:rFonts w:ascii="Arial" w:hAnsi="Arial" w:cs="Arial"/>
          <w:sz w:val="22"/>
          <w:szCs w:val="22"/>
        </w:rPr>
        <w:t xml:space="preserve"> e degli Arredi e Attrezzature fornit</w:t>
      </w:r>
      <w:r w:rsidR="001F5BC8" w:rsidRPr="008934FB">
        <w:rPr>
          <w:rFonts w:ascii="Arial" w:hAnsi="Arial" w:cs="Arial"/>
          <w:sz w:val="22"/>
          <w:szCs w:val="22"/>
        </w:rPr>
        <w:t>i</w:t>
      </w:r>
      <w:r w:rsidRPr="008934FB">
        <w:rPr>
          <w:rFonts w:ascii="Arial" w:hAnsi="Arial" w:cs="Arial"/>
          <w:sz w:val="22"/>
          <w:szCs w:val="22"/>
        </w:rPr>
        <w:t xml:space="preserve">, per la quale sarà redatto in contraddittorio apposito verbale di consistenza, e dei Servizi no-core già erogati, il tutto al netto di quanto già corrisposto dal </w:t>
      </w:r>
      <w:r w:rsidR="008F78A6" w:rsidRPr="008934FB">
        <w:rPr>
          <w:rFonts w:ascii="Arial" w:hAnsi="Arial" w:cs="Arial"/>
          <w:sz w:val="22"/>
          <w:szCs w:val="22"/>
        </w:rPr>
        <w:t>concedente</w:t>
      </w:r>
      <w:r w:rsidRPr="008934FB">
        <w:rPr>
          <w:rFonts w:ascii="Arial" w:hAnsi="Arial" w:cs="Arial"/>
          <w:sz w:val="22"/>
          <w:szCs w:val="22"/>
        </w:rPr>
        <w:t xml:space="preserve"> e/o dall</w:t>
      </w:r>
      <w:r w:rsidR="006105A9" w:rsidRPr="008934FB">
        <w:rPr>
          <w:rFonts w:ascii="Arial" w:hAnsi="Arial" w:cs="Arial"/>
          <w:sz w:val="22"/>
          <w:szCs w:val="22"/>
        </w:rPr>
        <w:t>e Fondazioni</w:t>
      </w:r>
      <w:r w:rsidRPr="008934FB">
        <w:rPr>
          <w:rFonts w:ascii="Arial" w:hAnsi="Arial" w:cs="Arial"/>
          <w:sz w:val="22"/>
          <w:szCs w:val="22"/>
        </w:rPr>
        <w:t xml:space="preserve">, mentre sarà tenuto a rimborsare: </w:t>
      </w:r>
    </w:p>
    <w:p w14:paraId="7E254B47" w14:textId="77777777" w:rsidR="0013295C" w:rsidRPr="008934FB" w:rsidRDefault="000B61AE" w:rsidP="00B06299">
      <w:pPr>
        <w:widowControl w:val="0"/>
        <w:numPr>
          <w:ilvl w:val="0"/>
          <w:numId w:val="107"/>
        </w:numPr>
        <w:spacing w:line="480" w:lineRule="auto"/>
        <w:ind w:left="0" w:firstLine="0"/>
        <w:jc w:val="both"/>
        <w:rPr>
          <w:rFonts w:ascii="Arial" w:hAnsi="Arial" w:cs="Arial"/>
          <w:sz w:val="22"/>
          <w:szCs w:val="22"/>
        </w:rPr>
      </w:pPr>
      <w:r w:rsidRPr="008934FB">
        <w:rPr>
          <w:rFonts w:ascii="Arial" w:hAnsi="Arial" w:cs="Arial"/>
          <w:sz w:val="22"/>
          <w:szCs w:val="22"/>
        </w:rPr>
        <w:t xml:space="preserve">i maggiori contributi o le maggiori somme che avesse già incassato dal </w:t>
      </w:r>
      <w:r w:rsidR="008F78A6" w:rsidRPr="008934FB">
        <w:rPr>
          <w:rFonts w:ascii="Arial" w:hAnsi="Arial" w:cs="Arial"/>
          <w:sz w:val="22"/>
          <w:szCs w:val="22"/>
        </w:rPr>
        <w:t>concedente</w:t>
      </w:r>
      <w:r w:rsidRPr="008934FB">
        <w:rPr>
          <w:rFonts w:ascii="Arial" w:hAnsi="Arial" w:cs="Arial"/>
          <w:sz w:val="22"/>
          <w:szCs w:val="22"/>
        </w:rPr>
        <w:t xml:space="preserve"> e/o dall</w:t>
      </w:r>
      <w:r w:rsidR="006105A9" w:rsidRPr="008934FB">
        <w:rPr>
          <w:rFonts w:ascii="Arial" w:hAnsi="Arial" w:cs="Arial"/>
          <w:sz w:val="22"/>
          <w:szCs w:val="22"/>
        </w:rPr>
        <w:t>e Fondazioni</w:t>
      </w:r>
      <w:r w:rsidRPr="008934FB">
        <w:rPr>
          <w:rFonts w:ascii="Arial" w:hAnsi="Arial" w:cs="Arial"/>
          <w:sz w:val="22"/>
          <w:szCs w:val="22"/>
        </w:rPr>
        <w:t>, nonché</w:t>
      </w:r>
    </w:p>
    <w:p w14:paraId="77C5EE28" w14:textId="77777777" w:rsidR="0013295C" w:rsidRPr="008934FB" w:rsidRDefault="000B61AE" w:rsidP="00B06299">
      <w:pPr>
        <w:widowControl w:val="0"/>
        <w:numPr>
          <w:ilvl w:val="0"/>
          <w:numId w:val="107"/>
        </w:numPr>
        <w:spacing w:line="480" w:lineRule="auto"/>
        <w:ind w:left="0" w:firstLine="0"/>
        <w:jc w:val="both"/>
        <w:rPr>
          <w:rFonts w:ascii="Arial" w:hAnsi="Arial" w:cs="Arial"/>
          <w:sz w:val="22"/>
          <w:szCs w:val="22"/>
        </w:rPr>
      </w:pPr>
      <w:r w:rsidRPr="008934FB">
        <w:rPr>
          <w:rFonts w:ascii="Arial" w:hAnsi="Arial" w:cs="Arial"/>
          <w:sz w:val="22"/>
          <w:szCs w:val="22"/>
        </w:rPr>
        <w:t>il risarcimento di tutti i danni conseguenti alla risoluzione della Concessione.</w:t>
      </w:r>
    </w:p>
    <w:p w14:paraId="7F4E6F09" w14:textId="77777777" w:rsidR="0013295C" w:rsidRPr="008934FB" w:rsidRDefault="000B61AE" w:rsidP="00B06299">
      <w:pPr>
        <w:pStyle w:val="Titolo2"/>
        <w:ind w:left="0" w:firstLine="0"/>
        <w:jc w:val="both"/>
      </w:pPr>
      <w:bookmarkStart w:id="645" w:name="_Toc240881742"/>
      <w:bookmarkStart w:id="646" w:name="_Ref240890599"/>
      <w:bookmarkStart w:id="647" w:name="_Ref240890606"/>
      <w:bookmarkStart w:id="648" w:name="_Ref240891360"/>
      <w:bookmarkStart w:id="649" w:name="_Toc306186232"/>
      <w:bookmarkStart w:id="650" w:name="_Toc306877169"/>
      <w:bookmarkStart w:id="651" w:name="_Toc499412706"/>
      <w:bookmarkStart w:id="652" w:name="_Toc365908734"/>
      <w:bookmarkStart w:id="653" w:name="_Toc27212743"/>
      <w:r w:rsidRPr="008934FB">
        <w:t xml:space="preserve">Sostituzione del </w:t>
      </w:r>
      <w:bookmarkEnd w:id="645"/>
      <w:bookmarkEnd w:id="646"/>
      <w:bookmarkEnd w:id="647"/>
      <w:bookmarkEnd w:id="648"/>
      <w:bookmarkEnd w:id="649"/>
      <w:bookmarkEnd w:id="650"/>
      <w:bookmarkEnd w:id="651"/>
      <w:bookmarkEnd w:id="652"/>
      <w:r w:rsidR="008F78A6" w:rsidRPr="008934FB">
        <w:t>concessionario</w:t>
      </w:r>
      <w:bookmarkEnd w:id="653"/>
      <w:r w:rsidRPr="008934FB">
        <w:t xml:space="preserve"> </w:t>
      </w:r>
    </w:p>
    <w:p w14:paraId="7F06ABDE" w14:textId="77777777" w:rsidR="0013295C" w:rsidRPr="008934FB" w:rsidRDefault="000B61AE" w:rsidP="00B06299">
      <w:pPr>
        <w:widowControl w:val="0"/>
        <w:numPr>
          <w:ilvl w:val="0"/>
          <w:numId w:val="10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Qualora si verifichino le condizioni di risoluzione della Convenzione per inadempimento del </w:t>
      </w:r>
      <w:r w:rsidR="008F78A6" w:rsidRPr="008934FB">
        <w:rPr>
          <w:rFonts w:ascii="Arial" w:hAnsi="Arial" w:cs="Arial"/>
          <w:sz w:val="22"/>
          <w:szCs w:val="22"/>
        </w:rPr>
        <w:t>concessionario</w:t>
      </w:r>
      <w:r w:rsidRPr="008934FB">
        <w:rPr>
          <w:rFonts w:ascii="Arial" w:hAnsi="Arial" w:cs="Arial"/>
          <w:sz w:val="22"/>
          <w:szCs w:val="22"/>
        </w:rPr>
        <w:t xml:space="preserve">, secondo quanto stabilito dal precedente art. 33, i Finanziatori potranno impedire la risoluzione designando, entro 90 (novanta) giorni dal ricevimento della comunicazione scritta del </w:t>
      </w:r>
      <w:r w:rsidR="008F78A6" w:rsidRPr="008934FB">
        <w:rPr>
          <w:rFonts w:ascii="Arial" w:hAnsi="Arial" w:cs="Arial"/>
          <w:sz w:val="22"/>
          <w:szCs w:val="22"/>
        </w:rPr>
        <w:t>concedente</w:t>
      </w:r>
      <w:r w:rsidRPr="008934FB">
        <w:rPr>
          <w:rFonts w:ascii="Arial" w:hAnsi="Arial" w:cs="Arial"/>
          <w:sz w:val="22"/>
          <w:szCs w:val="22"/>
        </w:rPr>
        <w:t xml:space="preserve"> e/o dell</w:t>
      </w:r>
      <w:r w:rsidR="000F2151" w:rsidRPr="008934FB">
        <w:rPr>
          <w:rFonts w:ascii="Arial" w:hAnsi="Arial" w:cs="Arial"/>
          <w:sz w:val="22"/>
          <w:szCs w:val="22"/>
        </w:rPr>
        <w:t>e Fondazioni</w:t>
      </w:r>
      <w:r w:rsidRPr="008934FB">
        <w:rPr>
          <w:rFonts w:ascii="Arial" w:hAnsi="Arial" w:cs="Arial"/>
          <w:sz w:val="22"/>
          <w:szCs w:val="22"/>
        </w:rPr>
        <w:t xml:space="preserve"> relativa all’intenzione di risolvere il rapporto, una società che subentri nella Concessione in luogo del </w:t>
      </w:r>
      <w:r w:rsidR="008F78A6" w:rsidRPr="008934FB">
        <w:rPr>
          <w:rFonts w:ascii="Arial" w:hAnsi="Arial" w:cs="Arial"/>
          <w:sz w:val="22"/>
          <w:szCs w:val="22"/>
        </w:rPr>
        <w:t>concessionario</w:t>
      </w:r>
      <w:r w:rsidRPr="008934FB">
        <w:rPr>
          <w:rFonts w:ascii="Arial" w:hAnsi="Arial" w:cs="Arial"/>
          <w:sz w:val="22"/>
          <w:szCs w:val="22"/>
        </w:rPr>
        <w:t xml:space="preserve">, assumendone i diritti e gli obblighi. </w:t>
      </w:r>
    </w:p>
    <w:p w14:paraId="3DFC70BD" w14:textId="77777777" w:rsidR="0013295C" w:rsidRPr="008934FB" w:rsidRDefault="000B61AE" w:rsidP="00B06299">
      <w:pPr>
        <w:widowControl w:val="0"/>
        <w:numPr>
          <w:ilvl w:val="0"/>
          <w:numId w:val="10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concedente</w:t>
      </w:r>
      <w:r w:rsidRPr="008934FB">
        <w:rPr>
          <w:rFonts w:ascii="Arial" w:hAnsi="Arial" w:cs="Arial"/>
          <w:sz w:val="22"/>
          <w:szCs w:val="22"/>
        </w:rPr>
        <w:t xml:space="preserve"> provvederà a formalizzare il rapporto convenzionale con la società designata dai Finanziatori a condizione che: </w:t>
      </w:r>
    </w:p>
    <w:p w14:paraId="187DDDB3" w14:textId="77777777" w:rsidR="0013295C" w:rsidRPr="008934FB" w:rsidRDefault="000B61AE" w:rsidP="00B06299">
      <w:pPr>
        <w:widowControl w:val="0"/>
        <w:numPr>
          <w:ilvl w:val="0"/>
          <w:numId w:val="108"/>
        </w:numPr>
        <w:spacing w:line="480" w:lineRule="auto"/>
        <w:ind w:left="0" w:firstLine="0"/>
        <w:jc w:val="both"/>
        <w:rPr>
          <w:rFonts w:ascii="Arial" w:hAnsi="Arial" w:cs="Arial"/>
          <w:sz w:val="22"/>
          <w:szCs w:val="22"/>
        </w:rPr>
      </w:pPr>
      <w:r w:rsidRPr="008934FB">
        <w:rPr>
          <w:rFonts w:ascii="Arial" w:hAnsi="Arial" w:cs="Arial"/>
          <w:sz w:val="22"/>
          <w:szCs w:val="22"/>
        </w:rPr>
        <w:t xml:space="preserve">la società designata dai Finanziatori abbia caratteristiche tecniche e finanziarie sostanzialmente equivalenti a quelle possedute dal </w:t>
      </w:r>
      <w:r w:rsidR="008F78A6" w:rsidRPr="008934FB">
        <w:rPr>
          <w:rFonts w:ascii="Arial" w:hAnsi="Arial" w:cs="Arial"/>
          <w:sz w:val="22"/>
          <w:szCs w:val="22"/>
        </w:rPr>
        <w:t>concessionario</w:t>
      </w:r>
      <w:r w:rsidRPr="008934FB">
        <w:rPr>
          <w:rFonts w:ascii="Arial" w:hAnsi="Arial" w:cs="Arial"/>
          <w:sz w:val="22"/>
          <w:szCs w:val="22"/>
        </w:rPr>
        <w:t xml:space="preserve"> all'epoca dell'affidamento della Concessione</w:t>
      </w:r>
      <w:r w:rsidR="00541173" w:rsidRPr="008934FB">
        <w:rPr>
          <w:rFonts w:ascii="Arial" w:hAnsi="Arial" w:cs="Arial"/>
          <w:sz w:val="22"/>
          <w:szCs w:val="22"/>
        </w:rPr>
        <w:t>, avendo comunque riguardo alla situazione concreta del progetto e del relativo stato di avanzamento dello stesso alla data del subentro</w:t>
      </w:r>
      <w:r w:rsidR="0043111F" w:rsidRPr="008934FB">
        <w:rPr>
          <w:rFonts w:ascii="Arial" w:hAnsi="Arial" w:cs="Arial"/>
          <w:sz w:val="22"/>
          <w:szCs w:val="22"/>
        </w:rPr>
        <w:t>. I Finanziatori dovranno fornire adeguata documentazione attestante il possesso dei requisiti da parte della società subentrante</w:t>
      </w:r>
      <w:r w:rsidRPr="008934FB">
        <w:rPr>
          <w:rFonts w:ascii="Arial" w:hAnsi="Arial" w:cs="Arial"/>
          <w:sz w:val="22"/>
          <w:szCs w:val="22"/>
        </w:rPr>
        <w:t xml:space="preserve">; </w:t>
      </w:r>
    </w:p>
    <w:p w14:paraId="2FAEEA1B" w14:textId="77777777" w:rsidR="0013295C" w:rsidRPr="008934FB" w:rsidRDefault="000B61AE" w:rsidP="00B06299">
      <w:pPr>
        <w:widowControl w:val="0"/>
        <w:numPr>
          <w:ilvl w:val="0"/>
          <w:numId w:val="108"/>
        </w:numPr>
        <w:spacing w:line="480" w:lineRule="auto"/>
        <w:ind w:left="0" w:firstLine="0"/>
        <w:jc w:val="both"/>
        <w:rPr>
          <w:rFonts w:ascii="Arial" w:hAnsi="Arial" w:cs="Arial"/>
          <w:sz w:val="22"/>
          <w:szCs w:val="22"/>
        </w:rPr>
      </w:pPr>
      <w:r w:rsidRPr="008934FB">
        <w:rPr>
          <w:rFonts w:ascii="Arial" w:hAnsi="Arial" w:cs="Arial"/>
          <w:sz w:val="22"/>
          <w:szCs w:val="22"/>
        </w:rPr>
        <w:t xml:space="preserve">la società provveda all’adempimento delle obbligazioni che avrebbero causato la risoluzione entro i 90 (novanta) giorni successivi alla scadenza del termine di cui sopra. </w:t>
      </w:r>
    </w:p>
    <w:p w14:paraId="6457CB9F" w14:textId="77777777" w:rsidR="0013295C" w:rsidRPr="008934FB" w:rsidRDefault="000B61AE" w:rsidP="00B06299">
      <w:pPr>
        <w:widowControl w:val="0"/>
        <w:numPr>
          <w:ilvl w:val="0"/>
          <w:numId w:val="10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lastRenderedPageBreak/>
        <w:t>Salvo quanto disposto dalla norma di legge ivi richiamata, le Parti si impegnano sin d’ora, sussistendo le condizioni di cui al precedente comma 2, a porre in essere e formalizzare ogni altro atto di loro competenza finalizzato a perfezionare il subentro.</w:t>
      </w:r>
    </w:p>
    <w:p w14:paraId="172B8D59" w14:textId="77777777" w:rsidR="0013295C" w:rsidRPr="008934FB" w:rsidRDefault="000B61AE" w:rsidP="00B06299">
      <w:pPr>
        <w:widowControl w:val="0"/>
        <w:numPr>
          <w:ilvl w:val="0"/>
          <w:numId w:val="10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Qualora non si verifichino le condizioni su indicate si procederà alla risoluzione della Convenzione, con l’obbligo a carico del </w:t>
      </w:r>
      <w:r w:rsidR="008F78A6" w:rsidRPr="008934FB">
        <w:rPr>
          <w:rFonts w:ascii="Arial" w:hAnsi="Arial" w:cs="Arial"/>
          <w:sz w:val="22"/>
          <w:szCs w:val="22"/>
        </w:rPr>
        <w:t>concessionario</w:t>
      </w:r>
      <w:r w:rsidRPr="008934FB">
        <w:rPr>
          <w:rFonts w:ascii="Arial" w:hAnsi="Arial" w:cs="Arial"/>
          <w:sz w:val="22"/>
          <w:szCs w:val="22"/>
        </w:rPr>
        <w:t xml:space="preserve"> di consegnare tutti gli immobili al</w:t>
      </w:r>
      <w:r w:rsidR="000F2151" w:rsidRPr="008934FB">
        <w:rPr>
          <w:rFonts w:ascii="Arial" w:hAnsi="Arial" w:cs="Arial"/>
          <w:sz w:val="22"/>
          <w:szCs w:val="22"/>
        </w:rPr>
        <w:t>le Fondazioni</w:t>
      </w:r>
      <w:r w:rsidRPr="008934FB">
        <w:rPr>
          <w:rFonts w:ascii="Arial" w:hAnsi="Arial" w:cs="Arial"/>
          <w:sz w:val="22"/>
          <w:szCs w:val="22"/>
        </w:rPr>
        <w:t xml:space="preserve"> liberi da qualsivoglia vincolo, trascrizione, ipoteca, peso, pregiudizievole della proprietà. A tal fine sarà redatto apposito verbale da sottoscrivere entro 30 (trenta) giorni successivi. Si applica altresì quanto previsto al precedente art. 33, comma </w:t>
      </w:r>
      <w:r w:rsidR="00763012" w:rsidRPr="008934FB">
        <w:rPr>
          <w:rFonts w:ascii="Arial" w:hAnsi="Arial" w:cs="Arial"/>
          <w:sz w:val="22"/>
          <w:szCs w:val="22"/>
        </w:rPr>
        <w:t>6</w:t>
      </w:r>
      <w:r w:rsidRPr="008934FB">
        <w:rPr>
          <w:rFonts w:ascii="Arial" w:hAnsi="Arial" w:cs="Arial"/>
          <w:sz w:val="22"/>
          <w:szCs w:val="22"/>
        </w:rPr>
        <w:t>.</w:t>
      </w:r>
    </w:p>
    <w:p w14:paraId="7CDA4919" w14:textId="77777777" w:rsidR="0013295C" w:rsidRPr="008934FB" w:rsidRDefault="00C77681" w:rsidP="00B06299">
      <w:pPr>
        <w:pStyle w:val="Titolo2"/>
        <w:ind w:left="0" w:firstLine="0"/>
        <w:jc w:val="both"/>
      </w:pPr>
      <w:bookmarkStart w:id="654" w:name="_Toc240881743"/>
      <w:bookmarkStart w:id="655" w:name="_Toc306186233"/>
      <w:bookmarkStart w:id="656" w:name="_Toc306877170"/>
      <w:bookmarkStart w:id="657" w:name="_Toc499412707"/>
      <w:bookmarkStart w:id="658" w:name="_Toc365908735"/>
      <w:bookmarkStart w:id="659" w:name="_Toc27212744"/>
      <w:r w:rsidRPr="008934FB">
        <w:t>Revoca della C</w:t>
      </w:r>
      <w:r w:rsidR="000B61AE" w:rsidRPr="008934FB">
        <w:t>oncessione</w:t>
      </w:r>
      <w:bookmarkEnd w:id="654"/>
      <w:bookmarkEnd w:id="655"/>
      <w:bookmarkEnd w:id="656"/>
      <w:bookmarkEnd w:id="657"/>
      <w:bookmarkEnd w:id="658"/>
      <w:bookmarkEnd w:id="659"/>
      <w:r w:rsidR="000B61AE" w:rsidRPr="008934FB">
        <w:t xml:space="preserve"> </w:t>
      </w:r>
    </w:p>
    <w:p w14:paraId="5D334602" w14:textId="77777777" w:rsidR="0013295C" w:rsidRPr="008934FB" w:rsidRDefault="000B61AE" w:rsidP="00B06299">
      <w:pPr>
        <w:widowControl w:val="0"/>
        <w:numPr>
          <w:ilvl w:val="0"/>
          <w:numId w:val="10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La Concessione potrà essere r</w:t>
      </w:r>
      <w:r w:rsidR="00CD0434" w:rsidRPr="008934FB">
        <w:rPr>
          <w:rFonts w:ascii="Arial" w:hAnsi="Arial" w:cs="Arial"/>
          <w:sz w:val="22"/>
          <w:szCs w:val="22"/>
        </w:rPr>
        <w:t xml:space="preserve">evocata dal </w:t>
      </w:r>
      <w:r w:rsidR="008F78A6" w:rsidRPr="008934FB">
        <w:rPr>
          <w:rFonts w:ascii="Arial" w:hAnsi="Arial" w:cs="Arial"/>
          <w:sz w:val="22"/>
          <w:szCs w:val="22"/>
        </w:rPr>
        <w:t>concedente</w:t>
      </w:r>
      <w:r w:rsidR="00CD0434" w:rsidRPr="008934FB">
        <w:rPr>
          <w:rFonts w:ascii="Arial" w:hAnsi="Arial" w:cs="Arial"/>
          <w:sz w:val="22"/>
          <w:szCs w:val="22"/>
        </w:rPr>
        <w:t xml:space="preserve"> </w:t>
      </w:r>
      <w:r w:rsidRPr="008934FB">
        <w:rPr>
          <w:rFonts w:ascii="Arial" w:hAnsi="Arial" w:cs="Arial"/>
          <w:sz w:val="22"/>
          <w:szCs w:val="22"/>
        </w:rPr>
        <w:t xml:space="preserve">solo per motivi di pubblico interesse con contestuale comunicazione scritta al </w:t>
      </w:r>
      <w:r w:rsidR="008F78A6" w:rsidRPr="008934FB">
        <w:rPr>
          <w:rFonts w:ascii="Arial" w:hAnsi="Arial" w:cs="Arial"/>
          <w:sz w:val="22"/>
          <w:szCs w:val="22"/>
        </w:rPr>
        <w:t>concessionario</w:t>
      </w:r>
      <w:r w:rsidRPr="008934FB">
        <w:rPr>
          <w:rFonts w:ascii="Arial" w:hAnsi="Arial" w:cs="Arial"/>
          <w:sz w:val="22"/>
          <w:szCs w:val="22"/>
        </w:rPr>
        <w:t xml:space="preserve"> della revoca stessa, unitamente ai motivi.</w:t>
      </w:r>
    </w:p>
    <w:p w14:paraId="1311935F" w14:textId="77777777" w:rsidR="0013295C" w:rsidRPr="008934FB" w:rsidRDefault="000B61AE" w:rsidP="00B06299">
      <w:pPr>
        <w:widowControl w:val="0"/>
        <w:numPr>
          <w:ilvl w:val="0"/>
          <w:numId w:val="109"/>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In tal caso, il </w:t>
      </w:r>
      <w:r w:rsidR="008F78A6" w:rsidRPr="008934FB">
        <w:rPr>
          <w:rFonts w:ascii="Arial" w:hAnsi="Arial" w:cs="Arial"/>
          <w:sz w:val="22"/>
          <w:szCs w:val="22"/>
        </w:rPr>
        <w:t>concessionario</w:t>
      </w:r>
      <w:r w:rsidRPr="008934FB">
        <w:rPr>
          <w:rFonts w:ascii="Arial" w:hAnsi="Arial" w:cs="Arial"/>
          <w:sz w:val="22"/>
          <w:szCs w:val="22"/>
        </w:rPr>
        <w:t xml:space="preserve"> avrà l’obbligo di redigere entro i successivi 30 (trenta) giorni apposito verbale di consegna in contradditto</w:t>
      </w:r>
      <w:r w:rsidR="009D6F4A" w:rsidRPr="008934FB">
        <w:rPr>
          <w:rFonts w:ascii="Arial" w:hAnsi="Arial" w:cs="Arial"/>
          <w:sz w:val="22"/>
          <w:szCs w:val="22"/>
        </w:rPr>
        <w:t xml:space="preserve">rio con il </w:t>
      </w:r>
      <w:r w:rsidR="008F78A6" w:rsidRPr="008934FB">
        <w:rPr>
          <w:rFonts w:ascii="Arial" w:hAnsi="Arial" w:cs="Arial"/>
          <w:sz w:val="22"/>
          <w:szCs w:val="22"/>
        </w:rPr>
        <w:t>concedente</w:t>
      </w:r>
      <w:r w:rsidR="009D6F4A" w:rsidRPr="008934FB">
        <w:rPr>
          <w:rFonts w:ascii="Arial" w:hAnsi="Arial" w:cs="Arial"/>
          <w:sz w:val="22"/>
          <w:szCs w:val="22"/>
        </w:rPr>
        <w:t xml:space="preserve"> e/o con le Fondazioni</w:t>
      </w:r>
      <w:r w:rsidRPr="008934FB">
        <w:rPr>
          <w:rFonts w:ascii="Arial" w:hAnsi="Arial" w:cs="Arial"/>
          <w:sz w:val="22"/>
          <w:szCs w:val="22"/>
        </w:rPr>
        <w:t xml:space="preserve">; saranno inoltre rimborsati al </w:t>
      </w:r>
      <w:r w:rsidR="008F78A6" w:rsidRPr="008934FB">
        <w:rPr>
          <w:rFonts w:ascii="Arial" w:hAnsi="Arial" w:cs="Arial"/>
          <w:sz w:val="22"/>
          <w:szCs w:val="22"/>
        </w:rPr>
        <w:t>concessionario</w:t>
      </w:r>
      <w:r w:rsidRPr="008934FB">
        <w:rPr>
          <w:rFonts w:ascii="Arial" w:hAnsi="Arial" w:cs="Arial"/>
          <w:sz w:val="22"/>
          <w:szCs w:val="22"/>
        </w:rPr>
        <w:t>:</w:t>
      </w:r>
    </w:p>
    <w:p w14:paraId="244F526B" w14:textId="77777777" w:rsidR="0013295C" w:rsidRPr="008934FB" w:rsidRDefault="000B61AE" w:rsidP="00B06299">
      <w:pPr>
        <w:widowControl w:val="0"/>
        <w:numPr>
          <w:ilvl w:val="0"/>
          <w:numId w:val="110"/>
        </w:numPr>
        <w:spacing w:line="480" w:lineRule="auto"/>
        <w:ind w:left="0" w:firstLine="0"/>
        <w:jc w:val="both"/>
        <w:rPr>
          <w:rFonts w:ascii="Arial" w:hAnsi="Arial" w:cs="Arial"/>
          <w:sz w:val="22"/>
          <w:szCs w:val="22"/>
        </w:rPr>
      </w:pPr>
      <w:r w:rsidRPr="008934FB">
        <w:rPr>
          <w:rFonts w:ascii="Arial" w:hAnsi="Arial" w:cs="Arial"/>
          <w:sz w:val="22"/>
          <w:szCs w:val="22"/>
        </w:rPr>
        <w:t xml:space="preserve">il valore delle </w:t>
      </w:r>
      <w:r w:rsidR="00B20392" w:rsidRPr="008934FB">
        <w:rPr>
          <w:rFonts w:ascii="Arial" w:hAnsi="Arial" w:cs="Arial"/>
          <w:sz w:val="22"/>
          <w:szCs w:val="22"/>
        </w:rPr>
        <w:t>O</w:t>
      </w:r>
      <w:r w:rsidRPr="008934FB">
        <w:rPr>
          <w:rFonts w:ascii="Arial" w:hAnsi="Arial" w:cs="Arial"/>
          <w:sz w:val="22"/>
          <w:szCs w:val="22"/>
        </w:rPr>
        <w:t xml:space="preserve">pere realizzate più gli oneri accessori, al netto degli ammortamenti, ovvero, nel caso in cui le Opere non abbiano ancora superato la fase di Collaudo, i costi effettivamente sostenuti dal </w:t>
      </w:r>
      <w:r w:rsidR="008F78A6" w:rsidRPr="008934FB">
        <w:rPr>
          <w:rFonts w:ascii="Arial" w:hAnsi="Arial" w:cs="Arial"/>
          <w:sz w:val="22"/>
          <w:szCs w:val="22"/>
        </w:rPr>
        <w:t>concessionario</w:t>
      </w:r>
      <w:r w:rsidRPr="008934FB">
        <w:rPr>
          <w:rFonts w:ascii="Arial" w:hAnsi="Arial" w:cs="Arial"/>
          <w:sz w:val="22"/>
          <w:szCs w:val="22"/>
        </w:rPr>
        <w:t xml:space="preserve">, ivi compresi eventuali oneri finanziari, e il valore dei Servizi no-core già erogati, il tutto al netto di quanto già corrisposto al </w:t>
      </w:r>
      <w:r w:rsidR="008F78A6" w:rsidRPr="008934FB">
        <w:rPr>
          <w:rFonts w:ascii="Arial" w:hAnsi="Arial" w:cs="Arial"/>
          <w:sz w:val="22"/>
          <w:szCs w:val="22"/>
        </w:rPr>
        <w:t>concessionario</w:t>
      </w:r>
      <w:r w:rsidRPr="008934FB">
        <w:rPr>
          <w:rFonts w:ascii="Arial" w:hAnsi="Arial" w:cs="Arial"/>
          <w:sz w:val="22"/>
          <w:szCs w:val="22"/>
        </w:rPr>
        <w:t xml:space="preserve"> medesimo;</w:t>
      </w:r>
    </w:p>
    <w:p w14:paraId="1219A179" w14:textId="77777777" w:rsidR="0013295C" w:rsidRPr="008934FB" w:rsidRDefault="000B61AE" w:rsidP="00B06299">
      <w:pPr>
        <w:widowControl w:val="0"/>
        <w:numPr>
          <w:ilvl w:val="0"/>
          <w:numId w:val="110"/>
        </w:numPr>
        <w:spacing w:line="480" w:lineRule="auto"/>
        <w:ind w:left="0" w:firstLine="0"/>
        <w:jc w:val="both"/>
        <w:rPr>
          <w:rFonts w:ascii="Arial" w:hAnsi="Arial" w:cs="Arial"/>
          <w:sz w:val="22"/>
          <w:szCs w:val="22"/>
        </w:rPr>
      </w:pPr>
      <w:r w:rsidRPr="008934FB">
        <w:rPr>
          <w:rFonts w:ascii="Arial" w:hAnsi="Arial" w:cs="Arial"/>
          <w:sz w:val="22"/>
          <w:szCs w:val="22"/>
        </w:rPr>
        <w:t xml:space="preserve">le penali e ogni altro costo od onere che il </w:t>
      </w:r>
      <w:r w:rsidR="008F78A6" w:rsidRPr="008934FB">
        <w:rPr>
          <w:rFonts w:ascii="Arial" w:hAnsi="Arial" w:cs="Arial"/>
          <w:sz w:val="22"/>
          <w:szCs w:val="22"/>
        </w:rPr>
        <w:t>concessionario</w:t>
      </w:r>
      <w:r w:rsidRPr="008934FB">
        <w:rPr>
          <w:rFonts w:ascii="Arial" w:hAnsi="Arial" w:cs="Arial"/>
          <w:sz w:val="22"/>
          <w:szCs w:val="22"/>
        </w:rPr>
        <w:t xml:space="preserve"> è tenuto ragionevolmente a sostenere in conseguenza della revoca;</w:t>
      </w:r>
    </w:p>
    <w:p w14:paraId="7C54672F" w14:textId="77777777" w:rsidR="0013295C" w:rsidRPr="008934FB" w:rsidRDefault="000B61AE" w:rsidP="00B06299">
      <w:pPr>
        <w:widowControl w:val="0"/>
        <w:numPr>
          <w:ilvl w:val="0"/>
          <w:numId w:val="110"/>
        </w:numPr>
        <w:spacing w:line="480" w:lineRule="auto"/>
        <w:ind w:left="0" w:firstLine="0"/>
        <w:jc w:val="both"/>
        <w:rPr>
          <w:rFonts w:ascii="Arial" w:hAnsi="Arial" w:cs="Arial"/>
          <w:sz w:val="22"/>
          <w:szCs w:val="22"/>
        </w:rPr>
      </w:pPr>
      <w:r w:rsidRPr="008934FB">
        <w:rPr>
          <w:rFonts w:ascii="Arial" w:hAnsi="Arial" w:cs="Arial"/>
          <w:sz w:val="22"/>
          <w:szCs w:val="22"/>
        </w:rPr>
        <w:t xml:space="preserve">un indennizzo, a titolo di risarcimento del mancato guadagno, pari al 10% </w:t>
      </w:r>
      <w:r w:rsidRPr="008934FB">
        <w:rPr>
          <w:rFonts w:ascii="Arial" w:hAnsi="Arial" w:cs="Arial"/>
          <w:sz w:val="22"/>
          <w:szCs w:val="22"/>
        </w:rPr>
        <w:lastRenderedPageBreak/>
        <w:t xml:space="preserve">(dieci per cento) del valore delle </w:t>
      </w:r>
      <w:r w:rsidR="00B20392" w:rsidRPr="008934FB">
        <w:rPr>
          <w:rFonts w:ascii="Arial" w:hAnsi="Arial" w:cs="Arial"/>
          <w:sz w:val="22"/>
          <w:szCs w:val="22"/>
        </w:rPr>
        <w:t>O</w:t>
      </w:r>
      <w:r w:rsidRPr="008934FB">
        <w:rPr>
          <w:rFonts w:ascii="Arial" w:hAnsi="Arial" w:cs="Arial"/>
          <w:sz w:val="22"/>
          <w:szCs w:val="22"/>
        </w:rPr>
        <w:t>pere ancora da eseguire ovvero della parte de</w:t>
      </w:r>
      <w:r w:rsidR="001F5BC8" w:rsidRPr="008934FB">
        <w:rPr>
          <w:rFonts w:ascii="Arial" w:hAnsi="Arial" w:cs="Arial"/>
          <w:sz w:val="22"/>
          <w:szCs w:val="22"/>
        </w:rPr>
        <w:t>i S</w:t>
      </w:r>
      <w:r w:rsidRPr="008934FB">
        <w:rPr>
          <w:rFonts w:ascii="Arial" w:hAnsi="Arial" w:cs="Arial"/>
          <w:sz w:val="22"/>
          <w:szCs w:val="22"/>
        </w:rPr>
        <w:t>ervizi ancora da svolgere e gestire, valuta</w:t>
      </w:r>
      <w:r w:rsidR="001F5BC8" w:rsidRPr="008934FB">
        <w:rPr>
          <w:rFonts w:ascii="Arial" w:hAnsi="Arial" w:cs="Arial"/>
          <w:sz w:val="22"/>
          <w:szCs w:val="22"/>
        </w:rPr>
        <w:t>to</w:t>
      </w:r>
      <w:r w:rsidRPr="008934FB">
        <w:rPr>
          <w:rFonts w:ascii="Arial" w:hAnsi="Arial" w:cs="Arial"/>
          <w:sz w:val="22"/>
          <w:szCs w:val="22"/>
        </w:rPr>
        <w:t xml:space="preserve"> sulla base del Piano Economico-Finanziario.</w:t>
      </w:r>
    </w:p>
    <w:p w14:paraId="4D077A2C" w14:textId="77777777" w:rsidR="009C3BEE" w:rsidRPr="008934FB" w:rsidRDefault="000B61AE" w:rsidP="00704B15">
      <w:pPr>
        <w:pStyle w:val="Paragrafoelenco"/>
        <w:widowControl w:val="0"/>
        <w:numPr>
          <w:ilvl w:val="0"/>
          <w:numId w:val="109"/>
        </w:numPr>
        <w:tabs>
          <w:tab w:val="left" w:pos="142"/>
          <w:tab w:val="left" w:pos="284"/>
        </w:tabs>
        <w:overflowPunct/>
        <w:autoSpaceDE/>
        <w:autoSpaceDN/>
        <w:adjustRightInd/>
        <w:spacing w:after="0" w:line="480" w:lineRule="auto"/>
        <w:ind w:left="0" w:firstLine="0"/>
        <w:textAlignment w:val="auto"/>
        <w:rPr>
          <w:rFonts w:ascii="Arial" w:hAnsi="Arial" w:cs="Arial"/>
          <w:szCs w:val="22"/>
        </w:rPr>
      </w:pPr>
      <w:r w:rsidRPr="008934FB">
        <w:rPr>
          <w:rFonts w:ascii="Arial" w:hAnsi="Arial" w:cs="Arial"/>
          <w:szCs w:val="22"/>
        </w:rPr>
        <w:t>L'efficacia della revoca della Concessione sarà sottoposta alla condizione del pagamento di tutte le somme previste nel presente articolo</w:t>
      </w:r>
      <w:bookmarkStart w:id="660" w:name="_Toc240881744"/>
      <w:bookmarkStart w:id="661" w:name="_Toc306186234"/>
      <w:bookmarkStart w:id="662" w:name="_Toc306877171"/>
      <w:bookmarkStart w:id="663" w:name="_Toc499412708"/>
      <w:r w:rsidR="009C3BEE" w:rsidRPr="008934FB">
        <w:rPr>
          <w:rFonts w:ascii="Arial" w:hAnsi="Arial" w:cs="Arial"/>
          <w:szCs w:val="22"/>
        </w:rPr>
        <w:t>.</w:t>
      </w:r>
    </w:p>
    <w:p w14:paraId="32E6CCD1" w14:textId="77777777" w:rsidR="009C3BEE" w:rsidRPr="008934FB" w:rsidRDefault="009C3BEE" w:rsidP="00B06299">
      <w:pPr>
        <w:widowControl w:val="0"/>
        <w:spacing w:line="480" w:lineRule="auto"/>
        <w:jc w:val="both"/>
        <w:rPr>
          <w:rFonts w:ascii="Arial" w:hAnsi="Arial" w:cs="Arial"/>
          <w:sz w:val="22"/>
          <w:szCs w:val="22"/>
        </w:rPr>
      </w:pPr>
    </w:p>
    <w:p w14:paraId="5B4C37CE" w14:textId="77777777" w:rsidR="0013295C" w:rsidRPr="008934FB" w:rsidRDefault="000B61AE" w:rsidP="00704B15">
      <w:pPr>
        <w:pStyle w:val="Titolo1"/>
        <w:widowControl w:val="0"/>
        <w:spacing w:before="0" w:after="0" w:line="480" w:lineRule="auto"/>
        <w:ind w:left="0" w:firstLine="0"/>
        <w:rPr>
          <w:rFonts w:ascii="Arial" w:hAnsi="Arial" w:cs="Arial"/>
          <w:szCs w:val="22"/>
        </w:rPr>
      </w:pPr>
      <w:bookmarkStart w:id="664" w:name="_Toc27212745"/>
      <w:r w:rsidRPr="008934FB">
        <w:rPr>
          <w:rFonts w:ascii="Arial" w:hAnsi="Arial" w:cs="Arial"/>
          <w:szCs w:val="22"/>
        </w:rPr>
        <w:t>Parte V – Clausole finali</w:t>
      </w:r>
      <w:bookmarkEnd w:id="660"/>
      <w:bookmarkEnd w:id="661"/>
      <w:bookmarkEnd w:id="662"/>
      <w:bookmarkEnd w:id="663"/>
      <w:bookmarkEnd w:id="664"/>
    </w:p>
    <w:p w14:paraId="1605B76D" w14:textId="77777777" w:rsidR="0013295C" w:rsidRPr="008934FB" w:rsidRDefault="000B61AE" w:rsidP="00B06299">
      <w:pPr>
        <w:pStyle w:val="Titolo2"/>
        <w:ind w:left="0" w:firstLine="0"/>
        <w:jc w:val="both"/>
      </w:pPr>
      <w:bookmarkStart w:id="665" w:name="_Toc240881745"/>
      <w:bookmarkStart w:id="666" w:name="_Toc306186235"/>
      <w:bookmarkStart w:id="667" w:name="_Toc306877172"/>
      <w:bookmarkStart w:id="668" w:name="_Toc499412709"/>
      <w:bookmarkStart w:id="669" w:name="_Toc365908737"/>
      <w:bookmarkStart w:id="670" w:name="_Toc27212746"/>
      <w:r w:rsidRPr="008934FB">
        <w:t>Comunicazioni</w:t>
      </w:r>
      <w:bookmarkEnd w:id="665"/>
      <w:bookmarkEnd w:id="666"/>
      <w:bookmarkEnd w:id="667"/>
      <w:bookmarkEnd w:id="668"/>
      <w:bookmarkEnd w:id="669"/>
      <w:bookmarkEnd w:id="670"/>
    </w:p>
    <w:p w14:paraId="745A7F0D" w14:textId="77777777" w:rsidR="0013295C" w:rsidRPr="008934FB" w:rsidRDefault="000B61AE" w:rsidP="00B06299">
      <w:pPr>
        <w:widowControl w:val="0"/>
        <w:numPr>
          <w:ilvl w:val="0"/>
          <w:numId w:val="111"/>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Tutte le comunicazioni </w:t>
      </w:r>
      <w:r w:rsidR="00C07A97" w:rsidRPr="008934FB">
        <w:rPr>
          <w:rFonts w:ascii="Arial" w:hAnsi="Arial" w:cs="Arial"/>
          <w:sz w:val="22"/>
          <w:szCs w:val="22"/>
        </w:rPr>
        <w:t>comunque inerenti o comunque correlate alla</w:t>
      </w:r>
      <w:r w:rsidRPr="008934FB">
        <w:rPr>
          <w:rFonts w:ascii="Arial" w:hAnsi="Arial" w:cs="Arial"/>
          <w:sz w:val="22"/>
          <w:szCs w:val="22"/>
        </w:rPr>
        <w:t xml:space="preserve"> presente </w:t>
      </w:r>
      <w:r w:rsidR="00C07A97" w:rsidRPr="008934FB">
        <w:rPr>
          <w:rFonts w:ascii="Arial" w:hAnsi="Arial" w:cs="Arial"/>
          <w:sz w:val="22"/>
          <w:szCs w:val="22"/>
        </w:rPr>
        <w:t>convenzione</w:t>
      </w:r>
      <w:r w:rsidRPr="008934FB">
        <w:rPr>
          <w:rFonts w:ascii="Arial" w:hAnsi="Arial" w:cs="Arial"/>
          <w:sz w:val="22"/>
          <w:szCs w:val="22"/>
        </w:rPr>
        <w:t xml:space="preserve"> dovranno essere inviate a mezzo </w:t>
      </w:r>
      <w:r w:rsidR="00C07A97" w:rsidRPr="008934FB">
        <w:rPr>
          <w:rFonts w:ascii="Arial" w:hAnsi="Arial" w:cs="Arial"/>
          <w:sz w:val="22"/>
          <w:szCs w:val="22"/>
        </w:rPr>
        <w:t>pec eventualmente anticipate a mezzo posta elettronica ordinaria</w:t>
      </w:r>
      <w:r w:rsidRPr="008934FB">
        <w:rPr>
          <w:rFonts w:ascii="Arial" w:hAnsi="Arial" w:cs="Arial"/>
          <w:sz w:val="22"/>
          <w:szCs w:val="22"/>
        </w:rPr>
        <w:t xml:space="preserve"> ai seguenti </w:t>
      </w:r>
      <w:r w:rsidR="00C07A97" w:rsidRPr="008934FB">
        <w:rPr>
          <w:rFonts w:ascii="Arial" w:hAnsi="Arial" w:cs="Arial"/>
          <w:sz w:val="22"/>
          <w:szCs w:val="22"/>
        </w:rPr>
        <w:t>recapiti</w:t>
      </w:r>
    </w:p>
    <w:p w14:paraId="4EC9073D"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 xml:space="preserve">Quanto a Infrastrutture Lombarde S.p.A.: </w:t>
      </w:r>
    </w:p>
    <w:p w14:paraId="11279032"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w:t>
      </w:r>
    </w:p>
    <w:p w14:paraId="35D38A42" w14:textId="77777777" w:rsidR="0013295C" w:rsidRPr="008934FB" w:rsidRDefault="003414CB" w:rsidP="00B06299">
      <w:pPr>
        <w:widowControl w:val="0"/>
        <w:spacing w:line="480" w:lineRule="auto"/>
        <w:jc w:val="both"/>
        <w:rPr>
          <w:rFonts w:ascii="Arial" w:hAnsi="Arial" w:cs="Arial"/>
          <w:sz w:val="22"/>
          <w:szCs w:val="22"/>
        </w:rPr>
      </w:pPr>
      <w:r w:rsidRPr="008934FB">
        <w:rPr>
          <w:rFonts w:ascii="Arial" w:hAnsi="Arial" w:cs="Arial"/>
          <w:sz w:val="22"/>
          <w:szCs w:val="22"/>
        </w:rPr>
        <w:t>Quanto alla Fondazione IRCCS Istituto Neurologico “Carlo Besta”</w:t>
      </w:r>
    </w:p>
    <w:p w14:paraId="0F6BD361"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w:t>
      </w:r>
    </w:p>
    <w:p w14:paraId="3698FC11" w14:textId="77777777" w:rsidR="003414CB" w:rsidRPr="008934FB" w:rsidRDefault="003414CB" w:rsidP="00B06299">
      <w:pPr>
        <w:widowControl w:val="0"/>
        <w:spacing w:line="480" w:lineRule="auto"/>
        <w:jc w:val="both"/>
        <w:rPr>
          <w:rFonts w:ascii="Arial" w:hAnsi="Arial" w:cs="Arial"/>
          <w:sz w:val="22"/>
          <w:szCs w:val="22"/>
        </w:rPr>
      </w:pPr>
      <w:r w:rsidRPr="008934FB">
        <w:rPr>
          <w:rFonts w:ascii="Arial" w:hAnsi="Arial" w:cs="Arial"/>
          <w:sz w:val="22"/>
          <w:szCs w:val="22"/>
        </w:rPr>
        <w:t>Quanto alla Fondazione IRCCS Istituto Nazionale dei Tumori</w:t>
      </w:r>
    </w:p>
    <w:p w14:paraId="260AEB20" w14:textId="77777777" w:rsidR="003414CB" w:rsidRPr="008934FB" w:rsidRDefault="003414CB" w:rsidP="00B06299">
      <w:pPr>
        <w:widowControl w:val="0"/>
        <w:spacing w:line="480" w:lineRule="auto"/>
        <w:jc w:val="both"/>
        <w:rPr>
          <w:rFonts w:ascii="Arial" w:hAnsi="Arial" w:cs="Arial"/>
          <w:sz w:val="22"/>
          <w:szCs w:val="22"/>
        </w:rPr>
      </w:pPr>
      <w:r w:rsidRPr="008934FB">
        <w:rPr>
          <w:rFonts w:ascii="Arial" w:hAnsi="Arial" w:cs="Arial"/>
          <w:sz w:val="22"/>
          <w:szCs w:val="22"/>
        </w:rPr>
        <w:t>[●]</w:t>
      </w:r>
    </w:p>
    <w:p w14:paraId="0BEAE107"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 xml:space="preserve">Quanto al </w:t>
      </w:r>
      <w:r w:rsidR="008F78A6" w:rsidRPr="008934FB">
        <w:rPr>
          <w:rFonts w:ascii="Arial" w:hAnsi="Arial" w:cs="Arial"/>
          <w:sz w:val="22"/>
          <w:szCs w:val="22"/>
        </w:rPr>
        <w:t>concessionario</w:t>
      </w:r>
      <w:r w:rsidRPr="008934FB">
        <w:rPr>
          <w:rFonts w:ascii="Arial" w:hAnsi="Arial" w:cs="Arial"/>
          <w:sz w:val="22"/>
          <w:szCs w:val="22"/>
        </w:rPr>
        <w:t xml:space="preserve">: </w:t>
      </w:r>
    </w:p>
    <w:p w14:paraId="4CC77813"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w:t>
      </w:r>
    </w:p>
    <w:p w14:paraId="1B564307" w14:textId="77777777" w:rsidR="0013295C" w:rsidRPr="008934FB" w:rsidRDefault="000B61AE" w:rsidP="00B06299">
      <w:pPr>
        <w:pStyle w:val="Titolo2"/>
        <w:ind w:left="0" w:firstLine="0"/>
        <w:jc w:val="both"/>
      </w:pPr>
      <w:bookmarkStart w:id="671" w:name="_Toc240881746"/>
      <w:bookmarkStart w:id="672" w:name="_Toc306186236"/>
      <w:bookmarkStart w:id="673" w:name="_Toc306877173"/>
      <w:bookmarkStart w:id="674" w:name="_Toc499412710"/>
      <w:bookmarkStart w:id="675" w:name="_Toc365908738"/>
      <w:bookmarkStart w:id="676" w:name="_Toc27212747"/>
      <w:r w:rsidRPr="008934FB">
        <w:t>Spese relative alla stipula del contratto</w:t>
      </w:r>
      <w:bookmarkEnd w:id="671"/>
      <w:bookmarkEnd w:id="672"/>
      <w:bookmarkEnd w:id="673"/>
      <w:bookmarkEnd w:id="674"/>
      <w:bookmarkEnd w:id="675"/>
      <w:bookmarkEnd w:id="676"/>
      <w:r w:rsidRPr="008934FB">
        <w:t xml:space="preserve"> </w:t>
      </w:r>
    </w:p>
    <w:p w14:paraId="57561A04" w14:textId="77777777" w:rsidR="0013295C" w:rsidRPr="008934FB" w:rsidRDefault="000B61AE" w:rsidP="00B06299">
      <w:pPr>
        <w:widowControl w:val="0"/>
        <w:numPr>
          <w:ilvl w:val="0"/>
          <w:numId w:val="112"/>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Ciascuna delle Parti è responsabile per il pagamento delle spese da essa sostenute in relazione alla redazione, negoziazione e sottoscrizione della presente Convenzione. Tutti gli oneri, i costi e le spese, comprese quelle fiscali e notarili, e gli atti esecutivi della presente Convenzione, ivi comprese le spese di bollo e di registro, sono a carico del </w:t>
      </w:r>
      <w:r w:rsidR="008F78A6" w:rsidRPr="008934FB">
        <w:rPr>
          <w:rFonts w:ascii="Arial" w:hAnsi="Arial" w:cs="Arial"/>
          <w:sz w:val="22"/>
          <w:szCs w:val="22"/>
        </w:rPr>
        <w:t>concessionario</w:t>
      </w:r>
      <w:r w:rsidRPr="008934FB">
        <w:rPr>
          <w:rFonts w:ascii="Arial" w:hAnsi="Arial" w:cs="Arial"/>
          <w:sz w:val="22"/>
          <w:szCs w:val="22"/>
        </w:rPr>
        <w:t>.</w:t>
      </w:r>
    </w:p>
    <w:p w14:paraId="1D30E751" w14:textId="77777777" w:rsidR="0013295C" w:rsidRPr="008934FB" w:rsidRDefault="000B61AE" w:rsidP="00B06299">
      <w:pPr>
        <w:pStyle w:val="Titolo2"/>
        <w:ind w:left="0" w:firstLine="0"/>
        <w:jc w:val="both"/>
      </w:pPr>
      <w:bookmarkStart w:id="677" w:name="_Toc240881747"/>
      <w:bookmarkStart w:id="678" w:name="_Toc306186237"/>
      <w:bookmarkStart w:id="679" w:name="_Toc306877174"/>
      <w:bookmarkStart w:id="680" w:name="_Toc499412711"/>
      <w:bookmarkStart w:id="681" w:name="_Toc365908739"/>
      <w:bookmarkStart w:id="682" w:name="_Toc27212748"/>
      <w:r w:rsidRPr="008934FB">
        <w:lastRenderedPageBreak/>
        <w:t>Soluzione delle Controversie</w:t>
      </w:r>
      <w:bookmarkEnd w:id="677"/>
      <w:bookmarkEnd w:id="678"/>
      <w:bookmarkEnd w:id="679"/>
      <w:bookmarkEnd w:id="680"/>
      <w:bookmarkEnd w:id="681"/>
      <w:bookmarkEnd w:id="682"/>
      <w:r w:rsidRPr="008934FB">
        <w:t xml:space="preserve"> </w:t>
      </w:r>
    </w:p>
    <w:p w14:paraId="7826DC6C" w14:textId="77777777" w:rsidR="0013295C" w:rsidRPr="008934FB" w:rsidRDefault="000B61AE" w:rsidP="00704B15">
      <w:pPr>
        <w:pStyle w:val="Titolo3"/>
        <w:ind w:left="0" w:firstLine="0"/>
      </w:pPr>
      <w:bookmarkStart w:id="683" w:name="_Ref99454866"/>
      <w:bookmarkStart w:id="684" w:name="_Toc240881748"/>
      <w:bookmarkStart w:id="685" w:name="_Toc306186238"/>
      <w:bookmarkStart w:id="686" w:name="_Toc306877175"/>
      <w:bookmarkStart w:id="687" w:name="_Toc499412712"/>
      <w:bookmarkStart w:id="688" w:name="_Toc365908740"/>
      <w:bookmarkStart w:id="689" w:name="_Toc27212749"/>
      <w:r w:rsidRPr="008934FB">
        <w:t>Bonaria composizione delle controversie</w:t>
      </w:r>
      <w:bookmarkEnd w:id="683"/>
      <w:bookmarkEnd w:id="684"/>
      <w:bookmarkEnd w:id="685"/>
      <w:bookmarkEnd w:id="686"/>
      <w:bookmarkEnd w:id="687"/>
      <w:bookmarkEnd w:id="688"/>
      <w:bookmarkEnd w:id="689"/>
    </w:p>
    <w:p w14:paraId="05E31ED0" w14:textId="09E461A1" w:rsidR="00560467" w:rsidRPr="008934FB" w:rsidRDefault="00851F8B" w:rsidP="00560467">
      <w:pPr>
        <w:widowControl w:val="0"/>
        <w:numPr>
          <w:ilvl w:val="0"/>
          <w:numId w:val="11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Per la sola fase di gestione e limitatamente ai servizi, q</w:t>
      </w:r>
      <w:r w:rsidR="000B61AE" w:rsidRPr="008934FB">
        <w:rPr>
          <w:rFonts w:ascii="Arial" w:hAnsi="Arial" w:cs="Arial"/>
          <w:sz w:val="22"/>
          <w:szCs w:val="22"/>
        </w:rPr>
        <w:t xml:space="preserve">ualora la natura e l’oggetto della controversia insorta tra le Parti </w:t>
      </w:r>
      <w:r w:rsidR="004D61CB" w:rsidRPr="008934FB">
        <w:rPr>
          <w:rFonts w:ascii="Arial" w:hAnsi="Arial" w:cs="Arial"/>
          <w:sz w:val="22"/>
          <w:szCs w:val="22"/>
        </w:rPr>
        <w:t xml:space="preserve">attengano a questioni </w:t>
      </w:r>
      <w:r w:rsidR="00772878" w:rsidRPr="008934FB">
        <w:rPr>
          <w:rFonts w:ascii="Arial" w:hAnsi="Arial" w:cs="Arial"/>
          <w:sz w:val="22"/>
          <w:szCs w:val="22"/>
        </w:rPr>
        <w:t xml:space="preserve">esclusivamente </w:t>
      </w:r>
      <w:r w:rsidR="004D61CB" w:rsidRPr="008934FB">
        <w:rPr>
          <w:rFonts w:ascii="Arial" w:hAnsi="Arial" w:cs="Arial"/>
          <w:sz w:val="22"/>
          <w:szCs w:val="22"/>
        </w:rPr>
        <w:t>tecniche</w:t>
      </w:r>
      <w:r w:rsidR="00772878" w:rsidRPr="008934FB">
        <w:rPr>
          <w:rFonts w:ascii="Arial" w:hAnsi="Arial" w:cs="Arial"/>
          <w:sz w:val="22"/>
          <w:szCs w:val="22"/>
        </w:rPr>
        <w:t>, prive di risvolti economici,</w:t>
      </w:r>
      <w:r w:rsidR="004D61CB" w:rsidRPr="008934FB">
        <w:rPr>
          <w:rFonts w:ascii="Arial" w:hAnsi="Arial" w:cs="Arial"/>
          <w:sz w:val="22"/>
          <w:szCs w:val="22"/>
        </w:rPr>
        <w:t xml:space="preserve"> e </w:t>
      </w:r>
      <w:r w:rsidR="000B61AE" w:rsidRPr="008934FB">
        <w:rPr>
          <w:rFonts w:ascii="Arial" w:hAnsi="Arial" w:cs="Arial"/>
          <w:sz w:val="22"/>
          <w:szCs w:val="22"/>
        </w:rPr>
        <w:t>siano tali da poter essere agevolmente risolte con il supporto tecnico specialistico di un terzo, è data facoltà alle Parti di comporla amichevolmente, rimettendone la risoluzione a</w:t>
      </w:r>
      <w:r w:rsidR="004D61CB" w:rsidRPr="008934FB">
        <w:rPr>
          <w:rFonts w:ascii="Arial" w:hAnsi="Arial" w:cs="Arial"/>
          <w:sz w:val="22"/>
          <w:szCs w:val="22"/>
        </w:rPr>
        <w:t>d un organo tecnico collegiale appositamente costituito.</w:t>
      </w:r>
    </w:p>
    <w:p w14:paraId="7521C389" w14:textId="5EC339CE" w:rsidR="00560467" w:rsidRPr="008934FB" w:rsidRDefault="004D61CB" w:rsidP="00B06299">
      <w:pPr>
        <w:widowControl w:val="0"/>
        <w:numPr>
          <w:ilvl w:val="0"/>
          <w:numId w:val="11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I</w:t>
      </w:r>
      <w:r w:rsidR="00560467" w:rsidRPr="008934FB">
        <w:rPr>
          <w:rFonts w:ascii="Arial" w:hAnsi="Arial" w:cs="Arial"/>
          <w:sz w:val="22"/>
          <w:szCs w:val="22"/>
        </w:rPr>
        <w:t>l</w:t>
      </w:r>
      <w:r w:rsidRPr="008934FB">
        <w:rPr>
          <w:rFonts w:ascii="Arial" w:hAnsi="Arial" w:cs="Arial"/>
          <w:sz w:val="22"/>
          <w:szCs w:val="22"/>
        </w:rPr>
        <w:t xml:space="preserve"> </w:t>
      </w:r>
      <w:r w:rsidR="00560467" w:rsidRPr="008934FB">
        <w:rPr>
          <w:rFonts w:ascii="Arial" w:hAnsi="Arial" w:cs="Arial"/>
          <w:sz w:val="22"/>
          <w:szCs w:val="22"/>
        </w:rPr>
        <w:t>collegio di cui al comma 1 potrà essere costituito</w:t>
      </w:r>
      <w:r w:rsidR="000B516B" w:rsidRPr="008934FB">
        <w:rPr>
          <w:rFonts w:ascii="Arial" w:hAnsi="Arial" w:cs="Arial"/>
          <w:sz w:val="22"/>
          <w:szCs w:val="22"/>
        </w:rPr>
        <w:t xml:space="preserve"> </w:t>
      </w:r>
      <w:r w:rsidR="00FB555F" w:rsidRPr="008934FB">
        <w:rPr>
          <w:rFonts w:ascii="Arial" w:hAnsi="Arial" w:cs="Arial"/>
          <w:sz w:val="22"/>
          <w:szCs w:val="22"/>
        </w:rPr>
        <w:t>entro 90 giorni dall’avvio della fase di gestione per quanto riguarda i servizi</w:t>
      </w:r>
      <w:r w:rsidR="00560467" w:rsidRPr="008934FB">
        <w:rPr>
          <w:rFonts w:ascii="Arial" w:hAnsi="Arial" w:cs="Arial"/>
          <w:sz w:val="22"/>
          <w:szCs w:val="22"/>
        </w:rPr>
        <w:t>.</w:t>
      </w:r>
    </w:p>
    <w:p w14:paraId="52C65E10" w14:textId="0AB7895B" w:rsidR="00560467" w:rsidRPr="008934FB" w:rsidRDefault="00560467" w:rsidP="00B06299">
      <w:pPr>
        <w:spacing w:line="480" w:lineRule="auto"/>
        <w:jc w:val="both"/>
      </w:pPr>
      <w:r w:rsidRPr="008934FB">
        <w:rPr>
          <w:rFonts w:ascii="Arial" w:hAnsi="Arial" w:cs="Arial"/>
          <w:sz w:val="22"/>
          <w:szCs w:val="22"/>
        </w:rPr>
        <w:t>3.</w:t>
      </w:r>
      <w:r w:rsidRPr="008934FB">
        <w:rPr>
          <w:rFonts w:ascii="Arial" w:hAnsi="Arial" w:cs="Arial"/>
          <w:szCs w:val="22"/>
        </w:rPr>
        <w:t xml:space="preserve"> I</w:t>
      </w:r>
      <w:r w:rsidRPr="008934FB">
        <w:rPr>
          <w:rFonts w:ascii="Arial" w:hAnsi="Arial" w:cs="Arial"/>
          <w:sz w:val="22"/>
          <w:szCs w:val="22"/>
        </w:rPr>
        <w:t xml:space="preserve">l collegio consultivo tecnico è formato da tre membri, scelti dalle parti di comune accordo, dotati di esperienza e qualificazione professionale adeguata alla tipologia </w:t>
      </w:r>
      <w:r w:rsidR="00FB555F" w:rsidRPr="008934FB">
        <w:rPr>
          <w:rFonts w:ascii="Arial" w:hAnsi="Arial" w:cs="Arial"/>
          <w:sz w:val="22"/>
          <w:szCs w:val="22"/>
        </w:rPr>
        <w:t xml:space="preserve"> dei servizi</w:t>
      </w:r>
      <w:r w:rsidRPr="008934FB">
        <w:rPr>
          <w:rFonts w:ascii="Arial" w:hAnsi="Arial" w:cs="Arial"/>
          <w:sz w:val="22"/>
          <w:szCs w:val="22"/>
        </w:rPr>
        <w:t>. Le parti possono altresì concordare che ciascuna di esse nomini un componente e che il terzo componente sia scelto dai due componenti di nomina di parte; in ogni caso, tutti i componenti devono essere approvati dalle parti. L’organo tecnico può procedere all'ascolto informale delle parti per favorire la rapida risoluzione dell</w:t>
      </w:r>
      <w:r w:rsidR="00B64C04" w:rsidRPr="008934FB">
        <w:rPr>
          <w:rFonts w:ascii="Arial" w:hAnsi="Arial" w:cs="Arial"/>
          <w:sz w:val="22"/>
          <w:szCs w:val="22"/>
        </w:rPr>
        <w:t>a</w:t>
      </w:r>
      <w:r w:rsidRPr="008934FB">
        <w:rPr>
          <w:rFonts w:ascii="Arial" w:hAnsi="Arial" w:cs="Arial"/>
          <w:sz w:val="22"/>
          <w:szCs w:val="22"/>
        </w:rPr>
        <w:t xml:space="preserve"> controversi</w:t>
      </w:r>
      <w:r w:rsidR="00B64C04" w:rsidRPr="008934FB">
        <w:rPr>
          <w:rFonts w:ascii="Arial" w:hAnsi="Arial" w:cs="Arial"/>
          <w:sz w:val="22"/>
          <w:szCs w:val="22"/>
        </w:rPr>
        <w:t>a</w:t>
      </w:r>
      <w:r w:rsidRPr="008934FB">
        <w:rPr>
          <w:rFonts w:ascii="Arial" w:hAnsi="Arial" w:cs="Arial"/>
          <w:sz w:val="22"/>
          <w:szCs w:val="22"/>
        </w:rPr>
        <w:t xml:space="preserve"> eventualmente insort</w:t>
      </w:r>
      <w:r w:rsidR="00B64C04" w:rsidRPr="008934FB">
        <w:rPr>
          <w:rFonts w:ascii="Arial" w:hAnsi="Arial" w:cs="Arial"/>
          <w:sz w:val="22"/>
          <w:szCs w:val="22"/>
        </w:rPr>
        <w:t>a</w:t>
      </w:r>
      <w:r w:rsidRPr="008934FB">
        <w:rPr>
          <w:rFonts w:ascii="Arial" w:hAnsi="Arial" w:cs="Arial"/>
          <w:sz w:val="22"/>
          <w:szCs w:val="22"/>
        </w:rPr>
        <w:t xml:space="preserve">. Ad esito della propria attività il collegio consultivo formula in forma scritta una proposta di soluzione della controversia dando sintetico atto della motivazione. </w:t>
      </w:r>
    </w:p>
    <w:p w14:paraId="1F13607C" w14:textId="0D79373D" w:rsidR="0013295C" w:rsidRPr="008934FB" w:rsidRDefault="000B61AE" w:rsidP="00B06299">
      <w:pPr>
        <w:widowControl w:val="0"/>
        <w:numPr>
          <w:ilvl w:val="0"/>
          <w:numId w:val="113"/>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La </w:t>
      </w:r>
      <w:r w:rsidR="00FB555F" w:rsidRPr="008934FB">
        <w:rPr>
          <w:rFonts w:ascii="Arial" w:hAnsi="Arial" w:cs="Arial"/>
          <w:sz w:val="22"/>
          <w:szCs w:val="22"/>
        </w:rPr>
        <w:t xml:space="preserve">proposta </w:t>
      </w:r>
      <w:r w:rsidRPr="008934FB">
        <w:rPr>
          <w:rFonts w:ascii="Arial" w:hAnsi="Arial" w:cs="Arial"/>
          <w:sz w:val="22"/>
          <w:szCs w:val="22"/>
        </w:rPr>
        <w:t xml:space="preserve">del </w:t>
      </w:r>
      <w:r w:rsidR="00FB555F" w:rsidRPr="008934FB">
        <w:rPr>
          <w:rFonts w:ascii="Arial" w:hAnsi="Arial" w:cs="Arial"/>
          <w:sz w:val="22"/>
          <w:szCs w:val="22"/>
        </w:rPr>
        <w:t>collegio tecnico non è vincolante per le Parti, che possono accettarla o respingerla nei 60 giorni successivi al ricevimento</w:t>
      </w:r>
      <w:r w:rsidR="00560467" w:rsidRPr="008934FB">
        <w:rPr>
          <w:rFonts w:ascii="Arial" w:hAnsi="Arial" w:cs="Arial"/>
          <w:sz w:val="22"/>
          <w:szCs w:val="22"/>
        </w:rPr>
        <w:t>.</w:t>
      </w:r>
    </w:p>
    <w:p w14:paraId="45693243" w14:textId="77777777" w:rsidR="0013295C" w:rsidRPr="008934FB" w:rsidRDefault="000B61AE" w:rsidP="00704B15">
      <w:pPr>
        <w:pStyle w:val="Titolo3"/>
        <w:ind w:left="0" w:firstLine="0"/>
      </w:pPr>
      <w:bookmarkStart w:id="690" w:name="_Toc240881749"/>
      <w:bookmarkStart w:id="691" w:name="_Toc306186239"/>
      <w:bookmarkStart w:id="692" w:name="_Toc306877176"/>
      <w:bookmarkStart w:id="693" w:name="_Toc499412713"/>
      <w:bookmarkStart w:id="694" w:name="_Toc365908741"/>
      <w:bookmarkStart w:id="695" w:name="_Toc27212750"/>
      <w:r w:rsidRPr="008934FB">
        <w:t>Accordo bonario</w:t>
      </w:r>
      <w:bookmarkEnd w:id="690"/>
      <w:r w:rsidRPr="008934FB">
        <w:t xml:space="preserve"> e transazione</w:t>
      </w:r>
      <w:bookmarkEnd w:id="691"/>
      <w:bookmarkEnd w:id="692"/>
      <w:bookmarkEnd w:id="693"/>
      <w:bookmarkEnd w:id="694"/>
      <w:bookmarkEnd w:id="695"/>
    </w:p>
    <w:p w14:paraId="6FBA1D89" w14:textId="577CA8C7" w:rsidR="0013295C" w:rsidRPr="008934FB" w:rsidRDefault="000B61AE" w:rsidP="00B06299">
      <w:pPr>
        <w:widowControl w:val="0"/>
        <w:numPr>
          <w:ilvl w:val="0"/>
          <w:numId w:val="11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Qualora, nel corso della presente Concessione, </w:t>
      </w:r>
      <w:r w:rsidR="00B64C04" w:rsidRPr="008934FB">
        <w:rPr>
          <w:rFonts w:ascii="Arial" w:hAnsi="Arial" w:cs="Arial"/>
          <w:sz w:val="22"/>
          <w:szCs w:val="22"/>
        </w:rPr>
        <w:t xml:space="preserve">sorgano controversie di natura economica attinenti all’esecuzione delle opere e dei servizi oggetto del presente contratto, </w:t>
      </w:r>
      <w:r w:rsidRPr="008934FB">
        <w:rPr>
          <w:rFonts w:ascii="Arial" w:hAnsi="Arial" w:cs="Arial"/>
          <w:sz w:val="22"/>
          <w:szCs w:val="22"/>
        </w:rPr>
        <w:t xml:space="preserve">verrà adottata la procedura per la definizione dell’accordo bonario </w:t>
      </w:r>
      <w:r w:rsidR="00B64C04" w:rsidRPr="008934FB">
        <w:rPr>
          <w:rFonts w:ascii="Arial" w:hAnsi="Arial" w:cs="Arial"/>
          <w:sz w:val="22"/>
          <w:szCs w:val="22"/>
        </w:rPr>
        <w:lastRenderedPageBreak/>
        <w:t>seguendo le modalità disciplinate dall’art. 240 del D.lgs. 163/2006</w:t>
      </w:r>
      <w:r w:rsidRPr="008934FB">
        <w:rPr>
          <w:rFonts w:ascii="Arial" w:hAnsi="Arial" w:cs="Arial"/>
          <w:sz w:val="22"/>
          <w:szCs w:val="22"/>
        </w:rPr>
        <w:t>.</w:t>
      </w:r>
      <w:r w:rsidR="00C07A97" w:rsidRPr="008934FB">
        <w:rPr>
          <w:sz w:val="22"/>
          <w:szCs w:val="22"/>
        </w:rPr>
        <w:t xml:space="preserve"> </w:t>
      </w:r>
      <w:r w:rsidR="00C07A97" w:rsidRPr="008934FB">
        <w:rPr>
          <w:rFonts w:ascii="Arial" w:hAnsi="Arial" w:cs="Arial"/>
          <w:sz w:val="22"/>
          <w:szCs w:val="22"/>
        </w:rPr>
        <w:t>Resta fermo il disposto di cui all’art. 240 bis del Codice.</w:t>
      </w:r>
    </w:p>
    <w:p w14:paraId="520C11DF" w14:textId="06F46335" w:rsidR="0013295C" w:rsidRPr="008934FB" w:rsidRDefault="00B64C04" w:rsidP="00B06299">
      <w:pPr>
        <w:widowControl w:val="0"/>
        <w:numPr>
          <w:ilvl w:val="0"/>
          <w:numId w:val="114"/>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È</w:t>
      </w:r>
      <w:r w:rsidR="000B61AE" w:rsidRPr="008934FB">
        <w:rPr>
          <w:rFonts w:ascii="Arial" w:hAnsi="Arial" w:cs="Arial"/>
          <w:sz w:val="22"/>
          <w:szCs w:val="22"/>
        </w:rPr>
        <w:t xml:space="preserve"> in ogni caso ammesso, anche al di fuori dei casi in cui è previsto il procedimento di accordo bonario, ai sensi del precedente comma 1, il ricorso all’istituto della transazione, nel rispetto delle norme del Codice Civile ed in conformità a quanto disposto dall’art. 239 del Codice.</w:t>
      </w:r>
    </w:p>
    <w:p w14:paraId="341670A7" w14:textId="77777777" w:rsidR="0013295C" w:rsidRPr="008934FB" w:rsidRDefault="000B61AE" w:rsidP="00704B15">
      <w:pPr>
        <w:pStyle w:val="Titolo3"/>
        <w:ind w:left="0" w:firstLine="0"/>
      </w:pPr>
      <w:bookmarkStart w:id="696" w:name="_Toc252893644"/>
      <w:bookmarkStart w:id="697" w:name="_Toc240881750"/>
      <w:bookmarkStart w:id="698" w:name="_Toc306186240"/>
      <w:bookmarkStart w:id="699" w:name="_Toc306877177"/>
      <w:bookmarkStart w:id="700" w:name="_Toc499412714"/>
      <w:bookmarkStart w:id="701" w:name="_Toc365908742"/>
      <w:bookmarkStart w:id="702" w:name="_Toc27212751"/>
      <w:bookmarkEnd w:id="696"/>
      <w:r w:rsidRPr="008934FB">
        <w:t>Giurisdizione</w:t>
      </w:r>
      <w:bookmarkEnd w:id="697"/>
      <w:bookmarkEnd w:id="698"/>
      <w:bookmarkEnd w:id="699"/>
      <w:bookmarkEnd w:id="700"/>
      <w:bookmarkEnd w:id="701"/>
      <w:bookmarkEnd w:id="702"/>
      <w:r w:rsidRPr="008934FB">
        <w:t xml:space="preserve"> </w:t>
      </w:r>
    </w:p>
    <w:p w14:paraId="5BEC8BEF" w14:textId="7648D20F" w:rsidR="0013295C" w:rsidRPr="008934FB" w:rsidRDefault="000B61AE" w:rsidP="00B06299">
      <w:pPr>
        <w:widowControl w:val="0"/>
        <w:numPr>
          <w:ilvl w:val="0"/>
          <w:numId w:val="115"/>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Tutte le controversie che possono sorgere tra le Parti sulla presente Convenzione, inerenti la sua interpretazione, validità, efficacia, esecuzione, decadenza, nessuna esclusa, saranno devolute alla competente autorità giudiziaria.</w:t>
      </w:r>
      <w:r w:rsidR="00177B03" w:rsidRPr="008934FB">
        <w:rPr>
          <w:rFonts w:ascii="Arial" w:hAnsi="Arial" w:cs="Arial"/>
          <w:sz w:val="22"/>
          <w:szCs w:val="22"/>
        </w:rPr>
        <w:t xml:space="preserve"> È</w:t>
      </w:r>
      <w:r w:rsidR="00C07A97" w:rsidRPr="008934FB">
        <w:rPr>
          <w:rFonts w:ascii="Arial" w:hAnsi="Arial" w:cs="Arial"/>
          <w:sz w:val="22"/>
          <w:szCs w:val="22"/>
        </w:rPr>
        <w:t xml:space="preserve"> competente in via esclusiva il Foro di Milano, con esclusione di tutti gli altri Fori.</w:t>
      </w:r>
      <w:r w:rsidRPr="008934FB">
        <w:rPr>
          <w:rFonts w:ascii="Arial" w:hAnsi="Arial" w:cs="Arial"/>
          <w:sz w:val="22"/>
          <w:szCs w:val="22"/>
        </w:rPr>
        <w:t xml:space="preserve">  </w:t>
      </w:r>
      <w:r w:rsidR="00177B03" w:rsidRPr="008934FB">
        <w:rPr>
          <w:rFonts w:ascii="Arial" w:hAnsi="Arial" w:cs="Arial"/>
          <w:sz w:val="22"/>
          <w:szCs w:val="22"/>
        </w:rPr>
        <w:t>È</w:t>
      </w:r>
      <w:r w:rsidRPr="008934FB">
        <w:rPr>
          <w:rFonts w:ascii="Arial" w:hAnsi="Arial" w:cs="Arial"/>
          <w:sz w:val="22"/>
          <w:szCs w:val="22"/>
        </w:rPr>
        <w:t xml:space="preserve"> esclusa la competenza arbitrale. </w:t>
      </w:r>
    </w:p>
    <w:p w14:paraId="1CC144CA" w14:textId="77777777" w:rsidR="0013295C" w:rsidRPr="008934FB" w:rsidRDefault="000B61AE" w:rsidP="00B06299">
      <w:pPr>
        <w:pStyle w:val="Titolo2"/>
        <w:ind w:left="0" w:firstLine="0"/>
        <w:jc w:val="both"/>
      </w:pPr>
      <w:bookmarkStart w:id="703" w:name="_Toc240881751"/>
      <w:bookmarkStart w:id="704" w:name="_Toc306186241"/>
      <w:bookmarkStart w:id="705" w:name="_Toc306877178"/>
      <w:bookmarkStart w:id="706" w:name="_Toc499412715"/>
      <w:bookmarkStart w:id="707" w:name="_Toc365908743"/>
      <w:bookmarkStart w:id="708" w:name="_Toc27212752"/>
      <w:r w:rsidRPr="008934FB">
        <w:t>Modifiche del contratto</w:t>
      </w:r>
      <w:bookmarkEnd w:id="703"/>
      <w:bookmarkEnd w:id="704"/>
      <w:bookmarkEnd w:id="705"/>
      <w:bookmarkEnd w:id="706"/>
      <w:bookmarkEnd w:id="707"/>
      <w:bookmarkEnd w:id="708"/>
      <w:r w:rsidRPr="008934FB">
        <w:t xml:space="preserve"> </w:t>
      </w:r>
    </w:p>
    <w:p w14:paraId="5CA881C5" w14:textId="36ADF316" w:rsidR="0013295C" w:rsidRPr="008934FB" w:rsidRDefault="000B61AE" w:rsidP="007906B4">
      <w:pPr>
        <w:widowControl w:val="0"/>
        <w:numPr>
          <w:ilvl w:val="0"/>
          <w:numId w:val="116"/>
        </w:numPr>
        <w:tabs>
          <w:tab w:val="left" w:pos="284"/>
        </w:tabs>
        <w:spacing w:line="480" w:lineRule="auto"/>
        <w:ind w:left="0" w:firstLine="0"/>
        <w:jc w:val="both"/>
        <w:rPr>
          <w:rFonts w:ascii="Arial" w:hAnsi="Arial" w:cs="Arial"/>
          <w:sz w:val="22"/>
          <w:szCs w:val="22"/>
        </w:rPr>
      </w:pPr>
      <w:r w:rsidRPr="008934FB">
        <w:rPr>
          <w:rFonts w:ascii="Arial" w:hAnsi="Arial" w:cs="Arial"/>
          <w:sz w:val="22"/>
          <w:szCs w:val="22"/>
        </w:rPr>
        <w:t xml:space="preserve">Il presente contratto potrà essere modificato solo con atto aggiuntivo, sottoscritto da entrambe le Parti, </w:t>
      </w:r>
      <w:r w:rsidR="00A9732E" w:rsidRPr="008934FB">
        <w:rPr>
          <w:rFonts w:ascii="Arial" w:hAnsi="Arial" w:cs="Arial"/>
          <w:sz w:val="22"/>
          <w:szCs w:val="22"/>
        </w:rPr>
        <w:t xml:space="preserve">salvo </w:t>
      </w:r>
      <w:r w:rsidR="00F05988" w:rsidRPr="008934FB">
        <w:rPr>
          <w:rFonts w:ascii="Arial" w:hAnsi="Arial" w:cs="Arial"/>
          <w:sz w:val="22"/>
          <w:szCs w:val="22"/>
        </w:rPr>
        <w:t xml:space="preserve">il caso in cui </w:t>
      </w:r>
      <w:r w:rsidRPr="008934FB">
        <w:rPr>
          <w:rFonts w:ascii="Arial" w:hAnsi="Arial" w:cs="Arial"/>
          <w:sz w:val="22"/>
          <w:szCs w:val="22"/>
        </w:rPr>
        <w:t>si ravvisi la necessità di esplicitare aspetti di dettaglio o agevolare lo svolgimento di attività operative previste nel presente Contratto</w:t>
      </w:r>
      <w:r w:rsidR="00F05988" w:rsidRPr="008934FB">
        <w:rPr>
          <w:rFonts w:ascii="Arial" w:hAnsi="Arial" w:cs="Arial"/>
          <w:sz w:val="22"/>
          <w:szCs w:val="22"/>
        </w:rPr>
        <w:t>. In tal caso la modifica dovrà comunque essere fatta constatare per iscritto</w:t>
      </w:r>
    </w:p>
    <w:p w14:paraId="47874552" w14:textId="759D9F66" w:rsidR="0013295C" w:rsidRPr="008934FB" w:rsidRDefault="0013295C" w:rsidP="00B06299">
      <w:pPr>
        <w:widowControl w:val="0"/>
        <w:numPr>
          <w:ilvl w:val="0"/>
          <w:numId w:val="117"/>
        </w:numPr>
        <w:spacing w:line="480" w:lineRule="auto"/>
        <w:ind w:left="0" w:firstLine="0"/>
        <w:jc w:val="both"/>
        <w:rPr>
          <w:rFonts w:ascii="Arial" w:hAnsi="Arial" w:cs="Arial"/>
          <w:sz w:val="22"/>
          <w:szCs w:val="22"/>
        </w:rPr>
      </w:pPr>
    </w:p>
    <w:p w14:paraId="2B7B4411" w14:textId="77777777" w:rsidR="002E57B0" w:rsidRPr="008934FB" w:rsidRDefault="002E57B0" w:rsidP="00B06299">
      <w:pPr>
        <w:pStyle w:val="Titolo2"/>
        <w:ind w:left="0" w:firstLine="0"/>
        <w:jc w:val="both"/>
      </w:pPr>
      <w:bookmarkStart w:id="709" w:name="_Toc285123878"/>
      <w:bookmarkStart w:id="710" w:name="_Toc325390492"/>
      <w:bookmarkStart w:id="711" w:name="_Toc336945888"/>
      <w:bookmarkStart w:id="712" w:name="_Toc499412716"/>
      <w:bookmarkStart w:id="713" w:name="_Toc27212753"/>
      <w:r w:rsidRPr="008934FB">
        <w:t>Trasparenza</w:t>
      </w:r>
      <w:bookmarkEnd w:id="709"/>
      <w:bookmarkEnd w:id="710"/>
      <w:bookmarkEnd w:id="711"/>
      <w:bookmarkEnd w:id="712"/>
      <w:bookmarkEnd w:id="713"/>
    </w:p>
    <w:p w14:paraId="32EEFB85" w14:textId="77777777" w:rsidR="00D72B56" w:rsidRPr="008934FB" w:rsidRDefault="00DE52FB" w:rsidP="00704B15">
      <w:pPr>
        <w:pStyle w:val="Paragrafoelenco"/>
        <w:widowControl w:val="0"/>
        <w:numPr>
          <w:ilvl w:val="3"/>
          <w:numId w:val="98"/>
        </w:numPr>
        <w:tabs>
          <w:tab w:val="left" w:pos="284"/>
        </w:tabs>
        <w:overflowPunct/>
        <w:autoSpaceDE/>
        <w:autoSpaceDN/>
        <w:adjustRightInd/>
        <w:spacing w:after="0" w:line="480" w:lineRule="auto"/>
        <w:ind w:left="0" w:firstLine="0"/>
        <w:textAlignment w:val="auto"/>
        <w:rPr>
          <w:rFonts w:ascii="Arial" w:hAnsi="Arial" w:cs="Arial"/>
          <w:szCs w:val="22"/>
        </w:rPr>
      </w:pPr>
      <w:r w:rsidRPr="008934FB">
        <w:rPr>
          <w:rFonts w:ascii="Arial" w:hAnsi="Arial" w:cs="Arial"/>
          <w:szCs w:val="22"/>
        </w:rPr>
        <w:t xml:space="preserve">Il </w:t>
      </w:r>
      <w:r w:rsidR="008F78A6" w:rsidRPr="008934FB">
        <w:rPr>
          <w:rFonts w:ascii="Arial" w:hAnsi="Arial" w:cs="Arial"/>
          <w:szCs w:val="22"/>
        </w:rPr>
        <w:t>concessionario</w:t>
      </w:r>
      <w:r w:rsidRPr="008934FB">
        <w:rPr>
          <w:rFonts w:ascii="Arial" w:hAnsi="Arial" w:cs="Arial"/>
          <w:szCs w:val="22"/>
        </w:rPr>
        <w:t>, con la sottoscrizione del presente Contratto,</w:t>
      </w:r>
      <w:r w:rsidR="00AD68DF" w:rsidRPr="008934FB">
        <w:rPr>
          <w:rFonts w:ascii="Arial" w:hAnsi="Arial" w:cs="Arial"/>
          <w:szCs w:val="22"/>
        </w:rPr>
        <w:t xml:space="preserve"> </w:t>
      </w:r>
      <w:r w:rsidRPr="008934FB">
        <w:rPr>
          <w:rFonts w:ascii="Arial" w:hAnsi="Arial" w:cs="Arial"/>
          <w:szCs w:val="22"/>
        </w:rPr>
        <w:t>espressamente ed irrevocabilmente dichiara:</w:t>
      </w:r>
    </w:p>
    <w:p w14:paraId="1533F1C3" w14:textId="77777777" w:rsidR="002E57B0" w:rsidRPr="008934FB" w:rsidRDefault="002E57B0" w:rsidP="00B06299">
      <w:pPr>
        <w:widowControl w:val="0"/>
        <w:numPr>
          <w:ilvl w:val="0"/>
          <w:numId w:val="146"/>
        </w:numPr>
        <w:spacing w:line="480" w:lineRule="auto"/>
        <w:ind w:left="0" w:firstLine="0"/>
        <w:jc w:val="both"/>
        <w:rPr>
          <w:rFonts w:ascii="Arial" w:hAnsi="Arial" w:cs="Arial"/>
          <w:sz w:val="22"/>
          <w:szCs w:val="22"/>
        </w:rPr>
      </w:pPr>
      <w:r w:rsidRPr="008934FB">
        <w:rPr>
          <w:rFonts w:ascii="Arial" w:hAnsi="Arial" w:cs="Arial"/>
          <w:sz w:val="22"/>
          <w:szCs w:val="22"/>
        </w:rPr>
        <w:t>che non vi è stata mediazione o altra opera di terzi per la conclusione del presente Contratto;</w:t>
      </w:r>
    </w:p>
    <w:p w14:paraId="04CE9485" w14:textId="77777777" w:rsidR="002E57B0" w:rsidRPr="008934FB" w:rsidRDefault="002E57B0" w:rsidP="00B06299">
      <w:pPr>
        <w:widowControl w:val="0"/>
        <w:numPr>
          <w:ilvl w:val="0"/>
          <w:numId w:val="146"/>
        </w:numPr>
        <w:spacing w:line="480" w:lineRule="auto"/>
        <w:ind w:left="0" w:firstLine="0"/>
        <w:jc w:val="both"/>
        <w:rPr>
          <w:rFonts w:ascii="Arial" w:hAnsi="Arial" w:cs="Arial"/>
          <w:sz w:val="22"/>
          <w:szCs w:val="22"/>
        </w:rPr>
      </w:pPr>
      <w:r w:rsidRPr="008934FB">
        <w:rPr>
          <w:rFonts w:ascii="Arial" w:hAnsi="Arial" w:cs="Arial"/>
          <w:sz w:val="22"/>
          <w:szCs w:val="22"/>
        </w:rPr>
        <w:t xml:space="preserve">di non aver corrisposto né promesso di corrispondere ad alcuno, direttamente o attraverso terzi, ivi comprese le imprese collegate o controllate, </w:t>
      </w:r>
      <w:r w:rsidRPr="008934FB">
        <w:rPr>
          <w:rFonts w:ascii="Arial" w:hAnsi="Arial" w:cs="Arial"/>
          <w:sz w:val="22"/>
          <w:szCs w:val="22"/>
        </w:rPr>
        <w:lastRenderedPageBreak/>
        <w:t xml:space="preserve">somme di denaro o </w:t>
      </w:r>
      <w:r w:rsidR="005F3652" w:rsidRPr="008934FB">
        <w:rPr>
          <w:rFonts w:ascii="Arial" w:hAnsi="Arial" w:cs="Arial"/>
          <w:sz w:val="22"/>
          <w:szCs w:val="22"/>
        </w:rPr>
        <w:t>altre</w:t>
      </w:r>
      <w:r w:rsidRPr="008934FB">
        <w:rPr>
          <w:rFonts w:ascii="Arial" w:hAnsi="Arial" w:cs="Arial"/>
          <w:sz w:val="22"/>
          <w:szCs w:val="22"/>
        </w:rPr>
        <w:t xml:space="preserve"> utilità a titolo di intermediazione o simili, comunque volte a facilitare la conclusione del presente Contratto;</w:t>
      </w:r>
    </w:p>
    <w:p w14:paraId="04245B28" w14:textId="77777777" w:rsidR="002E57B0" w:rsidRPr="008934FB" w:rsidRDefault="002E57B0" w:rsidP="00B06299">
      <w:pPr>
        <w:widowControl w:val="0"/>
        <w:numPr>
          <w:ilvl w:val="0"/>
          <w:numId w:val="146"/>
        </w:numPr>
        <w:spacing w:line="480" w:lineRule="auto"/>
        <w:ind w:left="0" w:firstLine="0"/>
        <w:jc w:val="both"/>
        <w:rPr>
          <w:rFonts w:ascii="Arial" w:hAnsi="Arial" w:cs="Arial"/>
          <w:sz w:val="22"/>
          <w:szCs w:val="22"/>
        </w:rPr>
      </w:pPr>
      <w:r w:rsidRPr="008934FB">
        <w:rPr>
          <w:rFonts w:ascii="Arial" w:hAnsi="Arial" w:cs="Arial"/>
          <w:sz w:val="22"/>
          <w:szCs w:val="22"/>
        </w:rPr>
        <w:t>di obbligarsi a non versare ad alcuno, a nessun titolo, somme di danaro o altra utilità finalizzate a facilitare e/o a rendere meno onerosa l’esecuzione e/o la gestione del Contratto rispetto agli obblighi con esso assunti, né a compiere azioni comunque volte agli stessi fini;</w:t>
      </w:r>
    </w:p>
    <w:p w14:paraId="01C9C0C9" w14:textId="77777777" w:rsidR="002E57B0" w:rsidRPr="008934FB" w:rsidRDefault="002E57B0" w:rsidP="00B06299">
      <w:pPr>
        <w:widowControl w:val="0"/>
        <w:numPr>
          <w:ilvl w:val="0"/>
          <w:numId w:val="146"/>
        </w:numPr>
        <w:spacing w:line="480" w:lineRule="auto"/>
        <w:ind w:left="0" w:firstLine="0"/>
        <w:jc w:val="both"/>
        <w:rPr>
          <w:rFonts w:ascii="Arial" w:hAnsi="Arial" w:cs="Arial"/>
          <w:sz w:val="22"/>
          <w:szCs w:val="22"/>
        </w:rPr>
      </w:pPr>
      <w:r w:rsidRPr="008934FB">
        <w:rPr>
          <w:rFonts w:ascii="Arial" w:hAnsi="Arial" w:cs="Arial"/>
          <w:sz w:val="22"/>
          <w:szCs w:val="22"/>
        </w:rPr>
        <w:t>di non avere in corso né di aver praticato intese e/o pratiche restrittive della concorrenza e del mercato vietate ai sensi della normativa applicabile;</w:t>
      </w:r>
    </w:p>
    <w:p w14:paraId="33F59BCA" w14:textId="77777777" w:rsidR="002E57B0" w:rsidRPr="008934FB" w:rsidRDefault="002E57B0" w:rsidP="00B06299">
      <w:pPr>
        <w:widowControl w:val="0"/>
        <w:numPr>
          <w:ilvl w:val="0"/>
          <w:numId w:val="146"/>
        </w:numPr>
        <w:spacing w:line="480" w:lineRule="auto"/>
        <w:ind w:left="0" w:firstLine="0"/>
        <w:jc w:val="both"/>
        <w:rPr>
          <w:rFonts w:ascii="Arial" w:hAnsi="Arial" w:cs="Arial"/>
          <w:sz w:val="22"/>
          <w:szCs w:val="22"/>
        </w:rPr>
      </w:pPr>
      <w:r w:rsidRPr="008934FB">
        <w:rPr>
          <w:rFonts w:ascii="Arial" w:hAnsi="Arial" w:cs="Arial"/>
          <w:sz w:val="22"/>
          <w:szCs w:val="22"/>
        </w:rPr>
        <w:t>di conoscere il contenuto del D.Lgs. 231/2001 in materia di responsabilità amministrativa delle società derivante da reato (in ottemperanza al quale Infrastrutture Lombarde S.p.A. ha adottato un Modello di Organizzazione, Gestione e Controllo), impegnandosi ad astenersi - nell’espletamento del presente Contratto - da comportamenti idonei ad integrare uno dei reati previsti dal medesimo Decreto;</w:t>
      </w:r>
    </w:p>
    <w:p w14:paraId="706653C6" w14:textId="77777777" w:rsidR="00A7547E" w:rsidRPr="008934FB" w:rsidRDefault="002E57B0" w:rsidP="00B06299">
      <w:pPr>
        <w:widowControl w:val="0"/>
        <w:numPr>
          <w:ilvl w:val="0"/>
          <w:numId w:val="146"/>
        </w:numPr>
        <w:spacing w:line="480" w:lineRule="auto"/>
        <w:ind w:left="0" w:firstLine="0"/>
        <w:jc w:val="both"/>
        <w:rPr>
          <w:rFonts w:ascii="Arial" w:hAnsi="Arial" w:cs="Arial"/>
          <w:sz w:val="22"/>
          <w:szCs w:val="22"/>
        </w:rPr>
      </w:pPr>
      <w:r w:rsidRPr="008934FB">
        <w:rPr>
          <w:rFonts w:ascii="Arial" w:hAnsi="Arial" w:cs="Arial"/>
          <w:sz w:val="22"/>
          <w:szCs w:val="22"/>
        </w:rPr>
        <w:t xml:space="preserve">di conoscere e accettare le norme e i principi comportamentali contenuti nel Codice Etico adottato da Infrastrutture Lombarde S.p.A. e pubblicato sul relativo sito internet </w:t>
      </w:r>
      <w:hyperlink r:id="rId12" w:history="1">
        <w:r w:rsidRPr="008934FB">
          <w:rPr>
            <w:rFonts w:ascii="Arial" w:hAnsi="Arial" w:cs="Arial"/>
            <w:sz w:val="22"/>
            <w:szCs w:val="22"/>
          </w:rPr>
          <w:t>www.ilspa.it</w:t>
        </w:r>
      </w:hyperlink>
      <w:r w:rsidRPr="008934FB">
        <w:rPr>
          <w:rFonts w:ascii="Arial" w:hAnsi="Arial" w:cs="Arial"/>
          <w:sz w:val="22"/>
          <w:szCs w:val="22"/>
        </w:rPr>
        <w:t xml:space="preserve"> - sezione Chi Siamo - Modello Organizzativo, impegnandosi - nel corso dell’esecuzione del presente Contratto - al rispetto delle suddette norme e principi</w:t>
      </w:r>
      <w:r w:rsidR="00A7547E" w:rsidRPr="008934FB">
        <w:rPr>
          <w:rFonts w:ascii="Arial" w:hAnsi="Arial" w:cs="Arial"/>
          <w:sz w:val="22"/>
          <w:szCs w:val="22"/>
        </w:rPr>
        <w:t>;</w:t>
      </w:r>
    </w:p>
    <w:p w14:paraId="20A8B709" w14:textId="77777777" w:rsidR="00A7547E" w:rsidRPr="008934FB" w:rsidRDefault="00CC5482" w:rsidP="00B06299">
      <w:pPr>
        <w:widowControl w:val="0"/>
        <w:numPr>
          <w:ilvl w:val="0"/>
          <w:numId w:val="146"/>
        </w:numPr>
        <w:spacing w:line="480" w:lineRule="auto"/>
        <w:ind w:left="0" w:firstLine="0"/>
        <w:jc w:val="both"/>
        <w:rPr>
          <w:rFonts w:ascii="Arial" w:hAnsi="Arial" w:cs="Arial"/>
          <w:sz w:val="22"/>
          <w:szCs w:val="22"/>
        </w:rPr>
      </w:pPr>
      <w:r w:rsidRPr="008934FB">
        <w:rPr>
          <w:rFonts w:ascii="Arial" w:hAnsi="Arial" w:cs="Arial"/>
          <w:sz w:val="22"/>
          <w:szCs w:val="22"/>
        </w:rPr>
        <w:t xml:space="preserve">di conoscere e accettare le norme e i principi comportamentali contenuti nel Codice Etico adottato dalla Fondazione IRCCS Istituto Neurologico “Carlo Besta” e pubblicato sul relativo sito internet </w:t>
      </w:r>
      <w:hyperlink r:id="rId13" w:history="1">
        <w:r w:rsidRPr="008934FB">
          <w:rPr>
            <w:rStyle w:val="Collegamentoipertestuale"/>
            <w:rFonts w:ascii="Arial" w:hAnsi="Arial" w:cs="Arial"/>
            <w:sz w:val="22"/>
            <w:szCs w:val="22"/>
          </w:rPr>
          <w:t>www.istituto-besta.it</w:t>
        </w:r>
      </w:hyperlink>
      <w:r w:rsidRPr="008934FB">
        <w:rPr>
          <w:rFonts w:ascii="Arial" w:hAnsi="Arial" w:cs="Arial"/>
          <w:sz w:val="22"/>
          <w:szCs w:val="22"/>
        </w:rPr>
        <w:t>, impegnandosi - nel corso dell’esecuzione del presente Contratto - al rispetto delle suddette norme e principi;</w:t>
      </w:r>
    </w:p>
    <w:p w14:paraId="0382A186" w14:textId="77777777" w:rsidR="002E57B0" w:rsidRPr="008934FB" w:rsidRDefault="00CC5482" w:rsidP="00B06299">
      <w:pPr>
        <w:widowControl w:val="0"/>
        <w:numPr>
          <w:ilvl w:val="0"/>
          <w:numId w:val="146"/>
        </w:numPr>
        <w:spacing w:line="480" w:lineRule="auto"/>
        <w:ind w:left="0" w:firstLine="0"/>
        <w:jc w:val="both"/>
        <w:rPr>
          <w:rFonts w:ascii="Arial" w:hAnsi="Arial" w:cs="Arial"/>
          <w:sz w:val="22"/>
          <w:szCs w:val="22"/>
        </w:rPr>
      </w:pPr>
      <w:r w:rsidRPr="008934FB">
        <w:rPr>
          <w:rFonts w:ascii="Arial" w:hAnsi="Arial" w:cs="Arial"/>
          <w:sz w:val="22"/>
          <w:szCs w:val="22"/>
        </w:rPr>
        <w:t xml:space="preserve"> di conoscere e accettare le norme e i principi comportamentali contenuti nel Codice Etico adottato dalla Fondazione IRCCS Istituto Nazionale dei Tumori e pubblicato sul relativo sito internet </w:t>
      </w:r>
      <w:hyperlink r:id="rId14" w:history="1">
        <w:r w:rsidRPr="008934FB">
          <w:rPr>
            <w:rStyle w:val="Collegamentoipertestuale"/>
            <w:rFonts w:ascii="Arial" w:hAnsi="Arial" w:cs="Arial"/>
            <w:sz w:val="22"/>
            <w:szCs w:val="22"/>
          </w:rPr>
          <w:t>www.istitutotumori.mi.it</w:t>
        </w:r>
      </w:hyperlink>
      <w:r w:rsidRPr="008934FB">
        <w:rPr>
          <w:rFonts w:ascii="Arial" w:hAnsi="Arial" w:cs="Arial"/>
          <w:sz w:val="22"/>
          <w:szCs w:val="22"/>
        </w:rPr>
        <w:t xml:space="preserve">, impegnandosi - nel </w:t>
      </w:r>
      <w:r w:rsidRPr="008934FB">
        <w:rPr>
          <w:rFonts w:ascii="Arial" w:hAnsi="Arial" w:cs="Arial"/>
          <w:sz w:val="22"/>
          <w:szCs w:val="22"/>
        </w:rPr>
        <w:lastRenderedPageBreak/>
        <w:t>corso dell’esecuzione del presente Contratto - al rispetto delle suddette norme e principi.</w:t>
      </w:r>
    </w:p>
    <w:p w14:paraId="457B4F92" w14:textId="77777777" w:rsidR="00617D04" w:rsidRPr="008934FB" w:rsidRDefault="00DE52FB" w:rsidP="00704B15">
      <w:pPr>
        <w:pStyle w:val="Paragrafoelenco"/>
        <w:widowControl w:val="0"/>
        <w:numPr>
          <w:ilvl w:val="0"/>
          <w:numId w:val="116"/>
        </w:numPr>
        <w:tabs>
          <w:tab w:val="left" w:pos="284"/>
        </w:tabs>
        <w:overflowPunct/>
        <w:autoSpaceDE/>
        <w:autoSpaceDN/>
        <w:adjustRightInd/>
        <w:spacing w:after="0" w:line="480" w:lineRule="auto"/>
        <w:ind w:left="0" w:firstLine="0"/>
        <w:textAlignment w:val="auto"/>
        <w:rPr>
          <w:rFonts w:ascii="Arial" w:hAnsi="Arial" w:cs="Arial"/>
          <w:szCs w:val="22"/>
        </w:rPr>
      </w:pPr>
      <w:r w:rsidRPr="008934FB">
        <w:rPr>
          <w:rFonts w:ascii="Arial" w:hAnsi="Arial" w:cs="Arial"/>
          <w:szCs w:val="22"/>
        </w:rPr>
        <w:t xml:space="preserve">Qualora non risultasse conforme al vero anche una sola delle dichiarazioni rese ai sensi del precedente comma 1, ovvero il </w:t>
      </w:r>
      <w:r w:rsidR="008F78A6" w:rsidRPr="008934FB">
        <w:rPr>
          <w:rFonts w:ascii="Arial" w:hAnsi="Arial" w:cs="Arial"/>
          <w:szCs w:val="22"/>
        </w:rPr>
        <w:t>concessionario</w:t>
      </w:r>
      <w:r w:rsidRPr="008934FB">
        <w:rPr>
          <w:rFonts w:ascii="Arial" w:hAnsi="Arial" w:cs="Arial"/>
          <w:szCs w:val="22"/>
        </w:rPr>
        <w:t xml:space="preserve"> non rispettasse per tutta la durata del Contratto gli impegni e gli obblighi di cui al precedente comma 1, Infrastrutture Lombarde S.p.A. </w:t>
      </w:r>
      <w:r w:rsidR="001503C1" w:rsidRPr="008934FB">
        <w:rPr>
          <w:rFonts w:ascii="Arial" w:hAnsi="Arial" w:cs="Arial"/>
          <w:szCs w:val="22"/>
        </w:rPr>
        <w:t xml:space="preserve">e/o le Fondazioni </w:t>
      </w:r>
      <w:r w:rsidRPr="008934FB">
        <w:rPr>
          <w:rFonts w:ascii="Arial" w:hAnsi="Arial" w:cs="Arial"/>
          <w:szCs w:val="22"/>
        </w:rPr>
        <w:t>avr</w:t>
      </w:r>
      <w:r w:rsidR="001503C1" w:rsidRPr="008934FB">
        <w:rPr>
          <w:rFonts w:ascii="Arial" w:hAnsi="Arial" w:cs="Arial"/>
          <w:szCs w:val="22"/>
        </w:rPr>
        <w:t>anno</w:t>
      </w:r>
      <w:r w:rsidRPr="008934FB">
        <w:rPr>
          <w:rFonts w:ascii="Arial" w:hAnsi="Arial" w:cs="Arial"/>
          <w:szCs w:val="22"/>
        </w:rPr>
        <w:t xml:space="preserve"> il diritto di risolvere il Contratto a norma dell’art. 33 del presente Contratto e di adottare gli ulteriori provvedimenti ivi previsti.</w:t>
      </w:r>
    </w:p>
    <w:p w14:paraId="26A86F3B" w14:textId="77777777" w:rsidR="002E57B0" w:rsidRPr="008934FB" w:rsidRDefault="006B4BBD" w:rsidP="00704B15">
      <w:pPr>
        <w:pStyle w:val="Titolo2"/>
        <w:ind w:left="0" w:firstLine="0"/>
        <w:jc w:val="both"/>
      </w:pPr>
      <w:bookmarkStart w:id="714" w:name="_Toc27212754"/>
      <w:r w:rsidRPr="008934FB">
        <w:t>Trattamento Dei Dati Personali</w:t>
      </w:r>
      <w:bookmarkEnd w:id="714"/>
    </w:p>
    <w:p w14:paraId="26BFE016" w14:textId="1473E616" w:rsidR="00617D04" w:rsidRPr="008934FB" w:rsidRDefault="00617D04" w:rsidP="00B06299">
      <w:pPr>
        <w:widowControl w:val="0"/>
        <w:spacing w:line="480" w:lineRule="auto"/>
        <w:jc w:val="both"/>
        <w:rPr>
          <w:rFonts w:ascii="Arial" w:hAnsi="Arial" w:cs="Arial"/>
          <w:sz w:val="22"/>
          <w:szCs w:val="22"/>
        </w:rPr>
      </w:pPr>
      <w:r w:rsidRPr="008934FB">
        <w:rPr>
          <w:rFonts w:ascii="Arial" w:hAnsi="Arial" w:cs="Arial"/>
          <w:sz w:val="22"/>
          <w:szCs w:val="22"/>
        </w:rPr>
        <w:t xml:space="preserve">1. il </w:t>
      </w:r>
      <w:r w:rsidR="008F78A6" w:rsidRPr="008934FB">
        <w:rPr>
          <w:rFonts w:ascii="Arial" w:hAnsi="Arial" w:cs="Arial"/>
          <w:sz w:val="22"/>
          <w:szCs w:val="22"/>
        </w:rPr>
        <w:t>concessionario</w:t>
      </w:r>
      <w:r w:rsidRPr="008934FB">
        <w:rPr>
          <w:rFonts w:ascii="Arial" w:hAnsi="Arial" w:cs="Arial"/>
          <w:sz w:val="22"/>
          <w:szCs w:val="22"/>
        </w:rPr>
        <w:t xml:space="preserve"> si impegna, per sé e i suoi dipendenti, collaboratori, consulenti e subappaltatori e subcontraenti in genere a mantenere la massima riservatezza sui dati e le informazioni di cui verrà a conoscenza, a qualsiasi titolo, per l’esecuzione del presente Contratto. Si considera rientrante nei suddetti dati e informazioni, qualsiasi notizia, attinente l’attività svolta da</w:t>
      </w:r>
      <w:r w:rsidR="001C74ED" w:rsidRPr="008934FB">
        <w:rPr>
          <w:rFonts w:ascii="Arial" w:hAnsi="Arial" w:cs="Arial"/>
          <w:sz w:val="22"/>
          <w:szCs w:val="22"/>
        </w:rPr>
        <w:t>l Concedente</w:t>
      </w:r>
      <w:r w:rsidRPr="008934FB">
        <w:rPr>
          <w:rFonts w:ascii="Arial" w:hAnsi="Arial" w:cs="Arial"/>
          <w:sz w:val="22"/>
          <w:szCs w:val="22"/>
        </w:rPr>
        <w:t>, i suoi beni ed il suo personale, acquisita durante lo svolgimento della prestazione prevista dal seguente contratto.</w:t>
      </w:r>
    </w:p>
    <w:p w14:paraId="2A046191" w14:textId="77777777" w:rsidR="00617D04" w:rsidRPr="008934FB" w:rsidRDefault="00617D04" w:rsidP="00B06299">
      <w:pPr>
        <w:widowControl w:val="0"/>
        <w:spacing w:line="480" w:lineRule="auto"/>
        <w:jc w:val="both"/>
        <w:rPr>
          <w:rFonts w:ascii="Arial" w:hAnsi="Arial" w:cs="Arial"/>
          <w:sz w:val="22"/>
          <w:szCs w:val="22"/>
        </w:rPr>
      </w:pPr>
      <w:r w:rsidRPr="008934FB">
        <w:rPr>
          <w:rFonts w:ascii="Arial" w:hAnsi="Arial" w:cs="Arial"/>
          <w:sz w:val="22"/>
          <w:szCs w:val="22"/>
        </w:rPr>
        <w:t xml:space="preserve">2. il </w:t>
      </w:r>
      <w:r w:rsidR="008F78A6" w:rsidRPr="008934FB">
        <w:rPr>
          <w:rFonts w:ascii="Arial" w:hAnsi="Arial" w:cs="Arial"/>
          <w:sz w:val="22"/>
          <w:szCs w:val="22"/>
        </w:rPr>
        <w:t>concessionario</w:t>
      </w:r>
      <w:r w:rsidRPr="008934FB">
        <w:rPr>
          <w:rFonts w:ascii="Arial" w:hAnsi="Arial" w:cs="Arial"/>
          <w:sz w:val="22"/>
          <w:szCs w:val="22"/>
        </w:rPr>
        <w:t xml:space="preserve"> si impegna a: </w:t>
      </w:r>
    </w:p>
    <w:p w14:paraId="051FCCA6" w14:textId="77777777" w:rsidR="00617D04" w:rsidRPr="008934FB" w:rsidRDefault="00617D04" w:rsidP="00B06299">
      <w:pPr>
        <w:widowControl w:val="0"/>
        <w:spacing w:line="480" w:lineRule="auto"/>
        <w:jc w:val="both"/>
        <w:rPr>
          <w:rFonts w:ascii="Arial" w:hAnsi="Arial" w:cs="Arial"/>
          <w:sz w:val="22"/>
          <w:szCs w:val="22"/>
        </w:rPr>
      </w:pPr>
      <w:r w:rsidRPr="008934FB">
        <w:rPr>
          <w:rFonts w:ascii="Arial" w:hAnsi="Arial" w:cs="Arial"/>
          <w:sz w:val="22"/>
          <w:szCs w:val="22"/>
        </w:rPr>
        <w:t>a.</w:t>
      </w:r>
      <w:r w:rsidRPr="008934FB">
        <w:rPr>
          <w:rFonts w:ascii="Arial" w:hAnsi="Arial" w:cs="Arial"/>
          <w:sz w:val="22"/>
          <w:szCs w:val="22"/>
        </w:rPr>
        <w:tab/>
        <w:t xml:space="preserve">garantire che i dati e le informazioni acquisiti siano utilizzati esclusivamente nell’interesse del </w:t>
      </w:r>
      <w:r w:rsidR="008F78A6" w:rsidRPr="008934FB">
        <w:rPr>
          <w:rFonts w:ascii="Arial" w:hAnsi="Arial" w:cs="Arial"/>
          <w:sz w:val="22"/>
          <w:szCs w:val="22"/>
        </w:rPr>
        <w:t>concedente</w:t>
      </w:r>
      <w:r w:rsidRPr="008934FB">
        <w:rPr>
          <w:rFonts w:ascii="Arial" w:hAnsi="Arial" w:cs="Arial"/>
          <w:sz w:val="22"/>
          <w:szCs w:val="22"/>
        </w:rPr>
        <w:t xml:space="preserve"> per le finalità inerenti l’esecuzione del contratto; </w:t>
      </w:r>
    </w:p>
    <w:p w14:paraId="2FFAAF08" w14:textId="77777777" w:rsidR="00617D04" w:rsidRPr="008934FB" w:rsidRDefault="00617D04" w:rsidP="00B06299">
      <w:pPr>
        <w:widowControl w:val="0"/>
        <w:spacing w:line="480" w:lineRule="auto"/>
        <w:jc w:val="both"/>
        <w:rPr>
          <w:rFonts w:ascii="Arial" w:hAnsi="Arial" w:cs="Arial"/>
          <w:sz w:val="22"/>
          <w:szCs w:val="22"/>
        </w:rPr>
      </w:pPr>
      <w:r w:rsidRPr="008934FB">
        <w:rPr>
          <w:rFonts w:ascii="Arial" w:hAnsi="Arial" w:cs="Arial"/>
          <w:sz w:val="22"/>
          <w:szCs w:val="22"/>
        </w:rPr>
        <w:t>b.</w:t>
      </w:r>
      <w:r w:rsidRPr="008934FB">
        <w:rPr>
          <w:rFonts w:ascii="Arial" w:hAnsi="Arial" w:cs="Arial"/>
          <w:sz w:val="22"/>
          <w:szCs w:val="22"/>
        </w:rPr>
        <w:tab/>
        <w:t xml:space="preserve">garantire che nessuno di tali dati/informazioni sia diffuso verso soggetti terzi estranei al rapporto contrattuale, per alcun motivo, salvo che in caso di preventiva autorizzazione scritta del </w:t>
      </w:r>
      <w:r w:rsidR="008F78A6" w:rsidRPr="008934FB">
        <w:rPr>
          <w:rFonts w:ascii="Arial" w:hAnsi="Arial" w:cs="Arial"/>
          <w:sz w:val="22"/>
          <w:szCs w:val="22"/>
        </w:rPr>
        <w:t>concedente</w:t>
      </w:r>
      <w:r w:rsidRPr="008934FB">
        <w:rPr>
          <w:rFonts w:ascii="Arial" w:hAnsi="Arial" w:cs="Arial"/>
          <w:sz w:val="22"/>
          <w:szCs w:val="22"/>
        </w:rPr>
        <w:t xml:space="preserve">; </w:t>
      </w:r>
    </w:p>
    <w:p w14:paraId="3F199E9F" w14:textId="77777777" w:rsidR="00617D04" w:rsidRPr="008934FB" w:rsidRDefault="00617D04" w:rsidP="00B06299">
      <w:pPr>
        <w:widowControl w:val="0"/>
        <w:spacing w:line="480" w:lineRule="auto"/>
        <w:jc w:val="both"/>
        <w:rPr>
          <w:rFonts w:ascii="Arial" w:hAnsi="Arial" w:cs="Arial"/>
          <w:sz w:val="22"/>
          <w:szCs w:val="22"/>
        </w:rPr>
      </w:pPr>
      <w:r w:rsidRPr="008934FB">
        <w:rPr>
          <w:rFonts w:ascii="Arial" w:hAnsi="Arial" w:cs="Arial"/>
          <w:sz w:val="22"/>
          <w:szCs w:val="22"/>
        </w:rPr>
        <w:t>c.</w:t>
      </w:r>
      <w:r w:rsidRPr="008934FB">
        <w:rPr>
          <w:rFonts w:ascii="Arial" w:hAnsi="Arial" w:cs="Arial"/>
          <w:sz w:val="22"/>
          <w:szCs w:val="22"/>
        </w:rPr>
        <w:tab/>
        <w:t xml:space="preserve">garantire che la diffusione di dati e informazioni sia limitata esclusivamente ai soggetti coinvolti nell’esecuzione del contratto; </w:t>
      </w:r>
    </w:p>
    <w:p w14:paraId="54E715FF" w14:textId="77777777" w:rsidR="00617D04" w:rsidRPr="008934FB" w:rsidRDefault="00617D04" w:rsidP="00B06299">
      <w:pPr>
        <w:widowControl w:val="0"/>
        <w:spacing w:line="480" w:lineRule="auto"/>
        <w:jc w:val="both"/>
        <w:rPr>
          <w:rFonts w:ascii="Arial" w:hAnsi="Arial" w:cs="Arial"/>
          <w:sz w:val="22"/>
          <w:szCs w:val="22"/>
        </w:rPr>
      </w:pPr>
      <w:r w:rsidRPr="008934FB">
        <w:rPr>
          <w:rFonts w:ascii="Arial" w:hAnsi="Arial" w:cs="Arial"/>
          <w:sz w:val="22"/>
          <w:szCs w:val="22"/>
        </w:rPr>
        <w:t>d.</w:t>
      </w:r>
      <w:r w:rsidRPr="008934FB">
        <w:rPr>
          <w:rFonts w:ascii="Arial" w:hAnsi="Arial" w:cs="Arial"/>
          <w:sz w:val="22"/>
          <w:szCs w:val="22"/>
        </w:rPr>
        <w:tab/>
        <w:t xml:space="preserve">fornire tempestivamente, a richiesta del </w:t>
      </w:r>
      <w:r w:rsidR="008F78A6" w:rsidRPr="008934FB">
        <w:rPr>
          <w:rFonts w:ascii="Arial" w:hAnsi="Arial" w:cs="Arial"/>
          <w:sz w:val="22"/>
          <w:szCs w:val="22"/>
        </w:rPr>
        <w:t>concedente</w:t>
      </w:r>
      <w:r w:rsidRPr="008934FB">
        <w:rPr>
          <w:rFonts w:ascii="Arial" w:hAnsi="Arial" w:cs="Arial"/>
          <w:sz w:val="22"/>
          <w:szCs w:val="22"/>
        </w:rPr>
        <w:t xml:space="preserve">, l’elenco dei documenti, </w:t>
      </w:r>
      <w:r w:rsidRPr="008934FB">
        <w:rPr>
          <w:rFonts w:ascii="Arial" w:hAnsi="Arial" w:cs="Arial"/>
          <w:sz w:val="22"/>
          <w:szCs w:val="22"/>
        </w:rPr>
        <w:lastRenderedPageBreak/>
        <w:t xml:space="preserve">informazioni e dati acquisiti in qualunque modo durante l’esecuzione del contratto; </w:t>
      </w:r>
    </w:p>
    <w:p w14:paraId="4043C87B" w14:textId="77777777" w:rsidR="00617D04" w:rsidRPr="008934FB" w:rsidRDefault="00617D04" w:rsidP="00B06299">
      <w:pPr>
        <w:widowControl w:val="0"/>
        <w:spacing w:line="480" w:lineRule="auto"/>
        <w:jc w:val="both"/>
        <w:rPr>
          <w:rFonts w:ascii="Arial" w:hAnsi="Arial" w:cs="Arial"/>
          <w:sz w:val="22"/>
          <w:szCs w:val="22"/>
        </w:rPr>
      </w:pPr>
      <w:r w:rsidRPr="008934FB">
        <w:rPr>
          <w:rFonts w:ascii="Arial" w:hAnsi="Arial" w:cs="Arial"/>
          <w:sz w:val="22"/>
          <w:szCs w:val="22"/>
        </w:rPr>
        <w:t>e.</w:t>
      </w:r>
      <w:r w:rsidRPr="008934FB">
        <w:rPr>
          <w:rFonts w:ascii="Arial" w:hAnsi="Arial" w:cs="Arial"/>
          <w:sz w:val="22"/>
          <w:szCs w:val="22"/>
        </w:rPr>
        <w:tab/>
        <w:t xml:space="preserve">comunicare tempestivamente, su richiesta del </w:t>
      </w:r>
      <w:r w:rsidR="008F78A6" w:rsidRPr="008934FB">
        <w:rPr>
          <w:rFonts w:ascii="Arial" w:hAnsi="Arial" w:cs="Arial"/>
          <w:sz w:val="22"/>
          <w:szCs w:val="22"/>
        </w:rPr>
        <w:t>concedente</w:t>
      </w:r>
      <w:r w:rsidRPr="008934FB">
        <w:rPr>
          <w:rFonts w:ascii="Arial" w:hAnsi="Arial" w:cs="Arial"/>
          <w:sz w:val="22"/>
          <w:szCs w:val="22"/>
        </w:rPr>
        <w:t xml:space="preserve">, l’elenco delle persone che svolgono mansioni che comportano l’accesso ai dati e alle informazioni; </w:t>
      </w:r>
    </w:p>
    <w:p w14:paraId="036EDF4B" w14:textId="77777777" w:rsidR="00617D04" w:rsidRPr="008934FB" w:rsidRDefault="00617D04" w:rsidP="00B06299">
      <w:pPr>
        <w:widowControl w:val="0"/>
        <w:spacing w:line="480" w:lineRule="auto"/>
        <w:jc w:val="both"/>
        <w:rPr>
          <w:rFonts w:ascii="Arial" w:hAnsi="Arial" w:cs="Arial"/>
          <w:sz w:val="22"/>
          <w:szCs w:val="22"/>
        </w:rPr>
      </w:pPr>
      <w:r w:rsidRPr="008934FB">
        <w:rPr>
          <w:rFonts w:ascii="Arial" w:hAnsi="Arial" w:cs="Arial"/>
          <w:sz w:val="22"/>
          <w:szCs w:val="22"/>
        </w:rPr>
        <w:t>f.</w:t>
      </w:r>
      <w:r w:rsidRPr="008934FB">
        <w:rPr>
          <w:rFonts w:ascii="Arial" w:hAnsi="Arial" w:cs="Arial"/>
          <w:sz w:val="22"/>
          <w:szCs w:val="22"/>
        </w:rPr>
        <w:tab/>
        <w:t xml:space="preserve">consentire al </w:t>
      </w:r>
      <w:r w:rsidR="008F78A6" w:rsidRPr="008934FB">
        <w:rPr>
          <w:rFonts w:ascii="Arial" w:hAnsi="Arial" w:cs="Arial"/>
          <w:sz w:val="22"/>
          <w:szCs w:val="22"/>
        </w:rPr>
        <w:t>concedente</w:t>
      </w:r>
      <w:r w:rsidRPr="008934FB">
        <w:rPr>
          <w:rFonts w:ascii="Arial" w:hAnsi="Arial" w:cs="Arial"/>
          <w:sz w:val="22"/>
          <w:szCs w:val="22"/>
        </w:rPr>
        <w:t xml:space="preserve"> di verificare, in qualsiasi momento e dietro semplice richiesta, anche mediante accessi e ispezioni presso la sede dell’Affidatario, che i dati e le informazioni siano gestiti in conformità alle disposizioni del presente contratto; </w:t>
      </w:r>
    </w:p>
    <w:p w14:paraId="4F78F419" w14:textId="77777777" w:rsidR="00617D04" w:rsidRPr="008934FB" w:rsidRDefault="00617D04" w:rsidP="00B06299">
      <w:pPr>
        <w:widowControl w:val="0"/>
        <w:spacing w:line="480" w:lineRule="auto"/>
        <w:jc w:val="both"/>
        <w:rPr>
          <w:rFonts w:ascii="Arial" w:hAnsi="Arial" w:cs="Arial"/>
          <w:sz w:val="22"/>
          <w:szCs w:val="22"/>
        </w:rPr>
      </w:pPr>
      <w:r w:rsidRPr="008934FB">
        <w:rPr>
          <w:rFonts w:ascii="Arial" w:hAnsi="Arial" w:cs="Arial"/>
          <w:sz w:val="22"/>
          <w:szCs w:val="22"/>
        </w:rPr>
        <w:t>g.</w:t>
      </w:r>
      <w:r w:rsidRPr="008934FB">
        <w:rPr>
          <w:rFonts w:ascii="Arial" w:hAnsi="Arial" w:cs="Arial"/>
          <w:sz w:val="22"/>
          <w:szCs w:val="22"/>
        </w:rPr>
        <w:tab/>
        <w:t xml:space="preserve">distruggere o restituire i dati e le informazioni di cui sopra quando non sono più necessari per l’esecuzione del contratto e, in ogni caso, dopo la cessazione del rapporto contrattuale, dandone tempestiva comunicazione per iscritto al </w:t>
      </w:r>
      <w:r w:rsidR="008F78A6" w:rsidRPr="008934FB">
        <w:rPr>
          <w:rFonts w:ascii="Arial" w:hAnsi="Arial" w:cs="Arial"/>
          <w:sz w:val="22"/>
          <w:szCs w:val="22"/>
        </w:rPr>
        <w:t>concedente</w:t>
      </w:r>
      <w:r w:rsidRPr="008934FB">
        <w:rPr>
          <w:rFonts w:ascii="Arial" w:hAnsi="Arial" w:cs="Arial"/>
          <w:sz w:val="22"/>
          <w:szCs w:val="22"/>
        </w:rPr>
        <w:t>.</w:t>
      </w:r>
    </w:p>
    <w:p w14:paraId="6E39313B" w14:textId="77777777" w:rsidR="00617D04" w:rsidRPr="008934FB" w:rsidRDefault="00617D04" w:rsidP="00B06299">
      <w:pPr>
        <w:widowControl w:val="0"/>
        <w:spacing w:line="480" w:lineRule="auto"/>
        <w:jc w:val="both"/>
        <w:rPr>
          <w:rFonts w:ascii="Arial" w:hAnsi="Arial" w:cs="Arial"/>
          <w:sz w:val="22"/>
          <w:szCs w:val="22"/>
        </w:rPr>
      </w:pPr>
      <w:r w:rsidRPr="008934FB">
        <w:rPr>
          <w:rFonts w:ascii="Arial" w:hAnsi="Arial" w:cs="Arial"/>
          <w:sz w:val="22"/>
          <w:szCs w:val="22"/>
        </w:rPr>
        <w:t>3. Il trattamento di dati personali dovrà avvenire nel rispetto della normativa vigente in materia, in particolare del Regolamento UE 679/2016.</w:t>
      </w:r>
    </w:p>
    <w:p w14:paraId="23228F95" w14:textId="77777777" w:rsidR="00617D04" w:rsidRPr="008934FB" w:rsidRDefault="00617D04" w:rsidP="00B06299">
      <w:pPr>
        <w:widowControl w:val="0"/>
        <w:spacing w:line="480" w:lineRule="auto"/>
        <w:jc w:val="both"/>
        <w:rPr>
          <w:rFonts w:ascii="Arial" w:hAnsi="Arial" w:cs="Arial"/>
          <w:sz w:val="22"/>
          <w:szCs w:val="22"/>
        </w:rPr>
      </w:pPr>
      <w:r w:rsidRPr="008934FB">
        <w:rPr>
          <w:rFonts w:ascii="Arial" w:hAnsi="Arial" w:cs="Arial"/>
          <w:sz w:val="22"/>
          <w:szCs w:val="22"/>
        </w:rPr>
        <w:t>Fra questi dati personali sono ricompresi sia i dati personali delle controparti necessari alla stipula e gestione del presente contratto, sia quelli di altri soggetti interessati che sono trattati dal fornitore nello svolgimento delle prestazioni contrattuali.</w:t>
      </w:r>
    </w:p>
    <w:p w14:paraId="7FEB1760" w14:textId="77777777" w:rsidR="00617D04" w:rsidRPr="008934FB" w:rsidRDefault="00617D04" w:rsidP="00B06299">
      <w:pPr>
        <w:widowControl w:val="0"/>
        <w:spacing w:line="480" w:lineRule="auto"/>
        <w:jc w:val="both"/>
        <w:rPr>
          <w:rFonts w:ascii="Arial" w:hAnsi="Arial" w:cs="Arial"/>
          <w:sz w:val="22"/>
          <w:szCs w:val="22"/>
        </w:rPr>
      </w:pPr>
      <w:r w:rsidRPr="008934FB">
        <w:rPr>
          <w:rFonts w:ascii="Arial" w:hAnsi="Arial" w:cs="Arial"/>
          <w:sz w:val="22"/>
          <w:szCs w:val="22"/>
        </w:rPr>
        <w:t>Per l’eventuale trattamento di dati di altri soggetti interessati il fornitore viene nominato responsabile esterno del trattamento dei dati impegnandosi alla piena conformità alla normativa vigente, in particolare al Regolamento 679/2016, e alle istruzioni ricevute all’interno dell’atto di nomina.</w:t>
      </w:r>
    </w:p>
    <w:p w14:paraId="78ECAC51" w14:textId="77777777" w:rsidR="00617D04" w:rsidRPr="008934FB" w:rsidRDefault="00617D04" w:rsidP="00B06299">
      <w:pPr>
        <w:widowControl w:val="0"/>
        <w:spacing w:line="480" w:lineRule="auto"/>
        <w:jc w:val="both"/>
        <w:rPr>
          <w:rFonts w:ascii="Arial" w:hAnsi="Arial" w:cs="Arial"/>
          <w:sz w:val="22"/>
          <w:szCs w:val="22"/>
        </w:rPr>
      </w:pPr>
      <w:r w:rsidRPr="008934FB">
        <w:rPr>
          <w:rFonts w:ascii="Arial" w:hAnsi="Arial" w:cs="Arial"/>
          <w:sz w:val="22"/>
          <w:szCs w:val="22"/>
        </w:rPr>
        <w:t>Il trattamento dei predetti dati avverrà tramite il supporto di mezzi cartacei, informatici o telematici, atti a memorizzare, gestire e trasmettere i dati stessi.</w:t>
      </w:r>
    </w:p>
    <w:p w14:paraId="2A9B95BD" w14:textId="77777777" w:rsidR="00617D04" w:rsidRPr="008934FB" w:rsidRDefault="00617D04" w:rsidP="00B06299">
      <w:pPr>
        <w:widowControl w:val="0"/>
        <w:spacing w:line="480" w:lineRule="auto"/>
        <w:jc w:val="both"/>
        <w:rPr>
          <w:rFonts w:ascii="Arial" w:hAnsi="Arial" w:cs="Arial"/>
          <w:sz w:val="22"/>
          <w:szCs w:val="22"/>
        </w:rPr>
      </w:pPr>
      <w:r w:rsidRPr="008934FB">
        <w:rPr>
          <w:rFonts w:ascii="Arial" w:hAnsi="Arial" w:cs="Arial"/>
          <w:sz w:val="22"/>
          <w:szCs w:val="22"/>
        </w:rPr>
        <w:t>4.</w:t>
      </w:r>
      <w:r w:rsidR="004754B3" w:rsidRPr="008934FB">
        <w:rPr>
          <w:rFonts w:ascii="Arial" w:hAnsi="Arial" w:cs="Arial"/>
          <w:sz w:val="22"/>
          <w:szCs w:val="22"/>
        </w:rPr>
        <w:t xml:space="preserve"> il </w:t>
      </w:r>
      <w:r w:rsidR="008F78A6" w:rsidRPr="008934FB">
        <w:rPr>
          <w:rFonts w:ascii="Arial" w:hAnsi="Arial" w:cs="Arial"/>
          <w:sz w:val="22"/>
          <w:szCs w:val="22"/>
        </w:rPr>
        <w:t>concessionario</w:t>
      </w:r>
      <w:r w:rsidRPr="008934FB">
        <w:rPr>
          <w:rFonts w:ascii="Arial" w:hAnsi="Arial" w:cs="Arial"/>
          <w:sz w:val="22"/>
          <w:szCs w:val="22"/>
        </w:rPr>
        <w:t xml:space="preserve"> si impegna ad improntare il trattamento dei dati personali raccolti </w:t>
      </w:r>
      <w:r w:rsidRPr="008934FB">
        <w:rPr>
          <w:rFonts w:ascii="Arial" w:hAnsi="Arial" w:cs="Arial"/>
          <w:sz w:val="22"/>
          <w:szCs w:val="22"/>
        </w:rPr>
        <w:lastRenderedPageBreak/>
        <w:t xml:space="preserve">e/o eventualmente utilizzati in conseguenza dell’esecuzione del presente Contratto in conformità ai principi di correttezza, liceità e trasparenza, con particolare riguardo alle misure di sicurezza e protezione dei dati, che devono essere adeguate al livello di rischio ai sensi dell’art. 32 del Regolamento Europeo 2016/679. In particolare, nel caso di trattamento di dati di terzi, </w:t>
      </w:r>
      <w:r w:rsidR="004754B3" w:rsidRPr="008934FB">
        <w:rPr>
          <w:rFonts w:ascii="Arial" w:hAnsi="Arial" w:cs="Arial"/>
          <w:sz w:val="22"/>
          <w:szCs w:val="22"/>
        </w:rPr>
        <w:t xml:space="preserve">il </w:t>
      </w:r>
      <w:r w:rsidR="008F78A6" w:rsidRPr="008934FB">
        <w:rPr>
          <w:rFonts w:ascii="Arial" w:hAnsi="Arial" w:cs="Arial"/>
          <w:sz w:val="22"/>
          <w:szCs w:val="22"/>
        </w:rPr>
        <w:t>concessionario</w:t>
      </w:r>
      <w:r w:rsidR="004754B3" w:rsidRPr="008934FB">
        <w:rPr>
          <w:rFonts w:ascii="Arial" w:hAnsi="Arial" w:cs="Arial"/>
          <w:sz w:val="22"/>
          <w:szCs w:val="22"/>
        </w:rPr>
        <w:t xml:space="preserve"> </w:t>
      </w:r>
      <w:r w:rsidRPr="008934FB">
        <w:rPr>
          <w:rFonts w:ascii="Arial" w:hAnsi="Arial" w:cs="Arial"/>
          <w:sz w:val="22"/>
          <w:szCs w:val="22"/>
        </w:rPr>
        <w:t>si impegna ad eseguire i soli trattamenti funzionali, necessari e pertinenti all’esecuzione delle prestazioni contrattuali e, in ogni modo, non incompatibili con le finalità per cui i dati sono stati raccolti</w:t>
      </w:r>
      <w:r w:rsidR="004754B3" w:rsidRPr="008934FB">
        <w:rPr>
          <w:rFonts w:ascii="Arial" w:hAnsi="Arial" w:cs="Arial"/>
          <w:sz w:val="22"/>
          <w:szCs w:val="22"/>
        </w:rPr>
        <w:t>.</w:t>
      </w:r>
    </w:p>
    <w:p w14:paraId="2DCC464F" w14:textId="77777777" w:rsidR="00617D04" w:rsidRPr="008934FB" w:rsidRDefault="00617D04" w:rsidP="00B06299">
      <w:pPr>
        <w:widowControl w:val="0"/>
        <w:spacing w:line="480" w:lineRule="auto"/>
        <w:jc w:val="both"/>
        <w:rPr>
          <w:rFonts w:ascii="Arial" w:hAnsi="Arial" w:cs="Arial"/>
          <w:sz w:val="22"/>
          <w:szCs w:val="22"/>
        </w:rPr>
      </w:pPr>
    </w:p>
    <w:p w14:paraId="10B20597"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 xml:space="preserve">Letto, confermato e sottoscritto </w:t>
      </w:r>
    </w:p>
    <w:p w14:paraId="188D30DF"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 xml:space="preserve">(luogo e data) ___________________________ </w:t>
      </w:r>
    </w:p>
    <w:p w14:paraId="7B98ABA2"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____________________________</w:t>
      </w:r>
    </w:p>
    <w:p w14:paraId="2AFD50C7"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(Infrastrutture Lombarde S.p.A.)</w:t>
      </w:r>
    </w:p>
    <w:p w14:paraId="53109D8F" w14:textId="77777777" w:rsidR="00CF0193" w:rsidRPr="008934FB" w:rsidRDefault="00CF0193" w:rsidP="00B06299">
      <w:pPr>
        <w:widowControl w:val="0"/>
        <w:spacing w:line="480" w:lineRule="auto"/>
        <w:jc w:val="both"/>
        <w:rPr>
          <w:rFonts w:ascii="Arial" w:hAnsi="Arial" w:cs="Arial"/>
          <w:sz w:val="22"/>
          <w:szCs w:val="22"/>
        </w:rPr>
      </w:pPr>
    </w:p>
    <w:p w14:paraId="3F796ACA" w14:textId="77777777" w:rsidR="00CF0193" w:rsidRPr="008934FB" w:rsidRDefault="00CF0193" w:rsidP="00B06299">
      <w:pPr>
        <w:widowControl w:val="0"/>
        <w:spacing w:line="480" w:lineRule="auto"/>
        <w:jc w:val="both"/>
        <w:rPr>
          <w:rFonts w:ascii="Arial" w:hAnsi="Arial" w:cs="Arial"/>
          <w:sz w:val="22"/>
          <w:szCs w:val="22"/>
        </w:rPr>
      </w:pPr>
      <w:r w:rsidRPr="008934FB">
        <w:rPr>
          <w:rFonts w:ascii="Arial" w:hAnsi="Arial" w:cs="Arial"/>
          <w:sz w:val="22"/>
          <w:szCs w:val="22"/>
        </w:rPr>
        <w:t>______________________</w:t>
      </w:r>
    </w:p>
    <w:p w14:paraId="30029A2E" w14:textId="77777777" w:rsidR="00CF0193" w:rsidRPr="008934FB" w:rsidRDefault="00CF0193" w:rsidP="00B06299">
      <w:pPr>
        <w:widowControl w:val="0"/>
        <w:spacing w:line="480" w:lineRule="auto"/>
        <w:jc w:val="both"/>
        <w:rPr>
          <w:rFonts w:ascii="Arial" w:hAnsi="Arial" w:cs="Arial"/>
          <w:sz w:val="22"/>
          <w:szCs w:val="22"/>
        </w:rPr>
      </w:pPr>
    </w:p>
    <w:p w14:paraId="6EE1A588"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______________________</w:t>
      </w:r>
    </w:p>
    <w:p w14:paraId="619855E7" w14:textId="77777777" w:rsidR="0013295C" w:rsidRPr="008934FB" w:rsidRDefault="003414CB" w:rsidP="00B06299">
      <w:pPr>
        <w:widowControl w:val="0"/>
        <w:spacing w:line="480" w:lineRule="auto"/>
        <w:jc w:val="both"/>
        <w:rPr>
          <w:rFonts w:ascii="Arial" w:hAnsi="Arial" w:cs="Arial"/>
          <w:sz w:val="22"/>
          <w:szCs w:val="22"/>
        </w:rPr>
      </w:pPr>
      <w:r w:rsidRPr="008934FB">
        <w:rPr>
          <w:rFonts w:ascii="Arial" w:hAnsi="Arial" w:cs="Arial"/>
          <w:sz w:val="22"/>
          <w:szCs w:val="22"/>
        </w:rPr>
        <w:t>(la Fondazione IRCCS Istituto Neurologico “Carlo Besta”</w:t>
      </w:r>
      <w:r w:rsidR="000B61AE" w:rsidRPr="008934FB">
        <w:rPr>
          <w:rFonts w:ascii="Arial" w:hAnsi="Arial" w:cs="Arial"/>
          <w:sz w:val="22"/>
          <w:szCs w:val="22"/>
        </w:rPr>
        <w:t>)</w:t>
      </w:r>
    </w:p>
    <w:p w14:paraId="2C2476BB" w14:textId="77777777" w:rsidR="00CF0193" w:rsidRPr="008934FB" w:rsidRDefault="00CF0193" w:rsidP="00B06299">
      <w:pPr>
        <w:widowControl w:val="0"/>
        <w:spacing w:line="480" w:lineRule="auto"/>
        <w:jc w:val="both"/>
        <w:rPr>
          <w:rFonts w:ascii="Arial" w:hAnsi="Arial" w:cs="Arial"/>
          <w:sz w:val="22"/>
          <w:szCs w:val="22"/>
        </w:rPr>
      </w:pPr>
      <w:bookmarkStart w:id="715" w:name="_Hlk499412945"/>
    </w:p>
    <w:p w14:paraId="0DEBA86C" w14:textId="77777777" w:rsidR="00CF0193" w:rsidRPr="008934FB" w:rsidRDefault="00CF0193" w:rsidP="00B06299">
      <w:pPr>
        <w:widowControl w:val="0"/>
        <w:spacing w:line="480" w:lineRule="auto"/>
        <w:jc w:val="both"/>
        <w:rPr>
          <w:rFonts w:ascii="Arial" w:hAnsi="Arial" w:cs="Arial"/>
          <w:sz w:val="22"/>
          <w:szCs w:val="22"/>
        </w:rPr>
      </w:pPr>
      <w:r w:rsidRPr="008934FB">
        <w:rPr>
          <w:rFonts w:ascii="Arial" w:hAnsi="Arial" w:cs="Arial"/>
          <w:sz w:val="22"/>
          <w:szCs w:val="22"/>
        </w:rPr>
        <w:t>______________________</w:t>
      </w:r>
    </w:p>
    <w:p w14:paraId="24A8EB76" w14:textId="77777777" w:rsidR="00CF0193" w:rsidRPr="008934FB" w:rsidRDefault="00CF0193" w:rsidP="00B06299">
      <w:pPr>
        <w:widowControl w:val="0"/>
        <w:spacing w:line="480" w:lineRule="auto"/>
        <w:jc w:val="both"/>
        <w:rPr>
          <w:rFonts w:ascii="Arial" w:hAnsi="Arial" w:cs="Arial"/>
          <w:sz w:val="22"/>
          <w:szCs w:val="22"/>
        </w:rPr>
      </w:pPr>
    </w:p>
    <w:bookmarkEnd w:id="715"/>
    <w:p w14:paraId="7F5DD87E"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t>______________________</w:t>
      </w:r>
    </w:p>
    <w:p w14:paraId="4E4756AE" w14:textId="77777777" w:rsidR="003414CB" w:rsidRPr="008934FB" w:rsidRDefault="003414CB" w:rsidP="00B06299">
      <w:pPr>
        <w:widowControl w:val="0"/>
        <w:spacing w:line="480" w:lineRule="auto"/>
        <w:jc w:val="both"/>
        <w:rPr>
          <w:rFonts w:ascii="Arial" w:hAnsi="Arial" w:cs="Arial"/>
          <w:sz w:val="22"/>
          <w:szCs w:val="22"/>
        </w:rPr>
      </w:pPr>
      <w:r w:rsidRPr="008934FB">
        <w:rPr>
          <w:rFonts w:ascii="Arial" w:hAnsi="Arial" w:cs="Arial"/>
          <w:sz w:val="22"/>
          <w:szCs w:val="22"/>
        </w:rPr>
        <w:t>(la Fondazione IRCCS Istituto Nazionale dei Tumori)</w:t>
      </w:r>
    </w:p>
    <w:p w14:paraId="21D52342" w14:textId="77777777" w:rsidR="00CF0193" w:rsidRPr="008934FB" w:rsidRDefault="00CF0193" w:rsidP="00B06299">
      <w:pPr>
        <w:widowControl w:val="0"/>
        <w:spacing w:line="480" w:lineRule="auto"/>
        <w:jc w:val="both"/>
        <w:rPr>
          <w:rFonts w:ascii="Arial" w:hAnsi="Arial" w:cs="Arial"/>
          <w:sz w:val="22"/>
          <w:szCs w:val="22"/>
        </w:rPr>
      </w:pPr>
    </w:p>
    <w:p w14:paraId="08B670D9" w14:textId="77777777" w:rsidR="00CF0193" w:rsidRPr="008934FB" w:rsidRDefault="00CF0193" w:rsidP="00B06299">
      <w:pPr>
        <w:widowControl w:val="0"/>
        <w:spacing w:line="480" w:lineRule="auto"/>
        <w:jc w:val="both"/>
        <w:rPr>
          <w:rFonts w:ascii="Arial" w:hAnsi="Arial" w:cs="Arial"/>
          <w:sz w:val="22"/>
          <w:szCs w:val="22"/>
        </w:rPr>
      </w:pPr>
    </w:p>
    <w:p w14:paraId="5A13EE73" w14:textId="77777777" w:rsidR="0013295C" w:rsidRPr="008934FB" w:rsidRDefault="000B61AE" w:rsidP="00B06299">
      <w:pPr>
        <w:widowControl w:val="0"/>
        <w:spacing w:line="480" w:lineRule="auto"/>
        <w:jc w:val="both"/>
        <w:rPr>
          <w:rFonts w:ascii="Arial" w:hAnsi="Arial" w:cs="Arial"/>
          <w:sz w:val="22"/>
          <w:szCs w:val="22"/>
        </w:rPr>
      </w:pPr>
      <w:r w:rsidRPr="008934FB">
        <w:rPr>
          <w:rFonts w:ascii="Arial" w:hAnsi="Arial" w:cs="Arial"/>
          <w:sz w:val="22"/>
          <w:szCs w:val="22"/>
        </w:rPr>
        <w:lastRenderedPageBreak/>
        <w:t xml:space="preserve">(Il </w:t>
      </w:r>
      <w:r w:rsidR="008F78A6" w:rsidRPr="008934FB">
        <w:rPr>
          <w:rFonts w:ascii="Arial" w:hAnsi="Arial" w:cs="Arial"/>
          <w:sz w:val="22"/>
          <w:szCs w:val="22"/>
        </w:rPr>
        <w:t>concessionario</w:t>
      </w:r>
      <w:r w:rsidRPr="008934FB">
        <w:rPr>
          <w:rFonts w:ascii="Arial" w:hAnsi="Arial" w:cs="Arial"/>
          <w:sz w:val="22"/>
          <w:szCs w:val="22"/>
        </w:rPr>
        <w:t xml:space="preserve">)  </w:t>
      </w:r>
    </w:p>
    <w:p w14:paraId="49AFA5C4" w14:textId="77777777" w:rsidR="002E57B0" w:rsidRPr="008934FB" w:rsidRDefault="002E57B0" w:rsidP="00B06299">
      <w:pPr>
        <w:widowControl w:val="0"/>
        <w:spacing w:line="480" w:lineRule="auto"/>
        <w:jc w:val="both"/>
        <w:rPr>
          <w:rFonts w:ascii="Arial" w:hAnsi="Arial" w:cs="Arial"/>
          <w:sz w:val="22"/>
          <w:szCs w:val="22"/>
        </w:rPr>
      </w:pPr>
      <w:r w:rsidRPr="008934FB">
        <w:rPr>
          <w:rFonts w:ascii="Arial" w:hAnsi="Arial" w:cs="Arial"/>
          <w:sz w:val="22"/>
          <w:szCs w:val="22"/>
        </w:rPr>
        <w:t>______________________</w:t>
      </w:r>
    </w:p>
    <w:p w14:paraId="727730EF" w14:textId="77777777" w:rsidR="002E57B0" w:rsidRPr="008934FB" w:rsidRDefault="002E57B0" w:rsidP="00B06299">
      <w:pPr>
        <w:widowControl w:val="0"/>
        <w:spacing w:line="480" w:lineRule="auto"/>
        <w:jc w:val="both"/>
        <w:rPr>
          <w:rFonts w:ascii="Arial" w:hAnsi="Arial" w:cs="Arial"/>
          <w:sz w:val="22"/>
          <w:szCs w:val="22"/>
        </w:rPr>
      </w:pPr>
    </w:p>
    <w:p w14:paraId="619D2DC5" w14:textId="77777777" w:rsidR="002E57B0" w:rsidRPr="008934FB" w:rsidRDefault="002E57B0" w:rsidP="00B06299">
      <w:pPr>
        <w:widowControl w:val="0"/>
        <w:spacing w:line="480" w:lineRule="auto"/>
        <w:jc w:val="both"/>
        <w:rPr>
          <w:rFonts w:ascii="Arial" w:hAnsi="Arial" w:cs="Arial"/>
          <w:sz w:val="22"/>
          <w:szCs w:val="22"/>
        </w:rPr>
      </w:pPr>
      <w:r w:rsidRPr="008934FB">
        <w:rPr>
          <w:rFonts w:ascii="Arial" w:hAnsi="Arial" w:cs="Arial"/>
          <w:sz w:val="22"/>
          <w:szCs w:val="22"/>
        </w:rPr>
        <w:t xml:space="preserve">Ai sensi e per gli effetti degli artt. 1341 e 1342 c.c., il </w:t>
      </w:r>
      <w:r w:rsidR="008F78A6" w:rsidRPr="008934FB">
        <w:rPr>
          <w:rFonts w:ascii="Arial" w:hAnsi="Arial" w:cs="Arial"/>
          <w:sz w:val="22"/>
          <w:szCs w:val="22"/>
        </w:rPr>
        <w:t>concessionario</w:t>
      </w:r>
      <w:r w:rsidRPr="008934FB">
        <w:rPr>
          <w:rFonts w:ascii="Arial" w:hAnsi="Arial" w:cs="Arial"/>
          <w:sz w:val="22"/>
          <w:szCs w:val="22"/>
        </w:rPr>
        <w:t xml:space="preserve"> riconosce e dichiara che il presente documento è stato attentamente analizzato e valutato in ogni sua singola parte e, pertanto, con la firma di seguito apposta, si confermano ed approvano specificamente le seguenti clausole: art. 1 (Premesse e documenti contrattuali), art. 4 (Oggetto del contratto), art. 7 (Condizioni economico-finanziarie), art. 9 (Assicurazioni, garanzie e cauzioni), art. 12 (Obblighi ed oneri a carico del </w:t>
      </w:r>
      <w:r w:rsidR="008F78A6" w:rsidRPr="008934FB">
        <w:rPr>
          <w:rFonts w:ascii="Arial" w:hAnsi="Arial" w:cs="Arial"/>
          <w:sz w:val="22"/>
          <w:szCs w:val="22"/>
        </w:rPr>
        <w:t>concessionario</w:t>
      </w:r>
      <w:r w:rsidRPr="008934FB">
        <w:rPr>
          <w:rFonts w:ascii="Arial" w:hAnsi="Arial" w:cs="Arial"/>
          <w:sz w:val="22"/>
          <w:szCs w:val="22"/>
        </w:rPr>
        <w:t xml:space="preserve">), art. 13 (Modalità e tempi di adempimento degli obblighi assunti), art. 22 (Penali relative alla fase di progettazione ed esecuzione), art. 23 (Forza maggiore), art. 24 (Sospensione dei lavori), art. 28 (Garanzie sulla qualità dei servizi), art. 30 (Penali relative alla fase di gestione), art. 31 (Sospensione dei Servizi no-core), art. 33 (Risoluzione per fatto del </w:t>
      </w:r>
      <w:r w:rsidR="008F78A6" w:rsidRPr="008934FB">
        <w:rPr>
          <w:rFonts w:ascii="Arial" w:hAnsi="Arial" w:cs="Arial"/>
          <w:sz w:val="22"/>
          <w:szCs w:val="22"/>
        </w:rPr>
        <w:t>concessionario</w:t>
      </w:r>
      <w:r w:rsidRPr="008934FB">
        <w:rPr>
          <w:rFonts w:ascii="Arial" w:hAnsi="Arial" w:cs="Arial"/>
          <w:sz w:val="22"/>
          <w:szCs w:val="22"/>
        </w:rPr>
        <w:t xml:space="preserve">), art. 34 (Sostituzione del </w:t>
      </w:r>
      <w:r w:rsidR="008F78A6" w:rsidRPr="008934FB">
        <w:rPr>
          <w:rFonts w:ascii="Arial" w:hAnsi="Arial" w:cs="Arial"/>
          <w:sz w:val="22"/>
          <w:szCs w:val="22"/>
        </w:rPr>
        <w:t>concessionario</w:t>
      </w:r>
      <w:r w:rsidRPr="008934FB">
        <w:rPr>
          <w:rFonts w:ascii="Arial" w:hAnsi="Arial" w:cs="Arial"/>
          <w:sz w:val="22"/>
          <w:szCs w:val="22"/>
        </w:rPr>
        <w:t>), art. 35 (Revoca della concessione), art. 37 (Spese relative alla stipula del Contratto), art. 38 (Soluzione delle Controversie), art. 39 (Modifiche del contratto), art 40 (Trasparenza).</w:t>
      </w:r>
    </w:p>
    <w:p w14:paraId="65F1BC99" w14:textId="77777777" w:rsidR="002E57B0" w:rsidRPr="008934FB" w:rsidRDefault="002E57B0" w:rsidP="00B06299">
      <w:pPr>
        <w:widowControl w:val="0"/>
        <w:spacing w:line="480" w:lineRule="auto"/>
        <w:jc w:val="both"/>
        <w:rPr>
          <w:rFonts w:ascii="Arial" w:hAnsi="Arial" w:cs="Arial"/>
          <w:sz w:val="22"/>
          <w:szCs w:val="22"/>
        </w:rPr>
      </w:pPr>
      <w:r w:rsidRPr="008934FB">
        <w:rPr>
          <w:rFonts w:ascii="Arial" w:hAnsi="Arial" w:cs="Arial"/>
          <w:sz w:val="22"/>
          <w:szCs w:val="22"/>
        </w:rPr>
        <w:t xml:space="preserve">(Il </w:t>
      </w:r>
      <w:r w:rsidR="008F78A6" w:rsidRPr="008934FB">
        <w:rPr>
          <w:rFonts w:ascii="Arial" w:hAnsi="Arial" w:cs="Arial"/>
          <w:sz w:val="22"/>
          <w:szCs w:val="22"/>
        </w:rPr>
        <w:t>concessionario</w:t>
      </w:r>
      <w:r w:rsidRPr="008934FB">
        <w:rPr>
          <w:rFonts w:ascii="Arial" w:hAnsi="Arial" w:cs="Arial"/>
          <w:sz w:val="22"/>
          <w:szCs w:val="22"/>
        </w:rPr>
        <w:t xml:space="preserve">)  </w:t>
      </w:r>
    </w:p>
    <w:p w14:paraId="05DD3837" w14:textId="77777777" w:rsidR="002E57B0" w:rsidRPr="00321875" w:rsidRDefault="002E57B0" w:rsidP="00B06299">
      <w:pPr>
        <w:widowControl w:val="0"/>
        <w:spacing w:line="480" w:lineRule="auto"/>
        <w:jc w:val="both"/>
        <w:rPr>
          <w:rFonts w:ascii="Arial" w:hAnsi="Arial" w:cs="Arial"/>
          <w:sz w:val="22"/>
          <w:szCs w:val="22"/>
        </w:rPr>
      </w:pPr>
      <w:r w:rsidRPr="008934FB">
        <w:rPr>
          <w:rFonts w:ascii="Arial" w:hAnsi="Arial" w:cs="Arial"/>
          <w:sz w:val="22"/>
          <w:szCs w:val="22"/>
        </w:rPr>
        <w:t>______________________</w:t>
      </w:r>
    </w:p>
    <w:p w14:paraId="12C24869" w14:textId="77777777" w:rsidR="0013295C" w:rsidRDefault="0013295C">
      <w:pPr>
        <w:widowControl w:val="0"/>
        <w:spacing w:line="480" w:lineRule="auto"/>
        <w:rPr>
          <w:rFonts w:ascii="Arial" w:hAnsi="Arial" w:cs="Arial"/>
          <w:szCs w:val="22"/>
        </w:rPr>
      </w:pPr>
    </w:p>
    <w:sectPr w:rsidR="0013295C" w:rsidSect="0013295C">
      <w:footerReference w:type="even" r:id="rId15"/>
      <w:footerReference w:type="default" r:id="rId16"/>
      <w:footerReference w:type="first" r:id="rId17"/>
      <w:pgSz w:w="11909" w:h="16834" w:code="9"/>
      <w:pgMar w:top="2552" w:right="2268" w:bottom="1588" w:left="158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9D5E4" w14:textId="77777777" w:rsidR="00C96862" w:rsidRDefault="00C96862">
      <w:r>
        <w:separator/>
      </w:r>
    </w:p>
  </w:endnote>
  <w:endnote w:type="continuationSeparator" w:id="0">
    <w:p w14:paraId="4F1DC7B1" w14:textId="77777777" w:rsidR="00C96862" w:rsidRDefault="00C96862">
      <w:r>
        <w:continuationSeparator/>
      </w:r>
    </w:p>
  </w:endnote>
  <w:endnote w:type="continuationNotice" w:id="1">
    <w:p w14:paraId="6353FC9A" w14:textId="77777777" w:rsidR="00C96862" w:rsidRDefault="00C96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STZhongsong">
    <w:panose1 w:val="02010600040101010101"/>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E2D1" w14:textId="77777777" w:rsidR="00B834CB" w:rsidRDefault="00B834C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101</w:t>
    </w:r>
    <w:r>
      <w:rPr>
        <w:rStyle w:val="Numeropagina"/>
      </w:rPr>
      <w:fldChar w:fldCharType="end"/>
    </w:r>
  </w:p>
  <w:p w14:paraId="6416452A" w14:textId="77777777" w:rsidR="00B834CB" w:rsidRDefault="00B834C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BB8A4" w14:textId="77777777" w:rsidR="00B834CB" w:rsidRDefault="00B834CB">
    <w:pPr>
      <w:jc w:val="right"/>
      <w:rPr>
        <w:rFonts w:ascii="Arial" w:hAnsi="Arial" w:cs="Arial"/>
        <w:sz w:val="16"/>
      </w:rPr>
    </w:pPr>
    <w:bookmarkStart w:id="716" w:name="bmPage1"/>
    <w:r>
      <w:rPr>
        <w:rStyle w:val="Numeropagina"/>
        <w:rFonts w:ascii="Arial" w:hAnsi="Arial" w:cs="Arial"/>
        <w:sz w:val="16"/>
      </w:rPr>
      <w:t>Pagina</w:t>
    </w:r>
    <w:bookmarkEnd w:id="716"/>
    <w:r>
      <w:rPr>
        <w:rStyle w:val="Numeropagina"/>
        <w:rFonts w:ascii="Arial" w:hAnsi="Arial" w:cs="Arial"/>
        <w:sz w:val="16"/>
      </w:rPr>
      <w:t xml:space="preserve"> </w:t>
    </w:r>
    <w:r>
      <w:rPr>
        <w:rStyle w:val="Numeropagina"/>
        <w:rFonts w:ascii="Arial" w:hAnsi="Arial" w:cs="Arial"/>
        <w:sz w:val="16"/>
      </w:rPr>
      <w:fldChar w:fldCharType="begin"/>
    </w:r>
    <w:r>
      <w:rPr>
        <w:rStyle w:val="Numeropagina"/>
        <w:rFonts w:ascii="Arial" w:hAnsi="Arial" w:cs="Arial"/>
        <w:sz w:val="16"/>
      </w:rPr>
      <w:instrText xml:space="preserve"> PAGE </w:instrText>
    </w:r>
    <w:r>
      <w:rPr>
        <w:rStyle w:val="Numeropagina"/>
        <w:rFonts w:ascii="Arial" w:hAnsi="Arial" w:cs="Arial"/>
        <w:sz w:val="16"/>
      </w:rPr>
      <w:fldChar w:fldCharType="separate"/>
    </w:r>
    <w:r>
      <w:rPr>
        <w:rStyle w:val="Numeropagina"/>
        <w:rFonts w:ascii="Arial" w:hAnsi="Arial" w:cs="Arial"/>
        <w:noProof/>
        <w:sz w:val="16"/>
      </w:rPr>
      <w:t>129</w:t>
    </w:r>
    <w:r>
      <w:rPr>
        <w:rStyle w:val="Numeropagina"/>
        <w:rFonts w:ascii="Arial" w:hAnsi="Arial" w:cs="Arial"/>
        <w:sz w:val="16"/>
      </w:rPr>
      <w:fldChar w:fldCharType="end"/>
    </w:r>
    <w:r>
      <w:rPr>
        <w:rStyle w:val="Numeropagina"/>
        <w:rFonts w:ascii="Arial" w:hAnsi="Arial" w:cs="Arial"/>
        <w:sz w:val="16"/>
      </w:rPr>
      <w:t xml:space="preserve"> </w:t>
    </w:r>
    <w:bookmarkStart w:id="717" w:name="bmPageOf"/>
    <w:r>
      <w:rPr>
        <w:rStyle w:val="Numeropagina"/>
        <w:rFonts w:ascii="Arial" w:hAnsi="Arial" w:cs="Arial"/>
        <w:sz w:val="16"/>
      </w:rPr>
      <w:t>di</w:t>
    </w:r>
    <w:bookmarkEnd w:id="717"/>
    <w:r>
      <w:rPr>
        <w:rStyle w:val="Numeropagina"/>
        <w:rFonts w:ascii="Arial" w:hAnsi="Arial" w:cs="Arial"/>
        <w:sz w:val="16"/>
      </w:rPr>
      <w:t xml:space="preserve"> </w:t>
    </w:r>
    <w:r>
      <w:rPr>
        <w:rStyle w:val="Numeropagina"/>
        <w:rFonts w:ascii="Arial" w:hAnsi="Arial" w:cs="Arial"/>
        <w:sz w:val="16"/>
      </w:rPr>
      <w:fldChar w:fldCharType="begin"/>
    </w:r>
    <w:r>
      <w:rPr>
        <w:rStyle w:val="Numeropagina"/>
        <w:rFonts w:ascii="Arial" w:hAnsi="Arial" w:cs="Arial"/>
        <w:sz w:val="16"/>
      </w:rPr>
      <w:instrText xml:space="preserve"> NUMPAGES </w:instrText>
    </w:r>
    <w:r>
      <w:rPr>
        <w:rStyle w:val="Numeropagina"/>
        <w:rFonts w:ascii="Arial" w:hAnsi="Arial" w:cs="Arial"/>
        <w:sz w:val="16"/>
      </w:rPr>
      <w:fldChar w:fldCharType="separate"/>
    </w:r>
    <w:r>
      <w:rPr>
        <w:rStyle w:val="Numeropagina"/>
        <w:rFonts w:ascii="Arial" w:hAnsi="Arial" w:cs="Arial"/>
        <w:noProof/>
        <w:sz w:val="16"/>
      </w:rPr>
      <w:t>148</w:t>
    </w:r>
    <w:r>
      <w:rPr>
        <w:rStyle w:val="Numeropagina"/>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E64C4" w14:textId="77777777" w:rsidR="00B834CB" w:rsidRDefault="00B834CB">
    <w:pPr>
      <w:pStyle w:val="Pidipagina"/>
      <w:rPr>
        <w:sz w:val="18"/>
        <w:szCs w:val="18"/>
      </w:rPr>
    </w:pPr>
    <w:bookmarkStart w:id="718" w:name="bmCompoundReference"/>
    <w:bookmarkEnd w:id="7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6B177" w14:textId="77777777" w:rsidR="00C96862" w:rsidRDefault="00C96862">
      <w:r>
        <w:separator/>
      </w:r>
    </w:p>
  </w:footnote>
  <w:footnote w:type="continuationSeparator" w:id="0">
    <w:p w14:paraId="631F694C" w14:textId="77777777" w:rsidR="00C96862" w:rsidRDefault="00C96862">
      <w:r>
        <w:continuationSeparator/>
      </w:r>
    </w:p>
  </w:footnote>
  <w:footnote w:type="continuationNotice" w:id="1">
    <w:p w14:paraId="6BEB709D" w14:textId="77777777" w:rsidR="00C96862" w:rsidRDefault="00C968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C582688"/>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EE084D56"/>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A872C114"/>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D0EEC316"/>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7CD44AA0"/>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BE462E"/>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B0EE86"/>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5366078C"/>
    <w:lvl w:ilvl="0">
      <w:start w:val="1"/>
      <w:numFmt w:val="decimal"/>
      <w:pStyle w:val="Numeroelenco"/>
      <w:lvlText w:val="%1."/>
      <w:lvlJc w:val="left"/>
      <w:pPr>
        <w:tabs>
          <w:tab w:val="num" w:pos="360"/>
        </w:tabs>
        <w:ind w:left="360" w:hanging="360"/>
      </w:pPr>
    </w:lvl>
  </w:abstractNum>
  <w:abstractNum w:abstractNumId="8" w15:restartNumberingAfterBreak="0">
    <w:nsid w:val="FFFFFFFB"/>
    <w:multiLevelType w:val="multilevel"/>
    <w:tmpl w:val="FD6E13E0"/>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Titolo8"/>
      <w:lvlText w:val=""/>
      <w:lvlJc w:val="left"/>
      <w:pPr>
        <w:tabs>
          <w:tab w:val="num" w:pos="0"/>
        </w:tabs>
        <w:ind w:left="5760" w:hanging="5760"/>
      </w:pPr>
      <w:rPr>
        <w:rFonts w:hint="default"/>
        <w:effect w:val="none"/>
      </w:rPr>
    </w:lvl>
    <w:lvl w:ilvl="8">
      <w:start w:val="1"/>
      <w:numFmt w:val="none"/>
      <w:pStyle w:val="Titolo9"/>
      <w:lvlText w:val=""/>
      <w:lvlJc w:val="left"/>
      <w:pPr>
        <w:tabs>
          <w:tab w:val="num" w:pos="0"/>
        </w:tabs>
        <w:ind w:left="6480" w:hanging="6480"/>
      </w:pPr>
      <w:rPr>
        <w:rFonts w:hint="default"/>
        <w:effect w:val="none"/>
      </w:rPr>
    </w:lvl>
  </w:abstractNum>
  <w:abstractNum w:abstractNumId="9" w15:restartNumberingAfterBreak="0">
    <w:nsid w:val="01EC64D1"/>
    <w:multiLevelType w:val="hybridMultilevel"/>
    <w:tmpl w:val="D1AC66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2231914"/>
    <w:multiLevelType w:val="hybridMultilevel"/>
    <w:tmpl w:val="A028B73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022F6FF2"/>
    <w:multiLevelType w:val="hybridMultilevel"/>
    <w:tmpl w:val="B2FA9E28"/>
    <w:lvl w:ilvl="0" w:tplc="D6FC3574">
      <w:start w:val="1"/>
      <w:numFmt w:val="lowerRoman"/>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02CB4623"/>
    <w:multiLevelType w:val="hybridMultilevel"/>
    <w:tmpl w:val="60BA1B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3255BB0"/>
    <w:multiLevelType w:val="multilevel"/>
    <w:tmpl w:val="B8B0D520"/>
    <w:lvl w:ilvl="0">
      <w:start w:val="1"/>
      <w:numFmt w:val="lowerLetter"/>
      <w:lvlText w:val="%1)"/>
      <w:lvlJc w:val="left"/>
      <w:pPr>
        <w:ind w:left="720" w:hanging="360"/>
      </w:pPr>
      <w:rPr>
        <w:rFonts w:hint="default"/>
      </w:rPr>
    </w:lvl>
    <w:lvl w:ilvl="1">
      <w:start w:val="1"/>
      <w:numFmt w:val="lowerLetter"/>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387075A"/>
    <w:multiLevelType w:val="hybridMultilevel"/>
    <w:tmpl w:val="4B1AA50A"/>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043A45DD"/>
    <w:multiLevelType w:val="hybridMultilevel"/>
    <w:tmpl w:val="C908F218"/>
    <w:name w:val="Plato Heading List22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4515583"/>
    <w:multiLevelType w:val="hybridMultilevel"/>
    <w:tmpl w:val="5F220CA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04AC67D4"/>
    <w:multiLevelType w:val="hybridMultilevel"/>
    <w:tmpl w:val="FE7C7ECC"/>
    <w:lvl w:ilvl="0" w:tplc="2ACADE34">
      <w:start w:val="1"/>
      <w:numFmt w:val="lowerLetter"/>
      <w:lvlText w:val="%1)"/>
      <w:lvlJc w:val="left"/>
      <w:pPr>
        <w:ind w:left="1068" w:hanging="360"/>
      </w:pPr>
      <w:rPr>
        <w:rFonts w:cs="Times New Roman" w:hint="default"/>
        <w:b/>
        <w:color w:val="auto"/>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04DA40A7"/>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74B0058"/>
    <w:multiLevelType w:val="multilevel"/>
    <w:tmpl w:val="B8B0D520"/>
    <w:lvl w:ilvl="0">
      <w:start w:val="1"/>
      <w:numFmt w:val="lowerLetter"/>
      <w:lvlText w:val="%1)"/>
      <w:lvlJc w:val="left"/>
      <w:pPr>
        <w:ind w:left="1572" w:hanging="360"/>
      </w:pPr>
      <w:rPr>
        <w:rFonts w:hint="default"/>
      </w:rPr>
    </w:lvl>
    <w:lvl w:ilvl="1">
      <w:start w:val="1"/>
      <w:numFmt w:val="lowerLetter"/>
      <w:lvlText w:val="%2.1"/>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20" w15:restartNumberingAfterBreak="0">
    <w:nsid w:val="090C4BFD"/>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097803DC"/>
    <w:multiLevelType w:val="multilevel"/>
    <w:tmpl w:val="D242B150"/>
    <w:lvl w:ilvl="0">
      <w:start w:val="7"/>
      <w:numFmt w:val="decimal"/>
      <w:lvlText w:val="%1."/>
      <w:lvlJc w:val="left"/>
      <w:pPr>
        <w:tabs>
          <w:tab w:val="num" w:pos="432"/>
        </w:tabs>
        <w:ind w:left="432" w:hanging="432"/>
      </w:pPr>
      <w:rPr>
        <w:rFonts w:hint="default"/>
        <w:b/>
        <w:i w:val="0"/>
      </w:rPr>
    </w:lvl>
    <w:lvl w:ilvl="1">
      <w:start w:val="1"/>
      <w:numFmt w:val="decimal"/>
      <w:lvlText w:val="%1.%2"/>
      <w:lvlJc w:val="left"/>
      <w:pPr>
        <w:tabs>
          <w:tab w:val="num" w:pos="576"/>
        </w:tabs>
        <w:ind w:left="576" w:hanging="576"/>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097B641E"/>
    <w:multiLevelType w:val="hybridMultilevel"/>
    <w:tmpl w:val="33A483BE"/>
    <w:lvl w:ilvl="0" w:tplc="FFFFFFFF">
      <w:start w:val="36"/>
      <w:numFmt w:val="bullet"/>
      <w:lvlText w:val="-"/>
      <w:lvlJc w:val="left"/>
      <w:pPr>
        <w:ind w:left="1205" w:hanging="360"/>
      </w:pPr>
      <w:rPr>
        <w:rFonts w:ascii="Times New Roman" w:eastAsia="Times New Roman" w:hAnsi="Times New Roman" w:cs="Times New Roman" w:hint="default"/>
      </w:rPr>
    </w:lvl>
    <w:lvl w:ilvl="1" w:tplc="04100003" w:tentative="1">
      <w:start w:val="1"/>
      <w:numFmt w:val="bullet"/>
      <w:lvlText w:val="o"/>
      <w:lvlJc w:val="left"/>
      <w:pPr>
        <w:ind w:left="1925" w:hanging="360"/>
      </w:pPr>
      <w:rPr>
        <w:rFonts w:ascii="Courier New" w:hAnsi="Courier New" w:cs="Courier New" w:hint="default"/>
      </w:rPr>
    </w:lvl>
    <w:lvl w:ilvl="2" w:tplc="04100005" w:tentative="1">
      <w:start w:val="1"/>
      <w:numFmt w:val="bullet"/>
      <w:lvlText w:val=""/>
      <w:lvlJc w:val="left"/>
      <w:pPr>
        <w:ind w:left="2645" w:hanging="360"/>
      </w:pPr>
      <w:rPr>
        <w:rFonts w:ascii="Wingdings" w:hAnsi="Wingdings" w:hint="default"/>
      </w:rPr>
    </w:lvl>
    <w:lvl w:ilvl="3" w:tplc="04100001" w:tentative="1">
      <w:start w:val="1"/>
      <w:numFmt w:val="bullet"/>
      <w:lvlText w:val=""/>
      <w:lvlJc w:val="left"/>
      <w:pPr>
        <w:ind w:left="3365" w:hanging="360"/>
      </w:pPr>
      <w:rPr>
        <w:rFonts w:ascii="Symbol" w:hAnsi="Symbol" w:hint="default"/>
      </w:rPr>
    </w:lvl>
    <w:lvl w:ilvl="4" w:tplc="04100003" w:tentative="1">
      <w:start w:val="1"/>
      <w:numFmt w:val="bullet"/>
      <w:lvlText w:val="o"/>
      <w:lvlJc w:val="left"/>
      <w:pPr>
        <w:ind w:left="4085" w:hanging="360"/>
      </w:pPr>
      <w:rPr>
        <w:rFonts w:ascii="Courier New" w:hAnsi="Courier New" w:cs="Courier New" w:hint="default"/>
      </w:rPr>
    </w:lvl>
    <w:lvl w:ilvl="5" w:tplc="04100005" w:tentative="1">
      <w:start w:val="1"/>
      <w:numFmt w:val="bullet"/>
      <w:lvlText w:val=""/>
      <w:lvlJc w:val="left"/>
      <w:pPr>
        <w:ind w:left="4805" w:hanging="360"/>
      </w:pPr>
      <w:rPr>
        <w:rFonts w:ascii="Wingdings" w:hAnsi="Wingdings" w:hint="default"/>
      </w:rPr>
    </w:lvl>
    <w:lvl w:ilvl="6" w:tplc="04100001" w:tentative="1">
      <w:start w:val="1"/>
      <w:numFmt w:val="bullet"/>
      <w:lvlText w:val=""/>
      <w:lvlJc w:val="left"/>
      <w:pPr>
        <w:ind w:left="5525" w:hanging="360"/>
      </w:pPr>
      <w:rPr>
        <w:rFonts w:ascii="Symbol" w:hAnsi="Symbol" w:hint="default"/>
      </w:rPr>
    </w:lvl>
    <w:lvl w:ilvl="7" w:tplc="04100003" w:tentative="1">
      <w:start w:val="1"/>
      <w:numFmt w:val="bullet"/>
      <w:lvlText w:val="o"/>
      <w:lvlJc w:val="left"/>
      <w:pPr>
        <w:ind w:left="6245" w:hanging="360"/>
      </w:pPr>
      <w:rPr>
        <w:rFonts w:ascii="Courier New" w:hAnsi="Courier New" w:cs="Courier New" w:hint="default"/>
      </w:rPr>
    </w:lvl>
    <w:lvl w:ilvl="8" w:tplc="04100005" w:tentative="1">
      <w:start w:val="1"/>
      <w:numFmt w:val="bullet"/>
      <w:lvlText w:val=""/>
      <w:lvlJc w:val="left"/>
      <w:pPr>
        <w:ind w:left="6965" w:hanging="360"/>
      </w:pPr>
      <w:rPr>
        <w:rFonts w:ascii="Wingdings" w:hAnsi="Wingdings" w:hint="default"/>
      </w:rPr>
    </w:lvl>
  </w:abstractNum>
  <w:abstractNum w:abstractNumId="23" w15:restartNumberingAfterBreak="0">
    <w:nsid w:val="09B34F6C"/>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0A4068D4"/>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0AB4428C"/>
    <w:multiLevelType w:val="hybridMultilevel"/>
    <w:tmpl w:val="16647FD2"/>
    <w:lvl w:ilvl="0" w:tplc="D6FC3574">
      <w:start w:val="1"/>
      <w:numFmt w:val="lowerRoman"/>
      <w:lvlText w:val="%1."/>
      <w:lvlJc w:val="left"/>
      <w:pPr>
        <w:ind w:left="1146" w:hanging="7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0ACF478E"/>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0B880E6F"/>
    <w:multiLevelType w:val="multilevel"/>
    <w:tmpl w:val="ACF01C54"/>
    <w:lvl w:ilvl="0">
      <w:start w:val="1"/>
      <w:numFmt w:val="decimal"/>
      <w:lvlText w:val="%1."/>
      <w:lvlJc w:val="left"/>
      <w:pPr>
        <w:ind w:left="502" w:hanging="502"/>
      </w:pPr>
      <w:rPr>
        <w:rFonts w:cs="Times New Roman" w:hint="default"/>
      </w:rPr>
    </w:lvl>
    <w:lvl w:ilvl="1">
      <w:start w:val="1"/>
      <w:numFmt w:val="decimal"/>
      <w:isLgl/>
      <w:lvlText w:val="%1.%2."/>
      <w:lvlJc w:val="left"/>
      <w:pPr>
        <w:ind w:left="7241" w:hanging="720"/>
      </w:pPr>
      <w:rPr>
        <w:rFonts w:hint="default"/>
        <w:b/>
      </w:rPr>
    </w:lvl>
    <w:lvl w:ilvl="2">
      <w:start w:val="1"/>
      <w:numFmt w:val="decimal"/>
      <w:isLgl/>
      <w:lvlText w:val="%1.%2.%3."/>
      <w:lvlJc w:val="left"/>
      <w:pPr>
        <w:ind w:left="862" w:hanging="720"/>
      </w:pPr>
      <w:rPr>
        <w:rFonts w:hint="default"/>
        <w:b/>
      </w:rPr>
    </w:lvl>
    <w:lvl w:ilvl="3">
      <w:start w:val="1"/>
      <w:numFmt w:val="decimal"/>
      <w:isLgl/>
      <w:lvlText w:val="%1.%2.%3.%4."/>
      <w:lvlJc w:val="left"/>
      <w:pPr>
        <w:ind w:left="1222" w:hanging="1080"/>
      </w:pPr>
      <w:rPr>
        <w:rFonts w:hint="default"/>
        <w:b/>
      </w:rPr>
    </w:lvl>
    <w:lvl w:ilvl="4">
      <w:start w:val="1"/>
      <w:numFmt w:val="decimal"/>
      <w:isLgl/>
      <w:lvlText w:val="%1.%2.%3.%4.%5."/>
      <w:lvlJc w:val="left"/>
      <w:pPr>
        <w:ind w:left="1222" w:hanging="1080"/>
      </w:pPr>
      <w:rPr>
        <w:rFonts w:hint="default"/>
        <w:b/>
      </w:rPr>
    </w:lvl>
    <w:lvl w:ilvl="5">
      <w:start w:val="1"/>
      <w:numFmt w:val="decimal"/>
      <w:isLgl/>
      <w:lvlText w:val="%1.%2.%3.%4.%5.%6."/>
      <w:lvlJc w:val="left"/>
      <w:pPr>
        <w:ind w:left="1582" w:hanging="1440"/>
      </w:pPr>
      <w:rPr>
        <w:rFonts w:hint="default"/>
        <w:b/>
      </w:rPr>
    </w:lvl>
    <w:lvl w:ilvl="6">
      <w:start w:val="1"/>
      <w:numFmt w:val="decimal"/>
      <w:isLgl/>
      <w:lvlText w:val="%1.%2.%3.%4.%5.%6.%7."/>
      <w:lvlJc w:val="left"/>
      <w:pPr>
        <w:ind w:left="1582" w:hanging="1440"/>
      </w:pPr>
      <w:rPr>
        <w:rFonts w:hint="default"/>
        <w:b/>
      </w:rPr>
    </w:lvl>
    <w:lvl w:ilvl="7">
      <w:start w:val="1"/>
      <w:numFmt w:val="decimal"/>
      <w:isLgl/>
      <w:lvlText w:val="%1.%2.%3.%4.%5.%6.%7.%8."/>
      <w:lvlJc w:val="left"/>
      <w:pPr>
        <w:ind w:left="1942" w:hanging="1800"/>
      </w:pPr>
      <w:rPr>
        <w:rFonts w:hint="default"/>
        <w:b/>
      </w:rPr>
    </w:lvl>
    <w:lvl w:ilvl="8">
      <w:start w:val="1"/>
      <w:numFmt w:val="decimal"/>
      <w:isLgl/>
      <w:lvlText w:val="%1.%2.%3.%4.%5.%6.%7.%8.%9."/>
      <w:lvlJc w:val="left"/>
      <w:pPr>
        <w:ind w:left="1942" w:hanging="1800"/>
      </w:pPr>
      <w:rPr>
        <w:rFonts w:hint="default"/>
        <w:b/>
      </w:rPr>
    </w:lvl>
  </w:abstractNum>
  <w:abstractNum w:abstractNumId="28" w15:restartNumberingAfterBreak="0">
    <w:nsid w:val="0C4A2F10"/>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0D971D6F"/>
    <w:multiLevelType w:val="hybridMultilevel"/>
    <w:tmpl w:val="D1AC66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0E172FA4"/>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0E271357"/>
    <w:multiLevelType w:val="hybridMultilevel"/>
    <w:tmpl w:val="2326B55C"/>
    <w:lvl w:ilvl="0" w:tplc="04100005">
      <w:start w:val="1"/>
      <w:numFmt w:val="lowerRoman"/>
      <w:lvlText w:val="%1."/>
      <w:lvlJc w:val="righ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0F0C6449"/>
    <w:multiLevelType w:val="hybridMultilevel"/>
    <w:tmpl w:val="FD84485E"/>
    <w:lvl w:ilvl="0" w:tplc="FFFFFFFF">
      <w:start w:val="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0F143087"/>
    <w:multiLevelType w:val="hybridMultilevel"/>
    <w:tmpl w:val="5F220CAA"/>
    <w:lvl w:ilvl="0" w:tplc="0410000F">
      <w:start w:val="1"/>
      <w:numFmt w:val="decimal"/>
      <w:lvlText w:val="%1."/>
      <w:lvlJc w:val="left"/>
      <w:pPr>
        <w:ind w:left="45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0F197381"/>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101D6A4A"/>
    <w:multiLevelType w:val="hybridMultilevel"/>
    <w:tmpl w:val="3EA22BA0"/>
    <w:lvl w:ilvl="0" w:tplc="0410001B">
      <w:start w:val="1"/>
      <w:numFmt w:val="lowerRoman"/>
      <w:lvlText w:val="%1."/>
      <w:lvlJc w:val="right"/>
      <w:pPr>
        <w:ind w:left="3780" w:hanging="360"/>
      </w:pPr>
      <w:rPr>
        <w:rFonts w:hint="default"/>
      </w:rPr>
    </w:lvl>
    <w:lvl w:ilvl="1" w:tplc="04100019" w:tentative="1">
      <w:start w:val="1"/>
      <w:numFmt w:val="lowerLetter"/>
      <w:lvlText w:val="%2."/>
      <w:lvlJc w:val="left"/>
      <w:pPr>
        <w:ind w:left="4500" w:hanging="360"/>
      </w:pPr>
    </w:lvl>
    <w:lvl w:ilvl="2" w:tplc="0410001B" w:tentative="1">
      <w:start w:val="1"/>
      <w:numFmt w:val="lowerRoman"/>
      <w:lvlText w:val="%3."/>
      <w:lvlJc w:val="right"/>
      <w:pPr>
        <w:ind w:left="5220" w:hanging="180"/>
      </w:pPr>
    </w:lvl>
    <w:lvl w:ilvl="3" w:tplc="0410000F" w:tentative="1">
      <w:start w:val="1"/>
      <w:numFmt w:val="decimal"/>
      <w:lvlText w:val="%4."/>
      <w:lvlJc w:val="left"/>
      <w:pPr>
        <w:ind w:left="5940" w:hanging="360"/>
      </w:pPr>
    </w:lvl>
    <w:lvl w:ilvl="4" w:tplc="04100019" w:tentative="1">
      <w:start w:val="1"/>
      <w:numFmt w:val="lowerLetter"/>
      <w:lvlText w:val="%5."/>
      <w:lvlJc w:val="left"/>
      <w:pPr>
        <w:ind w:left="6660" w:hanging="360"/>
      </w:pPr>
    </w:lvl>
    <w:lvl w:ilvl="5" w:tplc="0410001B" w:tentative="1">
      <w:start w:val="1"/>
      <w:numFmt w:val="lowerRoman"/>
      <w:lvlText w:val="%6."/>
      <w:lvlJc w:val="right"/>
      <w:pPr>
        <w:ind w:left="7380" w:hanging="180"/>
      </w:pPr>
    </w:lvl>
    <w:lvl w:ilvl="6" w:tplc="0410000F" w:tentative="1">
      <w:start w:val="1"/>
      <w:numFmt w:val="decimal"/>
      <w:lvlText w:val="%7."/>
      <w:lvlJc w:val="left"/>
      <w:pPr>
        <w:ind w:left="8100" w:hanging="360"/>
      </w:pPr>
    </w:lvl>
    <w:lvl w:ilvl="7" w:tplc="04100019" w:tentative="1">
      <w:start w:val="1"/>
      <w:numFmt w:val="lowerLetter"/>
      <w:lvlText w:val="%8."/>
      <w:lvlJc w:val="left"/>
      <w:pPr>
        <w:ind w:left="8820" w:hanging="360"/>
      </w:pPr>
    </w:lvl>
    <w:lvl w:ilvl="8" w:tplc="0410001B" w:tentative="1">
      <w:start w:val="1"/>
      <w:numFmt w:val="lowerRoman"/>
      <w:lvlText w:val="%9."/>
      <w:lvlJc w:val="right"/>
      <w:pPr>
        <w:ind w:left="9540" w:hanging="180"/>
      </w:pPr>
    </w:lvl>
  </w:abstractNum>
  <w:abstractNum w:abstractNumId="36" w15:restartNumberingAfterBreak="0">
    <w:nsid w:val="108D117A"/>
    <w:multiLevelType w:val="multilevel"/>
    <w:tmpl w:val="75162E6A"/>
    <w:lvl w:ilvl="0">
      <w:start w:val="1"/>
      <w:numFmt w:val="lowerLetter"/>
      <w:lvlText w:val="%1)"/>
      <w:lvlJc w:val="left"/>
      <w:pPr>
        <w:ind w:left="720" w:hanging="360"/>
      </w:pPr>
      <w:rPr>
        <w:rFonts w:hint="default"/>
      </w:rPr>
    </w:lvl>
    <w:lvl w:ilvl="1">
      <w:start w:val="1"/>
      <w:numFmt w:val="decimal"/>
      <w:lvlText w:val="%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10C92267"/>
    <w:multiLevelType w:val="hybridMultilevel"/>
    <w:tmpl w:val="00620556"/>
    <w:lvl w:ilvl="0" w:tplc="411AD0F6">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8" w15:restartNumberingAfterBreak="0">
    <w:nsid w:val="10E71AE9"/>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125914A1"/>
    <w:multiLevelType w:val="hybridMultilevel"/>
    <w:tmpl w:val="F528B3C0"/>
    <w:lvl w:ilvl="0" w:tplc="0410001B">
      <w:start w:val="1"/>
      <w:numFmt w:val="lowerRoman"/>
      <w:lvlText w:val="%1."/>
      <w:lvlJc w:val="right"/>
      <w:pPr>
        <w:ind w:left="3780" w:hanging="360"/>
      </w:pPr>
      <w:rPr>
        <w:rFonts w:hint="default"/>
      </w:rPr>
    </w:lvl>
    <w:lvl w:ilvl="1" w:tplc="04100019" w:tentative="1">
      <w:start w:val="1"/>
      <w:numFmt w:val="lowerLetter"/>
      <w:lvlText w:val="%2."/>
      <w:lvlJc w:val="left"/>
      <w:pPr>
        <w:ind w:left="4500" w:hanging="360"/>
      </w:pPr>
    </w:lvl>
    <w:lvl w:ilvl="2" w:tplc="0410001B" w:tentative="1">
      <w:start w:val="1"/>
      <w:numFmt w:val="lowerRoman"/>
      <w:lvlText w:val="%3."/>
      <w:lvlJc w:val="right"/>
      <w:pPr>
        <w:ind w:left="5220" w:hanging="180"/>
      </w:pPr>
    </w:lvl>
    <w:lvl w:ilvl="3" w:tplc="0410000F" w:tentative="1">
      <w:start w:val="1"/>
      <w:numFmt w:val="decimal"/>
      <w:lvlText w:val="%4."/>
      <w:lvlJc w:val="left"/>
      <w:pPr>
        <w:ind w:left="5940" w:hanging="360"/>
      </w:pPr>
    </w:lvl>
    <w:lvl w:ilvl="4" w:tplc="04100019" w:tentative="1">
      <w:start w:val="1"/>
      <w:numFmt w:val="lowerLetter"/>
      <w:lvlText w:val="%5."/>
      <w:lvlJc w:val="left"/>
      <w:pPr>
        <w:ind w:left="6660" w:hanging="360"/>
      </w:pPr>
    </w:lvl>
    <w:lvl w:ilvl="5" w:tplc="0410001B" w:tentative="1">
      <w:start w:val="1"/>
      <w:numFmt w:val="lowerRoman"/>
      <w:lvlText w:val="%6."/>
      <w:lvlJc w:val="right"/>
      <w:pPr>
        <w:ind w:left="7380" w:hanging="180"/>
      </w:pPr>
    </w:lvl>
    <w:lvl w:ilvl="6" w:tplc="0410000F" w:tentative="1">
      <w:start w:val="1"/>
      <w:numFmt w:val="decimal"/>
      <w:lvlText w:val="%7."/>
      <w:lvlJc w:val="left"/>
      <w:pPr>
        <w:ind w:left="8100" w:hanging="360"/>
      </w:pPr>
    </w:lvl>
    <w:lvl w:ilvl="7" w:tplc="04100019" w:tentative="1">
      <w:start w:val="1"/>
      <w:numFmt w:val="lowerLetter"/>
      <w:lvlText w:val="%8."/>
      <w:lvlJc w:val="left"/>
      <w:pPr>
        <w:ind w:left="8820" w:hanging="360"/>
      </w:pPr>
    </w:lvl>
    <w:lvl w:ilvl="8" w:tplc="0410001B" w:tentative="1">
      <w:start w:val="1"/>
      <w:numFmt w:val="lowerRoman"/>
      <w:lvlText w:val="%9."/>
      <w:lvlJc w:val="right"/>
      <w:pPr>
        <w:ind w:left="9540" w:hanging="180"/>
      </w:pPr>
    </w:lvl>
  </w:abstractNum>
  <w:abstractNum w:abstractNumId="40" w15:restartNumberingAfterBreak="0">
    <w:nsid w:val="13FA15AB"/>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14181A69"/>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151E43CE"/>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15E060F5"/>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186926E9"/>
    <w:multiLevelType w:val="hybridMultilevel"/>
    <w:tmpl w:val="D1AC66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194C3F36"/>
    <w:multiLevelType w:val="hybridMultilevel"/>
    <w:tmpl w:val="8872EEB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1ADD35B7"/>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1CA06110"/>
    <w:multiLevelType w:val="hybridMultilevel"/>
    <w:tmpl w:val="FD0C4D92"/>
    <w:lvl w:ilvl="0" w:tplc="D6FC3574">
      <w:start w:val="1"/>
      <w:numFmt w:val="lowerRoman"/>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1D395536"/>
    <w:multiLevelType w:val="hybridMultilevel"/>
    <w:tmpl w:val="73C4C19C"/>
    <w:lvl w:ilvl="0" w:tplc="FFFFFFFF">
      <w:start w:val="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1D8F3BD0"/>
    <w:multiLevelType w:val="hybridMultilevel"/>
    <w:tmpl w:val="3EC0C278"/>
    <w:lvl w:ilvl="0" w:tplc="278C784E">
      <w:start w:val="1"/>
      <w:numFmt w:val="decimal"/>
      <w:lvlText w:val="%1."/>
      <w:lvlJc w:val="left"/>
      <w:pPr>
        <w:ind w:left="502"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1DB84BA2"/>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1DF2137F"/>
    <w:multiLevelType w:val="hybridMultilevel"/>
    <w:tmpl w:val="D60E90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53" w15:restartNumberingAfterBreak="0">
    <w:nsid w:val="1EFA26CC"/>
    <w:multiLevelType w:val="hybridMultilevel"/>
    <w:tmpl w:val="F4CA94B8"/>
    <w:lvl w:ilvl="0" w:tplc="DA9C35F4">
      <w:start w:val="1"/>
      <w:numFmt w:val="decimal"/>
      <w:pStyle w:val="FWParties"/>
      <w:lvlText w:val="(%1)"/>
      <w:lvlJc w:val="left"/>
      <w:pPr>
        <w:tabs>
          <w:tab w:val="num" w:pos="720"/>
        </w:tabs>
        <w:ind w:left="720" w:hanging="720"/>
      </w:pPr>
      <w:rPr>
        <w:rFonts w:hint="default"/>
      </w:rPr>
    </w:lvl>
    <w:lvl w:ilvl="1" w:tplc="04100003" w:tentative="1">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54" w15:restartNumberingAfterBreak="0">
    <w:nsid w:val="1F2A3D57"/>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1F5D6E96"/>
    <w:multiLevelType w:val="hybridMultilevel"/>
    <w:tmpl w:val="A5705C66"/>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20B20F2E"/>
    <w:multiLevelType w:val="hybridMultilevel"/>
    <w:tmpl w:val="5D4452A6"/>
    <w:lvl w:ilvl="0" w:tplc="0410000F">
      <w:start w:val="1"/>
      <w:numFmt w:val="decimal"/>
      <w:lvlText w:val="%1."/>
      <w:lvlJc w:val="left"/>
      <w:pPr>
        <w:ind w:left="720" w:hanging="360"/>
      </w:pPr>
    </w:lvl>
    <w:lvl w:ilvl="1" w:tplc="4462C3DE">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21420B38"/>
    <w:multiLevelType w:val="multilevel"/>
    <w:tmpl w:val="0374ECA6"/>
    <w:lvl w:ilvl="0">
      <w:start w:val="6"/>
      <w:numFmt w:val="lowerLetter"/>
      <w:lvlText w:val="%1)"/>
      <w:lvlJc w:val="left"/>
      <w:pPr>
        <w:ind w:left="36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21AF6B47"/>
    <w:multiLevelType w:val="hybridMultilevel"/>
    <w:tmpl w:val="AE36F10E"/>
    <w:lvl w:ilvl="0" w:tplc="FFFFFFFF">
      <w:start w:val="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22233E33"/>
    <w:multiLevelType w:val="hybridMultilevel"/>
    <w:tmpl w:val="D1AC66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15:restartNumberingAfterBreak="0">
    <w:nsid w:val="23AC236E"/>
    <w:multiLevelType w:val="hybridMultilevel"/>
    <w:tmpl w:val="D258142A"/>
    <w:lvl w:ilvl="0" w:tplc="E45645E0">
      <w:start w:val="1"/>
      <w:numFmt w:val="lowerRoman"/>
      <w:lvlText w:val="(%1)"/>
      <w:lvlJc w:val="left"/>
      <w:pPr>
        <w:ind w:left="2160" w:hanging="360"/>
      </w:pPr>
      <w:rPr>
        <w:rFonts w:hint="default"/>
      </w:rPr>
    </w:lvl>
    <w:lvl w:ilvl="1" w:tplc="04100019" w:tentative="1">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61" w15:restartNumberingAfterBreak="0">
    <w:nsid w:val="23F6469B"/>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250D11D0"/>
    <w:multiLevelType w:val="multilevel"/>
    <w:tmpl w:val="48ECFFBC"/>
    <w:lvl w:ilvl="0">
      <w:numFmt w:val="none"/>
      <w:pStyle w:val="ITAppendicL1"/>
      <w:lvlText w:val=""/>
      <w:lvlJc w:val="left"/>
      <w:pPr>
        <w:tabs>
          <w:tab w:val="num" w:pos="360"/>
        </w:tabs>
      </w:pPr>
    </w:lvl>
    <w:lvl w:ilvl="1">
      <w:start w:val="1"/>
      <w:numFmt w:val="decimal"/>
      <w:pStyle w:val="ITAppendicL2"/>
      <w:lvlText w:val="%2."/>
      <w:lvlJc w:val="left"/>
      <w:pPr>
        <w:tabs>
          <w:tab w:val="num" w:pos="720"/>
        </w:tabs>
        <w:ind w:left="0" w:firstLine="0"/>
      </w:pPr>
      <w:rPr>
        <w:rFonts w:ascii="Times New Roman" w:hAnsi="Times New Roman"/>
        <w:b/>
        <w:i w:val="0"/>
        <w:caps w:val="0"/>
        <w:color w:val="auto"/>
        <w:sz w:val="24"/>
        <w:u w:val="none"/>
      </w:rPr>
    </w:lvl>
    <w:lvl w:ilvl="2">
      <w:start w:val="1"/>
      <w:numFmt w:val="decimal"/>
      <w:lvlText w:val="%3."/>
      <w:lvlJc w:val="left"/>
      <w:pPr>
        <w:tabs>
          <w:tab w:val="num" w:pos="720"/>
        </w:tabs>
        <w:ind w:left="0" w:firstLine="0"/>
      </w:pPr>
      <w:rPr>
        <w:rFonts w:ascii="Times New Roman" w:hAnsi="Times New Roman"/>
        <w:b w:val="0"/>
        <w:i w:val="0"/>
        <w:caps w:val="0"/>
        <w:color w:val="auto"/>
        <w:sz w:val="24"/>
        <w:u w:val="none"/>
      </w:rPr>
    </w:lvl>
    <w:lvl w:ilvl="3">
      <w:start w:val="1"/>
      <w:numFmt w:val="decimal"/>
      <w:lvlText w:val="%2.%4"/>
      <w:lvlJc w:val="left"/>
      <w:pPr>
        <w:tabs>
          <w:tab w:val="num" w:pos="720"/>
        </w:tabs>
        <w:ind w:left="0" w:firstLine="0"/>
      </w:pPr>
      <w:rPr>
        <w:rFonts w:ascii="Times New Roman" w:hAnsi="Times New Roman"/>
        <w:b w:val="0"/>
        <w:i w:val="0"/>
        <w:caps w:val="0"/>
        <w:color w:val="auto"/>
        <w:sz w:val="24"/>
        <w:u w:val="none"/>
      </w:rPr>
    </w:lvl>
    <w:lvl w:ilvl="4">
      <w:start w:val="1"/>
      <w:numFmt w:val="lowerLetter"/>
      <w:pStyle w:val="ITAppendicL5"/>
      <w:lvlText w:val="(%5)"/>
      <w:lvlJc w:val="left"/>
      <w:pPr>
        <w:tabs>
          <w:tab w:val="num" w:pos="720"/>
        </w:tabs>
        <w:ind w:left="720" w:hanging="720"/>
      </w:pPr>
      <w:rPr>
        <w:rFonts w:ascii="Times New Roman" w:hAnsi="Times New Roman"/>
        <w:b w:val="0"/>
        <w:i w:val="0"/>
        <w:caps w:val="0"/>
        <w:color w:val="auto"/>
        <w:sz w:val="24"/>
        <w:u w:val="none"/>
      </w:rPr>
    </w:lvl>
    <w:lvl w:ilvl="5">
      <w:start w:val="1"/>
      <w:numFmt w:val="lowerRoman"/>
      <w:pStyle w:val="ITAppendicL6"/>
      <w:lvlText w:val="(%6)"/>
      <w:lvlJc w:val="right"/>
      <w:pPr>
        <w:tabs>
          <w:tab w:val="num" w:pos="1440"/>
        </w:tabs>
        <w:ind w:left="1440" w:hanging="216"/>
      </w:pPr>
      <w:rPr>
        <w:rFonts w:ascii="Times New Roman" w:hAnsi="Times New Roman"/>
        <w:b w:val="0"/>
        <w:i w:val="0"/>
        <w:caps w:val="0"/>
        <w:color w:val="auto"/>
        <w:sz w:val="24"/>
        <w:u w:val="none"/>
      </w:rPr>
    </w:lvl>
    <w:lvl w:ilvl="6">
      <w:start w:val="1"/>
      <w:numFmt w:val="upperLetter"/>
      <w:pStyle w:val="ITAppendicL7"/>
      <w:lvlText w:val="(%7)"/>
      <w:lvlJc w:val="left"/>
      <w:pPr>
        <w:tabs>
          <w:tab w:val="num" w:pos="2160"/>
        </w:tabs>
        <w:ind w:left="2160" w:hanging="720"/>
      </w:pPr>
      <w:rPr>
        <w:rFonts w:ascii="Times New Roman" w:hAnsi="Times New Roman"/>
        <w:b w:val="0"/>
        <w:i w:val="0"/>
        <w:caps w:val="0"/>
        <w:color w:val="auto"/>
        <w:sz w:val="24"/>
        <w:u w:val="none"/>
      </w:rPr>
    </w:lvl>
    <w:lvl w:ilvl="7">
      <w:start w:val="1"/>
      <w:numFmt w:val="upperRoman"/>
      <w:pStyle w:val="ITAppendicL8"/>
      <w:lvlText w:val="(%8)"/>
      <w:lvlJc w:val="right"/>
      <w:pPr>
        <w:tabs>
          <w:tab w:val="num" w:pos="2880"/>
        </w:tabs>
        <w:ind w:left="2880" w:hanging="216"/>
      </w:pPr>
      <w:rPr>
        <w:rFonts w:ascii="Times New Roman" w:hAnsi="Times New Roman"/>
        <w:b w:val="0"/>
        <w:i w:val="0"/>
        <w:caps w:val="0"/>
        <w:color w:val="auto"/>
        <w:sz w:val="24"/>
        <w:u w:val="none"/>
      </w:rPr>
    </w:lvl>
    <w:lvl w:ilvl="8">
      <w:start w:val="27"/>
      <w:numFmt w:val="lowerLetter"/>
      <w:pStyle w:val="ITAppendicL9"/>
      <w:lvlText w:val="(%9)"/>
      <w:lvlJc w:val="left"/>
      <w:pPr>
        <w:tabs>
          <w:tab w:val="num" w:pos="3600"/>
        </w:tabs>
        <w:ind w:left="3600" w:hanging="720"/>
      </w:pPr>
      <w:rPr>
        <w:rFonts w:ascii="Times New Roman" w:hAnsi="Times New Roman"/>
        <w:b w:val="0"/>
        <w:i w:val="0"/>
        <w:caps w:val="0"/>
        <w:color w:val="auto"/>
        <w:sz w:val="24"/>
        <w:u w:val="none"/>
      </w:rPr>
    </w:lvl>
  </w:abstractNum>
  <w:abstractNum w:abstractNumId="63" w15:restartNumberingAfterBreak="0">
    <w:nsid w:val="266E7846"/>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27ED5AAD"/>
    <w:multiLevelType w:val="hybridMultilevel"/>
    <w:tmpl w:val="8C08899C"/>
    <w:lvl w:ilvl="0" w:tplc="BB2AB3A4">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5" w15:restartNumberingAfterBreak="0">
    <w:nsid w:val="283C4D3A"/>
    <w:multiLevelType w:val="hybridMultilevel"/>
    <w:tmpl w:val="83028298"/>
    <w:lvl w:ilvl="0" w:tplc="7A2084A8">
      <w:start w:val="1"/>
      <w:numFmt w:val="decimal"/>
      <w:lvlText w:val="%1."/>
      <w:lvlJc w:val="left"/>
      <w:pPr>
        <w:ind w:left="643"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29253B73"/>
    <w:multiLevelType w:val="hybridMultilevel"/>
    <w:tmpl w:val="09B2314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AD06487A">
      <w:start w:val="1"/>
      <w:numFmt w:val="lowerRoman"/>
      <w:lvlText w:val="(%3)"/>
      <w:lvlJc w:val="left"/>
      <w:pPr>
        <w:ind w:left="2700" w:hanging="72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2A374BA1"/>
    <w:multiLevelType w:val="hybridMultilevel"/>
    <w:tmpl w:val="4DC02598"/>
    <w:lvl w:ilvl="0" w:tplc="B92A17C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2A7C199E"/>
    <w:multiLevelType w:val="hybridMultilevel"/>
    <w:tmpl w:val="5F220CAA"/>
    <w:lvl w:ilvl="0" w:tplc="0410000F">
      <w:start w:val="1"/>
      <w:numFmt w:val="decimal"/>
      <w:lvlText w:val="%1."/>
      <w:lvlJc w:val="left"/>
      <w:pPr>
        <w:ind w:left="262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2A802385"/>
    <w:multiLevelType w:val="hybridMultilevel"/>
    <w:tmpl w:val="BCDCFABE"/>
    <w:lvl w:ilvl="0" w:tplc="7644AABE">
      <w:start w:val="1"/>
      <w:numFmt w:val="bullet"/>
      <w:lvlText w:val="–"/>
      <w:lvlJc w:val="left"/>
      <w:pPr>
        <w:ind w:left="720" w:hanging="360"/>
      </w:pPr>
      <w:rPr>
        <w:rFonts w:ascii="Arial" w:hAnsi="Arial" w:hint="default"/>
      </w:rPr>
    </w:lvl>
    <w:lvl w:ilvl="1" w:tplc="7644AABE">
      <w:start w:val="1"/>
      <w:numFmt w:val="bullet"/>
      <w:lvlText w:val="–"/>
      <w:lvlJc w:val="left"/>
      <w:pPr>
        <w:ind w:left="1440" w:hanging="360"/>
      </w:pPr>
      <w:rPr>
        <w:rFonts w:ascii="Arial"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2BA93F5D"/>
    <w:multiLevelType w:val="multilevel"/>
    <w:tmpl w:val="26D40F16"/>
    <w:lvl w:ilvl="0">
      <w:start w:val="1"/>
      <w:numFmt w:val="decimal"/>
      <w:pStyle w:val="Titolo2"/>
      <w:lvlText w:val="%1."/>
      <w:lvlJc w:val="left"/>
      <w:pPr>
        <w:ind w:left="7874" w:hanging="360"/>
      </w:pPr>
      <w:rPr>
        <w:rFonts w:hint="default"/>
      </w:rPr>
    </w:lvl>
    <w:lvl w:ilvl="1">
      <w:start w:val="1"/>
      <w:numFmt w:val="decimal"/>
      <w:pStyle w:val="Titolo3"/>
      <w:lvlText w:val="%1.%2."/>
      <w:lvlJc w:val="left"/>
      <w:pPr>
        <w:ind w:left="432" w:hanging="432"/>
      </w:pPr>
      <w:rPr>
        <w:rFonts w:ascii="Arial" w:hAnsi="Arial" w:cs="Arial" w:hint="default"/>
      </w:rPr>
    </w:lvl>
    <w:lvl w:ilvl="2">
      <w:start w:val="1"/>
      <w:numFmt w:val="decimal"/>
      <w:pStyle w:val="Titolo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2DBC3833"/>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2F9F135F"/>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2FAD4161"/>
    <w:multiLevelType w:val="hybridMultilevel"/>
    <w:tmpl w:val="BAD06BF2"/>
    <w:lvl w:ilvl="0" w:tplc="7644AABE">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30735B98"/>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318618BA"/>
    <w:multiLevelType w:val="hybridMultilevel"/>
    <w:tmpl w:val="B9E61C32"/>
    <w:lvl w:ilvl="0" w:tplc="04100019">
      <w:start w:val="1"/>
      <w:numFmt w:val="lowerLetter"/>
      <w:lvlText w:val="%1."/>
      <w:lvlJc w:val="left"/>
      <w:pPr>
        <w:ind w:left="1506" w:hanging="360"/>
      </w:pPr>
    </w:lvl>
    <w:lvl w:ilvl="1" w:tplc="04100019" w:tentative="1">
      <w:start w:val="1"/>
      <w:numFmt w:val="lowerLetter"/>
      <w:lvlText w:val="%2."/>
      <w:lvlJc w:val="left"/>
      <w:pPr>
        <w:ind w:left="2226" w:hanging="360"/>
      </w:pPr>
    </w:lvl>
    <w:lvl w:ilvl="2" w:tplc="0410001B" w:tentative="1">
      <w:start w:val="1"/>
      <w:numFmt w:val="lowerRoman"/>
      <w:lvlText w:val="%3."/>
      <w:lvlJc w:val="right"/>
      <w:pPr>
        <w:ind w:left="2946" w:hanging="180"/>
      </w:pPr>
    </w:lvl>
    <w:lvl w:ilvl="3" w:tplc="0410000F" w:tentative="1">
      <w:start w:val="1"/>
      <w:numFmt w:val="decimal"/>
      <w:lvlText w:val="%4."/>
      <w:lvlJc w:val="left"/>
      <w:pPr>
        <w:ind w:left="3666" w:hanging="360"/>
      </w:pPr>
    </w:lvl>
    <w:lvl w:ilvl="4" w:tplc="04100019" w:tentative="1">
      <w:start w:val="1"/>
      <w:numFmt w:val="lowerLetter"/>
      <w:lvlText w:val="%5."/>
      <w:lvlJc w:val="left"/>
      <w:pPr>
        <w:ind w:left="4386" w:hanging="360"/>
      </w:pPr>
    </w:lvl>
    <w:lvl w:ilvl="5" w:tplc="0410001B" w:tentative="1">
      <w:start w:val="1"/>
      <w:numFmt w:val="lowerRoman"/>
      <w:lvlText w:val="%6."/>
      <w:lvlJc w:val="right"/>
      <w:pPr>
        <w:ind w:left="5106" w:hanging="180"/>
      </w:pPr>
    </w:lvl>
    <w:lvl w:ilvl="6" w:tplc="0410000F" w:tentative="1">
      <w:start w:val="1"/>
      <w:numFmt w:val="decimal"/>
      <w:lvlText w:val="%7."/>
      <w:lvlJc w:val="left"/>
      <w:pPr>
        <w:ind w:left="5826" w:hanging="360"/>
      </w:pPr>
    </w:lvl>
    <w:lvl w:ilvl="7" w:tplc="04100019" w:tentative="1">
      <w:start w:val="1"/>
      <w:numFmt w:val="lowerLetter"/>
      <w:lvlText w:val="%8."/>
      <w:lvlJc w:val="left"/>
      <w:pPr>
        <w:ind w:left="6546" w:hanging="360"/>
      </w:pPr>
    </w:lvl>
    <w:lvl w:ilvl="8" w:tplc="0410001B" w:tentative="1">
      <w:start w:val="1"/>
      <w:numFmt w:val="lowerRoman"/>
      <w:lvlText w:val="%9."/>
      <w:lvlJc w:val="right"/>
      <w:pPr>
        <w:ind w:left="7266" w:hanging="180"/>
      </w:pPr>
    </w:lvl>
  </w:abstractNum>
  <w:abstractNum w:abstractNumId="76" w15:restartNumberingAfterBreak="0">
    <w:nsid w:val="324C3C7B"/>
    <w:multiLevelType w:val="multilevel"/>
    <w:tmpl w:val="B8B0D520"/>
    <w:lvl w:ilvl="0">
      <w:start w:val="1"/>
      <w:numFmt w:val="lowerLetter"/>
      <w:lvlText w:val="%1)"/>
      <w:lvlJc w:val="left"/>
      <w:pPr>
        <w:ind w:left="720" w:hanging="360"/>
      </w:pPr>
      <w:rPr>
        <w:rFonts w:hint="default"/>
      </w:rPr>
    </w:lvl>
    <w:lvl w:ilvl="1">
      <w:start w:val="1"/>
      <w:numFmt w:val="lowerLetter"/>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2814B80"/>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8" w15:restartNumberingAfterBreak="0">
    <w:nsid w:val="33BC6E7F"/>
    <w:multiLevelType w:val="hybridMultilevel"/>
    <w:tmpl w:val="D1AC66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356D583C"/>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372F31BB"/>
    <w:multiLevelType w:val="hybridMultilevel"/>
    <w:tmpl w:val="D60E90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1" w15:restartNumberingAfterBreak="0">
    <w:nsid w:val="394B395E"/>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3" w15:restartNumberingAfterBreak="0">
    <w:nsid w:val="3B1A0D74"/>
    <w:multiLevelType w:val="hybridMultilevel"/>
    <w:tmpl w:val="D1AC66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3D3905A4"/>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5" w15:restartNumberingAfterBreak="0">
    <w:nsid w:val="3DF652F8"/>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6" w15:restartNumberingAfterBreak="0">
    <w:nsid w:val="3F235A41"/>
    <w:multiLevelType w:val="hybridMultilevel"/>
    <w:tmpl w:val="A5842C10"/>
    <w:lvl w:ilvl="0" w:tplc="ACCED1CA">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7" w15:restartNumberingAfterBreak="0">
    <w:nsid w:val="3FF67BE9"/>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41326F7D"/>
    <w:multiLevelType w:val="hybridMultilevel"/>
    <w:tmpl w:val="5F220C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9" w15:restartNumberingAfterBreak="0">
    <w:nsid w:val="417F7082"/>
    <w:multiLevelType w:val="hybridMultilevel"/>
    <w:tmpl w:val="166C8F66"/>
    <w:lvl w:ilvl="0" w:tplc="7644AABE">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41B86CC0"/>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1" w15:restartNumberingAfterBreak="0">
    <w:nsid w:val="427C56A9"/>
    <w:multiLevelType w:val="multilevel"/>
    <w:tmpl w:val="0BBCA018"/>
    <w:name w:val="Plato Schedule Numbering List"/>
    <w:lvl w:ilvl="0">
      <w:start w:val="1"/>
      <w:numFmt w:val="decimal"/>
      <w:lvlRestart w:val="0"/>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92" w15:restartNumberingAfterBreak="0">
    <w:nsid w:val="438D278A"/>
    <w:multiLevelType w:val="hybridMultilevel"/>
    <w:tmpl w:val="049E6BB8"/>
    <w:lvl w:ilvl="0" w:tplc="04100017">
      <w:start w:val="1"/>
      <w:numFmt w:val="low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3" w15:restartNumberingAfterBreak="0">
    <w:nsid w:val="456C0D4A"/>
    <w:multiLevelType w:val="hybridMultilevel"/>
    <w:tmpl w:val="DDC454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4" w15:restartNumberingAfterBreak="0">
    <w:nsid w:val="46BE2036"/>
    <w:multiLevelType w:val="hybridMultilevel"/>
    <w:tmpl w:val="8612D09E"/>
    <w:lvl w:ilvl="0" w:tplc="EE0CEB22">
      <w:start w:val="1"/>
      <w:numFmt w:val="lowerLetter"/>
      <w:lvlText w:val="%1)"/>
      <w:lvlJc w:val="left"/>
      <w:pPr>
        <w:ind w:left="720" w:hanging="360"/>
      </w:pPr>
      <w:rPr>
        <w:rFonts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5" w15:restartNumberingAfterBreak="0">
    <w:nsid w:val="47B415B4"/>
    <w:multiLevelType w:val="multilevel"/>
    <w:tmpl w:val="5706ECAE"/>
    <w:name w:val="Plato Heading List22"/>
    <w:lvl w:ilvl="0">
      <w:start w:val="1"/>
      <w:numFmt w:val="lowerLetter"/>
      <w:lvlText w:val="%1)"/>
      <w:lvlJc w:val="left"/>
      <w:pPr>
        <w:ind w:left="720" w:hanging="360"/>
      </w:pPr>
      <w:rPr>
        <w:rFonts w:hint="default"/>
      </w:rPr>
    </w:lvl>
    <w:lvl w:ilvl="1">
      <w:start w:val="36"/>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47F7211C"/>
    <w:multiLevelType w:val="hybridMultilevel"/>
    <w:tmpl w:val="CBC626F0"/>
    <w:lvl w:ilvl="0" w:tplc="FFFFFFFF">
      <w:start w:val="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483F50F6"/>
    <w:multiLevelType w:val="hybridMultilevel"/>
    <w:tmpl w:val="7DD6FEC0"/>
    <w:lvl w:ilvl="0" w:tplc="7644AABE">
      <w:start w:val="1"/>
      <w:numFmt w:val="bullet"/>
      <w:lvlText w:val="–"/>
      <w:lvlJc w:val="left"/>
      <w:pPr>
        <w:ind w:left="720" w:hanging="360"/>
      </w:pPr>
      <w:rPr>
        <w:rFonts w:ascii="Arial" w:hAnsi="Arial" w:hint="default"/>
      </w:rPr>
    </w:lvl>
    <w:lvl w:ilvl="1" w:tplc="0410001B">
      <w:start w:val="1"/>
      <w:numFmt w:val="lowerRoman"/>
      <w:lvlText w:val="%2."/>
      <w:lvlJc w:val="righ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8" w15:restartNumberingAfterBreak="0">
    <w:nsid w:val="494936D9"/>
    <w:multiLevelType w:val="multilevel"/>
    <w:tmpl w:val="B8B0D520"/>
    <w:lvl w:ilvl="0">
      <w:start w:val="1"/>
      <w:numFmt w:val="lowerLetter"/>
      <w:lvlText w:val="%1)"/>
      <w:lvlJc w:val="left"/>
      <w:pPr>
        <w:ind w:left="720" w:hanging="360"/>
      </w:pPr>
      <w:rPr>
        <w:rFonts w:hint="default"/>
      </w:rPr>
    </w:lvl>
    <w:lvl w:ilvl="1">
      <w:start w:val="1"/>
      <w:numFmt w:val="lowerLetter"/>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9" w15:restartNumberingAfterBreak="0">
    <w:nsid w:val="49DF252E"/>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4A3469D4"/>
    <w:multiLevelType w:val="hybridMultilevel"/>
    <w:tmpl w:val="4D8410F6"/>
    <w:lvl w:ilvl="0" w:tplc="7644AABE">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1" w15:restartNumberingAfterBreak="0">
    <w:nsid w:val="4A6961E5"/>
    <w:multiLevelType w:val="hybridMultilevel"/>
    <w:tmpl w:val="B0E6FB2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02" w15:restartNumberingAfterBreak="0">
    <w:nsid w:val="4B6F2EEB"/>
    <w:multiLevelType w:val="hybridMultilevel"/>
    <w:tmpl w:val="D60E90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4BF237AF"/>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4D04609B"/>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4D1E2F52"/>
    <w:multiLevelType w:val="hybridMultilevel"/>
    <w:tmpl w:val="D1AC66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6" w15:restartNumberingAfterBreak="0">
    <w:nsid w:val="4D75580F"/>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7" w15:restartNumberingAfterBreak="0">
    <w:nsid w:val="4D806511"/>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8" w15:restartNumberingAfterBreak="0">
    <w:nsid w:val="4EA83C69"/>
    <w:multiLevelType w:val="hybridMultilevel"/>
    <w:tmpl w:val="72989690"/>
    <w:lvl w:ilvl="0" w:tplc="FFFFFFFF">
      <w:start w:val="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9" w15:restartNumberingAfterBreak="0">
    <w:nsid w:val="4ECC354C"/>
    <w:multiLevelType w:val="hybridMultilevel"/>
    <w:tmpl w:val="5F220CA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0" w15:restartNumberingAfterBreak="0">
    <w:nsid w:val="4F175C75"/>
    <w:multiLevelType w:val="hybridMultilevel"/>
    <w:tmpl w:val="DB861EBE"/>
    <w:lvl w:ilvl="0" w:tplc="5C8CD66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11" w15:restartNumberingAfterBreak="0">
    <w:nsid w:val="4F930FBC"/>
    <w:multiLevelType w:val="hybridMultilevel"/>
    <w:tmpl w:val="8EAE39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2" w15:restartNumberingAfterBreak="0">
    <w:nsid w:val="4FC62BFB"/>
    <w:multiLevelType w:val="hybridMultilevel"/>
    <w:tmpl w:val="D0665AAE"/>
    <w:lvl w:ilvl="0" w:tplc="FFFFFFFF">
      <w:start w:val="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4FEE3648"/>
    <w:multiLevelType w:val="hybridMultilevel"/>
    <w:tmpl w:val="58F88F2E"/>
    <w:lvl w:ilvl="0" w:tplc="C4D4A26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4" w15:restartNumberingAfterBreak="0">
    <w:nsid w:val="50A47B06"/>
    <w:multiLevelType w:val="multilevel"/>
    <w:tmpl w:val="B8B0D520"/>
    <w:lvl w:ilvl="0">
      <w:start w:val="1"/>
      <w:numFmt w:val="lowerLetter"/>
      <w:lvlText w:val="%1)"/>
      <w:lvlJc w:val="left"/>
      <w:pPr>
        <w:ind w:left="720" w:hanging="360"/>
      </w:pPr>
      <w:rPr>
        <w:rFonts w:hint="default"/>
      </w:rPr>
    </w:lvl>
    <w:lvl w:ilvl="1">
      <w:start w:val="1"/>
      <w:numFmt w:val="lowerLetter"/>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0C54DEA"/>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6" w15:restartNumberingAfterBreak="0">
    <w:nsid w:val="51987362"/>
    <w:multiLevelType w:val="hybridMultilevel"/>
    <w:tmpl w:val="884C4CD2"/>
    <w:lvl w:ilvl="0" w:tplc="D604FB1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7" w15:restartNumberingAfterBreak="0">
    <w:nsid w:val="54505258"/>
    <w:multiLevelType w:val="multilevel"/>
    <w:tmpl w:val="5F0A6778"/>
    <w:lvl w:ilvl="0">
      <w:numFmt w:val="none"/>
      <w:pStyle w:val="FWBuL1"/>
      <w:lvlText w:val=""/>
      <w:lvlJc w:val="left"/>
      <w:pPr>
        <w:tabs>
          <w:tab w:val="num" w:pos="360"/>
        </w:tabs>
      </w:pPr>
    </w:lvl>
    <w:lvl w:ilvl="1">
      <w:start w:val="1"/>
      <w:numFmt w:val="bullet"/>
      <w:lvlRestart w:val="0"/>
      <w:pStyle w:val="FWBuL2"/>
      <w:lvlText w:val=""/>
      <w:lvlJc w:val="left"/>
      <w:pPr>
        <w:tabs>
          <w:tab w:val="num" w:pos="1440"/>
        </w:tabs>
        <w:ind w:left="1440" w:hanging="720"/>
      </w:pPr>
      <w:rPr>
        <w:rFonts w:ascii="Wingdings 2" w:hAnsi="Wingdings 2" w:hint="default"/>
        <w:b/>
        <w:i w:val="0"/>
        <w:caps w:val="0"/>
        <w:color w:val="auto"/>
        <w:sz w:val="20"/>
        <w:u w:val="none"/>
      </w:rPr>
    </w:lvl>
    <w:lvl w:ilvl="2">
      <w:start w:val="1"/>
      <w:numFmt w:val="bullet"/>
      <w:lvlRestart w:val="0"/>
      <w:pStyle w:val="FWBuL3"/>
      <w:lvlText w:val="−"/>
      <w:lvlJc w:val="left"/>
      <w:pPr>
        <w:tabs>
          <w:tab w:val="num" w:pos="2160"/>
        </w:tabs>
        <w:ind w:left="2160" w:hanging="720"/>
      </w:pPr>
      <w:rPr>
        <w:rFonts w:ascii="Times New Roman" w:hAnsi="Times New Roman"/>
        <w:b w:val="0"/>
        <w:i w:val="0"/>
        <w:caps w:val="0"/>
        <w:color w:val="auto"/>
        <w:sz w:val="20"/>
        <w:u w:val="none"/>
      </w:rPr>
    </w:lvl>
    <w:lvl w:ilvl="3">
      <w:start w:val="1"/>
      <w:numFmt w:val="bullet"/>
      <w:lvlRestart w:val="0"/>
      <w:pStyle w:val="FWBuL4"/>
      <w:lvlText w:val="·"/>
      <w:lvlJc w:val="left"/>
      <w:pPr>
        <w:tabs>
          <w:tab w:val="num" w:pos="2880"/>
        </w:tabs>
        <w:ind w:left="2880" w:hanging="720"/>
      </w:pPr>
      <w:rPr>
        <w:rFonts w:ascii="Symbol" w:hAnsi="Symbol" w:hint="default"/>
        <w:b w:val="0"/>
        <w:i w:val="0"/>
        <w:caps w:val="0"/>
        <w:color w:val="auto"/>
        <w:sz w:val="20"/>
        <w:u w:val="none"/>
      </w:rPr>
    </w:lvl>
    <w:lvl w:ilvl="4">
      <w:start w:val="1"/>
      <w:numFmt w:val="bullet"/>
      <w:lvlRestart w:val="0"/>
      <w:pStyle w:val="FWBuL5"/>
      <w:lvlText w:val=""/>
      <w:lvlJc w:val="left"/>
      <w:pPr>
        <w:tabs>
          <w:tab w:val="num" w:pos="3600"/>
        </w:tabs>
        <w:ind w:left="3600" w:hanging="720"/>
      </w:pPr>
      <w:rPr>
        <w:rFonts w:ascii="Wingdings 2" w:hAnsi="Wingdings 2" w:hint="default"/>
        <w:b w:val="0"/>
        <w:i w:val="0"/>
        <w:caps w:val="0"/>
        <w:color w:val="auto"/>
        <w:sz w:val="20"/>
        <w:u w:val="none"/>
      </w:rPr>
    </w:lvl>
    <w:lvl w:ilvl="5">
      <w:start w:val="1"/>
      <w:numFmt w:val="bullet"/>
      <w:lvlRestart w:val="0"/>
      <w:pStyle w:val="FWBuL6"/>
      <w:lvlText w:val="−"/>
      <w:lvlJc w:val="left"/>
      <w:pPr>
        <w:tabs>
          <w:tab w:val="num" w:pos="4320"/>
        </w:tabs>
        <w:ind w:left="4320" w:hanging="720"/>
      </w:pPr>
      <w:rPr>
        <w:rFonts w:ascii="Times New Roman" w:hAnsi="Times New Roman"/>
        <w:b w:val="0"/>
        <w:i w:val="0"/>
        <w:caps w:val="0"/>
        <w:color w:val="auto"/>
        <w:sz w:val="20"/>
        <w:u w:val="none"/>
      </w:rPr>
    </w:lvl>
    <w:lvl w:ilvl="6">
      <w:start w:val="1"/>
      <w:numFmt w:val="bullet"/>
      <w:lvlRestart w:val="0"/>
      <w:pStyle w:val="FWBuL7"/>
      <w:lvlText w:val="·"/>
      <w:lvlJc w:val="left"/>
      <w:pPr>
        <w:tabs>
          <w:tab w:val="num" w:pos="5040"/>
        </w:tabs>
        <w:ind w:left="5040" w:hanging="720"/>
      </w:pPr>
      <w:rPr>
        <w:rFonts w:ascii="Symbol" w:hAnsi="Symbol" w:hint="default"/>
        <w:b w:val="0"/>
        <w:i w:val="0"/>
        <w:caps w:val="0"/>
        <w:color w:val="auto"/>
        <w:sz w:val="20"/>
        <w:u w:val="none"/>
      </w:rPr>
    </w:lvl>
    <w:lvl w:ilvl="7">
      <w:start w:val="1"/>
      <w:numFmt w:val="bullet"/>
      <w:lvlRestart w:val="0"/>
      <w:pStyle w:val="FWBuL8"/>
      <w:lvlText w:val=""/>
      <w:lvlJc w:val="left"/>
      <w:pPr>
        <w:tabs>
          <w:tab w:val="num" w:pos="5760"/>
        </w:tabs>
        <w:ind w:left="5760" w:hanging="720"/>
      </w:pPr>
      <w:rPr>
        <w:rFonts w:ascii="Wingdings 2" w:hAnsi="Wingdings 2" w:hint="default"/>
        <w:b w:val="0"/>
        <w:i w:val="0"/>
        <w:caps w:val="0"/>
        <w:color w:val="auto"/>
        <w:sz w:val="20"/>
        <w:u w:val="none"/>
      </w:rPr>
    </w:lvl>
    <w:lvl w:ilvl="8">
      <w:start w:val="1"/>
      <w:numFmt w:val="bullet"/>
      <w:lvlRestart w:val="0"/>
      <w:pStyle w:val="FWBuL9"/>
      <w:lvlText w:val="−"/>
      <w:lvlJc w:val="left"/>
      <w:pPr>
        <w:tabs>
          <w:tab w:val="num" w:pos="6480"/>
        </w:tabs>
        <w:ind w:left="6480" w:hanging="720"/>
      </w:pPr>
      <w:rPr>
        <w:rFonts w:ascii="Times New Roman" w:hAnsi="Times New Roman"/>
        <w:b w:val="0"/>
        <w:i w:val="0"/>
        <w:caps w:val="0"/>
        <w:color w:val="auto"/>
        <w:sz w:val="20"/>
        <w:u w:val="none"/>
      </w:rPr>
    </w:lvl>
  </w:abstractNum>
  <w:abstractNum w:abstractNumId="118" w15:restartNumberingAfterBreak="0">
    <w:nsid w:val="5528183F"/>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9" w15:restartNumberingAfterBreak="0">
    <w:nsid w:val="55741221"/>
    <w:multiLevelType w:val="multilevel"/>
    <w:tmpl w:val="0428EC3E"/>
    <w:lvl w:ilvl="0">
      <w:numFmt w:val="none"/>
      <w:pStyle w:val="REBL1"/>
      <w:lvlText w:val=""/>
      <w:lvlJc w:val="left"/>
      <w:pPr>
        <w:tabs>
          <w:tab w:val="num" w:pos="360"/>
        </w:tabs>
      </w:pPr>
    </w:lvl>
    <w:lvl w:ilvl="1">
      <w:start w:val="1"/>
      <w:numFmt w:val="decimal"/>
      <w:pStyle w:val="REBL2"/>
      <w:lvlText w:val="%1.%2"/>
      <w:lvlJc w:val="left"/>
      <w:pPr>
        <w:tabs>
          <w:tab w:val="num" w:pos="720"/>
        </w:tabs>
        <w:ind w:left="0" w:firstLine="0"/>
      </w:pPr>
      <w:rPr>
        <w:rFonts w:ascii="Times New Roman" w:hAnsi="Times New Roman" w:hint="default"/>
        <w:b w:val="0"/>
        <w:i w:val="0"/>
        <w:caps w:val="0"/>
        <w:color w:val="auto"/>
        <w:sz w:val="24"/>
        <w:u w:val="none"/>
      </w:rPr>
    </w:lvl>
    <w:lvl w:ilvl="2">
      <w:start w:val="1"/>
      <w:numFmt w:val="decimal"/>
      <w:pStyle w:val="REBL3"/>
      <w:lvlText w:val="%1.%2.%3"/>
      <w:lvlJc w:val="left"/>
      <w:pPr>
        <w:tabs>
          <w:tab w:val="num" w:pos="720"/>
        </w:tabs>
        <w:ind w:left="0" w:firstLine="0"/>
      </w:pPr>
      <w:rPr>
        <w:rFonts w:ascii="Times New Roman" w:hAnsi="Times New Roman" w:hint="default"/>
        <w:b w:val="0"/>
        <w:i w:val="0"/>
        <w:caps w:val="0"/>
        <w:color w:val="auto"/>
        <w:sz w:val="24"/>
        <w:u w:val="none"/>
      </w:rPr>
    </w:lvl>
    <w:lvl w:ilvl="3">
      <w:start w:val="1"/>
      <w:numFmt w:val="lowerLetter"/>
      <w:pStyle w:val="REBL4"/>
      <w:lvlText w:val="(%4)"/>
      <w:lvlJc w:val="left"/>
      <w:pPr>
        <w:tabs>
          <w:tab w:val="num" w:pos="720"/>
        </w:tabs>
        <w:ind w:left="720" w:hanging="720"/>
      </w:pPr>
      <w:rPr>
        <w:rFonts w:ascii="Times New Roman" w:hAnsi="Times New Roman" w:hint="default"/>
        <w:b w:val="0"/>
        <w:i w:val="0"/>
        <w:caps w:val="0"/>
        <w:color w:val="auto"/>
        <w:sz w:val="24"/>
        <w:u w:val="none"/>
      </w:rPr>
    </w:lvl>
    <w:lvl w:ilvl="4">
      <w:start w:val="1"/>
      <w:numFmt w:val="lowerRoman"/>
      <w:pStyle w:val="REBL5"/>
      <w:lvlText w:val="(%5)"/>
      <w:lvlJc w:val="right"/>
      <w:pPr>
        <w:tabs>
          <w:tab w:val="num" w:pos="1440"/>
        </w:tabs>
        <w:ind w:left="1440" w:hanging="216"/>
      </w:pPr>
      <w:rPr>
        <w:rFonts w:ascii="Times New Roman" w:hAnsi="Times New Roman" w:hint="default"/>
        <w:b w:val="0"/>
        <w:i w:val="0"/>
        <w:caps w:val="0"/>
        <w:color w:val="auto"/>
        <w:sz w:val="24"/>
        <w:u w:val="none"/>
      </w:rPr>
    </w:lvl>
    <w:lvl w:ilvl="5">
      <w:start w:val="1"/>
      <w:numFmt w:val="upperLetter"/>
      <w:pStyle w:val="REBL6"/>
      <w:lvlText w:val="(%6)"/>
      <w:lvlJc w:val="left"/>
      <w:pPr>
        <w:tabs>
          <w:tab w:val="num" w:pos="2160"/>
        </w:tabs>
        <w:ind w:left="2160" w:hanging="720"/>
      </w:pPr>
      <w:rPr>
        <w:rFonts w:ascii="Times New Roman" w:hAnsi="Times New Roman" w:hint="default"/>
        <w:b w:val="0"/>
        <w:i w:val="0"/>
        <w:caps w:val="0"/>
        <w:color w:val="auto"/>
        <w:sz w:val="24"/>
        <w:u w:val="none"/>
      </w:rPr>
    </w:lvl>
    <w:lvl w:ilvl="6">
      <w:start w:val="1"/>
      <w:numFmt w:val="upperRoman"/>
      <w:pStyle w:val="REBL7"/>
      <w:lvlText w:val="(%7)"/>
      <w:lvlJc w:val="right"/>
      <w:pPr>
        <w:tabs>
          <w:tab w:val="num" w:pos="2880"/>
        </w:tabs>
        <w:ind w:left="2880" w:hanging="216"/>
      </w:pPr>
      <w:rPr>
        <w:rFonts w:ascii="Times New Roman" w:hAnsi="Times New Roman" w:hint="default"/>
        <w:b w:val="0"/>
        <w:i w:val="0"/>
        <w:caps w:val="0"/>
        <w:color w:val="auto"/>
        <w:sz w:val="24"/>
        <w:u w:val="none"/>
      </w:rPr>
    </w:lvl>
    <w:lvl w:ilvl="7">
      <w:start w:val="27"/>
      <w:numFmt w:val="lowerLetter"/>
      <w:pStyle w:val="REBL8"/>
      <w:lvlText w:val="(%8)"/>
      <w:lvlJc w:val="left"/>
      <w:pPr>
        <w:tabs>
          <w:tab w:val="num" w:pos="3600"/>
        </w:tabs>
        <w:ind w:left="3600" w:hanging="720"/>
      </w:pPr>
      <w:rPr>
        <w:rFonts w:ascii="Times New Roman" w:hAnsi="Times New Roman" w:hint="default"/>
        <w:b w:val="0"/>
        <w:i w:val="0"/>
        <w:caps w:val="0"/>
        <w:color w:val="auto"/>
        <w:sz w:val="24"/>
        <w:u w:val="none"/>
      </w:rPr>
    </w:lvl>
    <w:lvl w:ilvl="8">
      <w:start w:val="1"/>
      <w:numFmt w:val="decimal"/>
      <w:pStyle w:val="REBL9"/>
      <w:lvlText w:val="(%9)"/>
      <w:lvlJc w:val="left"/>
      <w:pPr>
        <w:tabs>
          <w:tab w:val="num" w:pos="4320"/>
        </w:tabs>
        <w:ind w:left="4320" w:hanging="720"/>
      </w:pPr>
      <w:rPr>
        <w:rFonts w:ascii="Times New Roman" w:hAnsi="Times New Roman" w:hint="default"/>
        <w:b w:val="0"/>
        <w:i w:val="0"/>
        <w:caps w:val="0"/>
        <w:color w:val="auto"/>
        <w:sz w:val="24"/>
        <w:u w:val="none"/>
      </w:rPr>
    </w:lvl>
  </w:abstractNum>
  <w:abstractNum w:abstractNumId="120" w15:restartNumberingAfterBreak="0">
    <w:nsid w:val="56205B43"/>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1" w15:restartNumberingAfterBreak="0">
    <w:nsid w:val="578C4F5D"/>
    <w:multiLevelType w:val="multilevel"/>
    <w:tmpl w:val="B8B0D520"/>
    <w:lvl w:ilvl="0">
      <w:start w:val="1"/>
      <w:numFmt w:val="lowerLetter"/>
      <w:lvlText w:val="%1)"/>
      <w:lvlJc w:val="left"/>
      <w:pPr>
        <w:ind w:left="360" w:hanging="360"/>
      </w:pPr>
      <w:rPr>
        <w:rFonts w:hint="default"/>
      </w:rPr>
    </w:lvl>
    <w:lvl w:ilvl="1">
      <w:start w:val="1"/>
      <w:numFmt w:val="lowerLetter"/>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7912B8D"/>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3" w15:restartNumberingAfterBreak="0">
    <w:nsid w:val="57A360DD"/>
    <w:multiLevelType w:val="hybridMultilevel"/>
    <w:tmpl w:val="9A7ACB22"/>
    <w:lvl w:ilvl="0" w:tplc="04100001">
      <w:start w:val="1"/>
      <w:numFmt w:val="bullet"/>
      <w:lvlText w:val=""/>
      <w:lvlJc w:val="left"/>
      <w:pPr>
        <w:ind w:left="1502" w:hanging="360"/>
      </w:pPr>
      <w:rPr>
        <w:rFonts w:ascii="Symbol" w:hAnsi="Symbol" w:hint="default"/>
      </w:rPr>
    </w:lvl>
    <w:lvl w:ilvl="1" w:tplc="04100003" w:tentative="1">
      <w:start w:val="1"/>
      <w:numFmt w:val="bullet"/>
      <w:lvlText w:val="o"/>
      <w:lvlJc w:val="left"/>
      <w:pPr>
        <w:ind w:left="2222" w:hanging="360"/>
      </w:pPr>
      <w:rPr>
        <w:rFonts w:ascii="Courier New" w:hAnsi="Courier New" w:cs="Courier New" w:hint="default"/>
      </w:rPr>
    </w:lvl>
    <w:lvl w:ilvl="2" w:tplc="04100005" w:tentative="1">
      <w:start w:val="1"/>
      <w:numFmt w:val="bullet"/>
      <w:lvlText w:val=""/>
      <w:lvlJc w:val="left"/>
      <w:pPr>
        <w:ind w:left="2942" w:hanging="360"/>
      </w:pPr>
      <w:rPr>
        <w:rFonts w:ascii="Wingdings" w:hAnsi="Wingdings" w:hint="default"/>
      </w:rPr>
    </w:lvl>
    <w:lvl w:ilvl="3" w:tplc="04100001" w:tentative="1">
      <w:start w:val="1"/>
      <w:numFmt w:val="bullet"/>
      <w:lvlText w:val=""/>
      <w:lvlJc w:val="left"/>
      <w:pPr>
        <w:ind w:left="3662" w:hanging="360"/>
      </w:pPr>
      <w:rPr>
        <w:rFonts w:ascii="Symbol" w:hAnsi="Symbol" w:hint="default"/>
      </w:rPr>
    </w:lvl>
    <w:lvl w:ilvl="4" w:tplc="04100003" w:tentative="1">
      <w:start w:val="1"/>
      <w:numFmt w:val="bullet"/>
      <w:lvlText w:val="o"/>
      <w:lvlJc w:val="left"/>
      <w:pPr>
        <w:ind w:left="4382" w:hanging="360"/>
      </w:pPr>
      <w:rPr>
        <w:rFonts w:ascii="Courier New" w:hAnsi="Courier New" w:cs="Courier New" w:hint="default"/>
      </w:rPr>
    </w:lvl>
    <w:lvl w:ilvl="5" w:tplc="04100005" w:tentative="1">
      <w:start w:val="1"/>
      <w:numFmt w:val="bullet"/>
      <w:lvlText w:val=""/>
      <w:lvlJc w:val="left"/>
      <w:pPr>
        <w:ind w:left="5102" w:hanging="360"/>
      </w:pPr>
      <w:rPr>
        <w:rFonts w:ascii="Wingdings" w:hAnsi="Wingdings" w:hint="default"/>
      </w:rPr>
    </w:lvl>
    <w:lvl w:ilvl="6" w:tplc="04100001" w:tentative="1">
      <w:start w:val="1"/>
      <w:numFmt w:val="bullet"/>
      <w:lvlText w:val=""/>
      <w:lvlJc w:val="left"/>
      <w:pPr>
        <w:ind w:left="5822" w:hanging="360"/>
      </w:pPr>
      <w:rPr>
        <w:rFonts w:ascii="Symbol" w:hAnsi="Symbol" w:hint="default"/>
      </w:rPr>
    </w:lvl>
    <w:lvl w:ilvl="7" w:tplc="04100003" w:tentative="1">
      <w:start w:val="1"/>
      <w:numFmt w:val="bullet"/>
      <w:lvlText w:val="o"/>
      <w:lvlJc w:val="left"/>
      <w:pPr>
        <w:ind w:left="6542" w:hanging="360"/>
      </w:pPr>
      <w:rPr>
        <w:rFonts w:ascii="Courier New" w:hAnsi="Courier New" w:cs="Courier New" w:hint="default"/>
      </w:rPr>
    </w:lvl>
    <w:lvl w:ilvl="8" w:tplc="04100005" w:tentative="1">
      <w:start w:val="1"/>
      <w:numFmt w:val="bullet"/>
      <w:lvlText w:val=""/>
      <w:lvlJc w:val="left"/>
      <w:pPr>
        <w:ind w:left="7262" w:hanging="360"/>
      </w:pPr>
      <w:rPr>
        <w:rFonts w:ascii="Wingdings" w:hAnsi="Wingdings" w:hint="default"/>
      </w:rPr>
    </w:lvl>
  </w:abstractNum>
  <w:abstractNum w:abstractNumId="124" w15:restartNumberingAfterBreak="0">
    <w:nsid w:val="57FE6FD1"/>
    <w:multiLevelType w:val="hybridMultilevel"/>
    <w:tmpl w:val="B4FE12AC"/>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5" w15:restartNumberingAfterBreak="0">
    <w:nsid w:val="58271C67"/>
    <w:multiLevelType w:val="hybridMultilevel"/>
    <w:tmpl w:val="B7E8C57E"/>
    <w:lvl w:ilvl="0" w:tplc="0410001B">
      <w:start w:val="1"/>
      <w:numFmt w:val="low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6" w15:restartNumberingAfterBreak="0">
    <w:nsid w:val="5AD616EB"/>
    <w:multiLevelType w:val="multilevel"/>
    <w:tmpl w:val="B8B0D520"/>
    <w:lvl w:ilvl="0">
      <w:start w:val="1"/>
      <w:numFmt w:val="lowerLetter"/>
      <w:lvlText w:val="%1)"/>
      <w:lvlJc w:val="left"/>
      <w:pPr>
        <w:ind w:left="1572" w:hanging="360"/>
      </w:pPr>
      <w:rPr>
        <w:rFonts w:hint="default"/>
      </w:rPr>
    </w:lvl>
    <w:lvl w:ilvl="1">
      <w:start w:val="1"/>
      <w:numFmt w:val="lowerLetter"/>
      <w:lvlText w:val="%2.1"/>
      <w:lvlJc w:val="left"/>
      <w:pPr>
        <w:ind w:left="2292" w:hanging="360"/>
      </w:pPr>
      <w:rPr>
        <w:rFonts w:hint="default"/>
      </w:rPr>
    </w:lvl>
    <w:lvl w:ilvl="2">
      <w:start w:val="1"/>
      <w:numFmt w:val="lowerRoman"/>
      <w:lvlText w:val="%3."/>
      <w:lvlJc w:val="right"/>
      <w:pPr>
        <w:ind w:left="3012" w:hanging="180"/>
      </w:pPr>
      <w:rPr>
        <w:rFonts w:hint="default"/>
      </w:rPr>
    </w:lvl>
    <w:lvl w:ilvl="3">
      <w:start w:val="1"/>
      <w:numFmt w:val="decimal"/>
      <w:lvlText w:val="%4."/>
      <w:lvlJc w:val="left"/>
      <w:pPr>
        <w:ind w:left="3732" w:hanging="360"/>
      </w:pPr>
      <w:rPr>
        <w:rFonts w:hint="default"/>
      </w:rPr>
    </w:lvl>
    <w:lvl w:ilvl="4">
      <w:start w:val="1"/>
      <w:numFmt w:val="lowerLetter"/>
      <w:lvlText w:val="%5."/>
      <w:lvlJc w:val="left"/>
      <w:pPr>
        <w:ind w:left="4452" w:hanging="360"/>
      </w:pPr>
      <w:rPr>
        <w:rFonts w:hint="default"/>
      </w:rPr>
    </w:lvl>
    <w:lvl w:ilvl="5">
      <w:start w:val="1"/>
      <w:numFmt w:val="lowerRoman"/>
      <w:lvlText w:val="%6."/>
      <w:lvlJc w:val="right"/>
      <w:pPr>
        <w:ind w:left="5172" w:hanging="180"/>
      </w:pPr>
      <w:rPr>
        <w:rFonts w:hint="default"/>
      </w:rPr>
    </w:lvl>
    <w:lvl w:ilvl="6">
      <w:start w:val="1"/>
      <w:numFmt w:val="decimal"/>
      <w:lvlText w:val="%7."/>
      <w:lvlJc w:val="left"/>
      <w:pPr>
        <w:ind w:left="5892" w:hanging="360"/>
      </w:pPr>
      <w:rPr>
        <w:rFonts w:hint="default"/>
      </w:rPr>
    </w:lvl>
    <w:lvl w:ilvl="7">
      <w:start w:val="1"/>
      <w:numFmt w:val="lowerLetter"/>
      <w:lvlText w:val="%8."/>
      <w:lvlJc w:val="left"/>
      <w:pPr>
        <w:ind w:left="6612" w:hanging="360"/>
      </w:pPr>
      <w:rPr>
        <w:rFonts w:hint="default"/>
      </w:rPr>
    </w:lvl>
    <w:lvl w:ilvl="8">
      <w:start w:val="1"/>
      <w:numFmt w:val="lowerRoman"/>
      <w:lvlText w:val="%9."/>
      <w:lvlJc w:val="right"/>
      <w:pPr>
        <w:ind w:left="7332" w:hanging="180"/>
      </w:pPr>
      <w:rPr>
        <w:rFonts w:hint="default"/>
      </w:rPr>
    </w:lvl>
  </w:abstractNum>
  <w:abstractNum w:abstractNumId="127" w15:restartNumberingAfterBreak="0">
    <w:nsid w:val="5B0D5899"/>
    <w:multiLevelType w:val="hybridMultilevel"/>
    <w:tmpl w:val="4FE4420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28" w15:restartNumberingAfterBreak="0">
    <w:nsid w:val="5BAA4A7A"/>
    <w:multiLevelType w:val="multilevel"/>
    <w:tmpl w:val="B8B0D520"/>
    <w:lvl w:ilvl="0">
      <w:start w:val="1"/>
      <w:numFmt w:val="lowerLetter"/>
      <w:lvlText w:val="%1)"/>
      <w:lvlJc w:val="left"/>
      <w:pPr>
        <w:ind w:left="720" w:hanging="360"/>
      </w:pPr>
      <w:rPr>
        <w:rFonts w:hint="default"/>
      </w:rPr>
    </w:lvl>
    <w:lvl w:ilvl="1">
      <w:start w:val="1"/>
      <w:numFmt w:val="lowerLetter"/>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5C980A4F"/>
    <w:multiLevelType w:val="hybridMultilevel"/>
    <w:tmpl w:val="80B4F0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0" w15:restartNumberingAfterBreak="0">
    <w:nsid w:val="5DBE7F2A"/>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1" w15:restartNumberingAfterBreak="0">
    <w:nsid w:val="5DDB6346"/>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2" w15:restartNumberingAfterBreak="0">
    <w:nsid w:val="5F1D375A"/>
    <w:multiLevelType w:val="multilevel"/>
    <w:tmpl w:val="B8B0D520"/>
    <w:lvl w:ilvl="0">
      <w:start w:val="1"/>
      <w:numFmt w:val="lowerLetter"/>
      <w:lvlText w:val="%1)"/>
      <w:lvlJc w:val="left"/>
      <w:pPr>
        <w:ind w:left="720" w:hanging="360"/>
      </w:pPr>
      <w:rPr>
        <w:rFonts w:hint="default"/>
      </w:rPr>
    </w:lvl>
    <w:lvl w:ilvl="1">
      <w:start w:val="1"/>
      <w:numFmt w:val="lowerLetter"/>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60382068"/>
    <w:multiLevelType w:val="multilevel"/>
    <w:tmpl w:val="64D4AC76"/>
    <w:name w:val="Plato Heading List"/>
    <w:lvl w:ilvl="0">
      <w:start w:val="1"/>
      <w:numFmt w:val="decimal"/>
      <w:lvlRestart w:val="0"/>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lowerLetter"/>
      <w:pStyle w:val="Titolo5"/>
      <w:lvlText w:val="(%5)"/>
      <w:lvlJc w:val="left"/>
      <w:pPr>
        <w:tabs>
          <w:tab w:val="num" w:pos="3600"/>
        </w:tabs>
        <w:ind w:left="3600" w:hanging="720"/>
      </w:pPr>
      <w:rPr>
        <w:effect w:val="none"/>
      </w:rPr>
    </w:lvl>
    <w:lvl w:ilvl="5">
      <w:start w:val="1"/>
      <w:numFmt w:val="lowerRoman"/>
      <w:pStyle w:val="Titolo6"/>
      <w:lvlText w:val="(%6)"/>
      <w:lvlJc w:val="left"/>
      <w:pPr>
        <w:tabs>
          <w:tab w:val="num" w:pos="4320"/>
        </w:tabs>
        <w:ind w:left="4320" w:hanging="720"/>
      </w:pPr>
      <w:rPr>
        <w:effect w:val="none"/>
      </w:rPr>
    </w:lvl>
    <w:lvl w:ilvl="6">
      <w:start w:val="1"/>
      <w:numFmt w:val="decimal"/>
      <w:pStyle w:val="Titolo7"/>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4" w15:restartNumberingAfterBreak="0">
    <w:nsid w:val="603D418E"/>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5" w15:restartNumberingAfterBreak="0">
    <w:nsid w:val="61E01346"/>
    <w:multiLevelType w:val="hybridMultilevel"/>
    <w:tmpl w:val="80B4F0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6" w15:restartNumberingAfterBreak="0">
    <w:nsid w:val="63EF1FDD"/>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7" w15:restartNumberingAfterBreak="0">
    <w:nsid w:val="653747DA"/>
    <w:multiLevelType w:val="hybridMultilevel"/>
    <w:tmpl w:val="97BEFF54"/>
    <w:lvl w:ilvl="0" w:tplc="0410000F">
      <w:start w:val="1"/>
      <w:numFmt w:val="decimal"/>
      <w:lvlText w:val="%1."/>
      <w:lvlJc w:val="left"/>
      <w:pPr>
        <w:ind w:left="2629" w:hanging="360"/>
      </w:pPr>
    </w:lvl>
    <w:lvl w:ilvl="1" w:tplc="D604FB10">
      <w:numFmt w:val="bullet"/>
      <w:lvlText w:val="-"/>
      <w:lvlJc w:val="left"/>
      <w:pPr>
        <w:ind w:left="3349" w:hanging="360"/>
      </w:pPr>
      <w:rPr>
        <w:rFonts w:ascii="Arial" w:eastAsia="Times New Roman" w:hAnsi="Arial" w:cs="Arial" w:hint="default"/>
      </w:rPr>
    </w:lvl>
    <w:lvl w:ilvl="2" w:tplc="0410001B" w:tentative="1">
      <w:start w:val="1"/>
      <w:numFmt w:val="lowerRoman"/>
      <w:lvlText w:val="%3."/>
      <w:lvlJc w:val="right"/>
      <w:pPr>
        <w:ind w:left="4069" w:hanging="180"/>
      </w:pPr>
    </w:lvl>
    <w:lvl w:ilvl="3" w:tplc="0410000F" w:tentative="1">
      <w:start w:val="1"/>
      <w:numFmt w:val="decimal"/>
      <w:lvlText w:val="%4."/>
      <w:lvlJc w:val="left"/>
      <w:pPr>
        <w:ind w:left="4789" w:hanging="360"/>
      </w:pPr>
    </w:lvl>
    <w:lvl w:ilvl="4" w:tplc="04100019" w:tentative="1">
      <w:start w:val="1"/>
      <w:numFmt w:val="lowerLetter"/>
      <w:lvlText w:val="%5."/>
      <w:lvlJc w:val="left"/>
      <w:pPr>
        <w:ind w:left="5509" w:hanging="360"/>
      </w:pPr>
    </w:lvl>
    <w:lvl w:ilvl="5" w:tplc="0410001B" w:tentative="1">
      <w:start w:val="1"/>
      <w:numFmt w:val="lowerRoman"/>
      <w:lvlText w:val="%6."/>
      <w:lvlJc w:val="right"/>
      <w:pPr>
        <w:ind w:left="6229" w:hanging="180"/>
      </w:pPr>
    </w:lvl>
    <w:lvl w:ilvl="6" w:tplc="0410000F" w:tentative="1">
      <w:start w:val="1"/>
      <w:numFmt w:val="decimal"/>
      <w:lvlText w:val="%7."/>
      <w:lvlJc w:val="left"/>
      <w:pPr>
        <w:ind w:left="6949" w:hanging="360"/>
      </w:pPr>
    </w:lvl>
    <w:lvl w:ilvl="7" w:tplc="04100019" w:tentative="1">
      <w:start w:val="1"/>
      <w:numFmt w:val="lowerLetter"/>
      <w:lvlText w:val="%8."/>
      <w:lvlJc w:val="left"/>
      <w:pPr>
        <w:ind w:left="7669" w:hanging="360"/>
      </w:pPr>
    </w:lvl>
    <w:lvl w:ilvl="8" w:tplc="0410001B" w:tentative="1">
      <w:start w:val="1"/>
      <w:numFmt w:val="lowerRoman"/>
      <w:lvlText w:val="%9."/>
      <w:lvlJc w:val="right"/>
      <w:pPr>
        <w:ind w:left="8389" w:hanging="180"/>
      </w:pPr>
    </w:lvl>
  </w:abstractNum>
  <w:abstractNum w:abstractNumId="138" w15:restartNumberingAfterBreak="0">
    <w:nsid w:val="658D1AE5"/>
    <w:multiLevelType w:val="multilevel"/>
    <w:tmpl w:val="FEE068BA"/>
    <w:lvl w:ilvl="0">
      <w:start w:val="1"/>
      <w:numFmt w:val="lowerLetter"/>
      <w:lvlText w:val="%1)"/>
      <w:lvlJc w:val="left"/>
      <w:pPr>
        <w:ind w:left="720" w:hanging="360"/>
      </w:pPr>
      <w:rPr>
        <w:rFonts w:hint="default"/>
      </w:rPr>
    </w:lvl>
    <w:lvl w:ilvl="1">
      <w:start w:val="1"/>
      <w:numFmt w:val="decimal"/>
      <w:lvlText w:val="b.%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65E84F87"/>
    <w:multiLevelType w:val="hybridMultilevel"/>
    <w:tmpl w:val="3EA22BA0"/>
    <w:lvl w:ilvl="0" w:tplc="0410001B">
      <w:start w:val="1"/>
      <w:numFmt w:val="lowerRoman"/>
      <w:lvlText w:val="%1."/>
      <w:lvlJc w:val="right"/>
      <w:pPr>
        <w:ind w:left="3780" w:hanging="360"/>
      </w:pPr>
      <w:rPr>
        <w:rFonts w:hint="default"/>
      </w:rPr>
    </w:lvl>
    <w:lvl w:ilvl="1" w:tplc="04100019" w:tentative="1">
      <w:start w:val="1"/>
      <w:numFmt w:val="lowerLetter"/>
      <w:lvlText w:val="%2."/>
      <w:lvlJc w:val="left"/>
      <w:pPr>
        <w:ind w:left="4500" w:hanging="360"/>
      </w:pPr>
    </w:lvl>
    <w:lvl w:ilvl="2" w:tplc="0410001B" w:tentative="1">
      <w:start w:val="1"/>
      <w:numFmt w:val="lowerRoman"/>
      <w:lvlText w:val="%3."/>
      <w:lvlJc w:val="right"/>
      <w:pPr>
        <w:ind w:left="5220" w:hanging="180"/>
      </w:pPr>
    </w:lvl>
    <w:lvl w:ilvl="3" w:tplc="0410000F" w:tentative="1">
      <w:start w:val="1"/>
      <w:numFmt w:val="decimal"/>
      <w:lvlText w:val="%4."/>
      <w:lvlJc w:val="left"/>
      <w:pPr>
        <w:ind w:left="5940" w:hanging="360"/>
      </w:pPr>
    </w:lvl>
    <w:lvl w:ilvl="4" w:tplc="04100019" w:tentative="1">
      <w:start w:val="1"/>
      <w:numFmt w:val="lowerLetter"/>
      <w:lvlText w:val="%5."/>
      <w:lvlJc w:val="left"/>
      <w:pPr>
        <w:ind w:left="6660" w:hanging="360"/>
      </w:pPr>
    </w:lvl>
    <w:lvl w:ilvl="5" w:tplc="0410001B" w:tentative="1">
      <w:start w:val="1"/>
      <w:numFmt w:val="lowerRoman"/>
      <w:lvlText w:val="%6."/>
      <w:lvlJc w:val="right"/>
      <w:pPr>
        <w:ind w:left="7380" w:hanging="180"/>
      </w:pPr>
    </w:lvl>
    <w:lvl w:ilvl="6" w:tplc="0410000F" w:tentative="1">
      <w:start w:val="1"/>
      <w:numFmt w:val="decimal"/>
      <w:lvlText w:val="%7."/>
      <w:lvlJc w:val="left"/>
      <w:pPr>
        <w:ind w:left="8100" w:hanging="360"/>
      </w:pPr>
    </w:lvl>
    <w:lvl w:ilvl="7" w:tplc="04100019" w:tentative="1">
      <w:start w:val="1"/>
      <w:numFmt w:val="lowerLetter"/>
      <w:lvlText w:val="%8."/>
      <w:lvlJc w:val="left"/>
      <w:pPr>
        <w:ind w:left="8820" w:hanging="360"/>
      </w:pPr>
    </w:lvl>
    <w:lvl w:ilvl="8" w:tplc="0410001B" w:tentative="1">
      <w:start w:val="1"/>
      <w:numFmt w:val="lowerRoman"/>
      <w:lvlText w:val="%9."/>
      <w:lvlJc w:val="right"/>
      <w:pPr>
        <w:ind w:left="9540" w:hanging="180"/>
      </w:pPr>
    </w:lvl>
  </w:abstractNum>
  <w:abstractNum w:abstractNumId="140" w15:restartNumberingAfterBreak="0">
    <w:nsid w:val="66755976"/>
    <w:multiLevelType w:val="hybridMultilevel"/>
    <w:tmpl w:val="737833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1" w15:restartNumberingAfterBreak="0">
    <w:nsid w:val="66DE1E85"/>
    <w:multiLevelType w:val="multilevel"/>
    <w:tmpl w:val="B8B0D520"/>
    <w:lvl w:ilvl="0">
      <w:start w:val="1"/>
      <w:numFmt w:val="lowerLetter"/>
      <w:lvlText w:val="%1)"/>
      <w:lvlJc w:val="left"/>
      <w:pPr>
        <w:ind w:left="720" w:hanging="360"/>
      </w:pPr>
      <w:rPr>
        <w:rFonts w:hint="default"/>
      </w:rPr>
    </w:lvl>
    <w:lvl w:ilvl="1">
      <w:start w:val="1"/>
      <w:numFmt w:val="lowerLetter"/>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68276223"/>
    <w:multiLevelType w:val="multilevel"/>
    <w:tmpl w:val="3AC2A926"/>
    <w:lvl w:ilvl="0">
      <w:start w:val="1"/>
      <w:numFmt w:val="lowerLetter"/>
      <w:lvlText w:val="%1)"/>
      <w:lvlJc w:val="left"/>
      <w:pPr>
        <w:ind w:left="720" w:hanging="360"/>
      </w:pPr>
      <w:rPr>
        <w:rFonts w:hint="default"/>
      </w:rPr>
    </w:lvl>
    <w:lvl w:ilvl="1">
      <w:start w:val="1"/>
      <w:numFmt w:val="bullet"/>
      <w:lvlText w:val="–"/>
      <w:lvlJc w:val="left"/>
      <w:pPr>
        <w:ind w:left="1440" w:hanging="360"/>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685C56E8"/>
    <w:multiLevelType w:val="hybridMultilevel"/>
    <w:tmpl w:val="99C46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4" w15:restartNumberingAfterBreak="0">
    <w:nsid w:val="68832EA8"/>
    <w:multiLevelType w:val="hybridMultilevel"/>
    <w:tmpl w:val="01068A4A"/>
    <w:lvl w:ilvl="0" w:tplc="BDEECA6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5" w15:restartNumberingAfterBreak="0">
    <w:nsid w:val="68EA3418"/>
    <w:multiLevelType w:val="multilevel"/>
    <w:tmpl w:val="F69A0F3C"/>
    <w:lvl w:ilvl="0">
      <w:numFmt w:val="none"/>
      <w:pStyle w:val="FWDL1"/>
      <w:lvlText w:val=""/>
      <w:lvlJc w:val="left"/>
      <w:pPr>
        <w:tabs>
          <w:tab w:val="num" w:pos="360"/>
        </w:tabs>
        <w:ind w:left="0" w:firstLine="0"/>
      </w:pPr>
      <w:rPr>
        <w:rFonts w:hint="default"/>
      </w:rPr>
    </w:lvl>
    <w:lvl w:ilvl="1">
      <w:start w:val="1"/>
      <w:numFmt w:val="lowerLetter"/>
      <w:pStyle w:val="FWDL2"/>
      <w:lvlText w:val="(%2)"/>
      <w:lvlJc w:val="left"/>
      <w:pPr>
        <w:tabs>
          <w:tab w:val="num" w:pos="720"/>
        </w:tabs>
        <w:ind w:left="720" w:hanging="720"/>
      </w:pPr>
      <w:rPr>
        <w:rFonts w:ascii="Arial" w:hAnsi="Arial" w:cs="Arial" w:hint="default"/>
        <w:b w:val="0"/>
        <w:i w:val="0"/>
        <w:caps w:val="0"/>
        <w:color w:val="auto"/>
        <w:sz w:val="18"/>
        <w:szCs w:val="18"/>
        <w:u w:val="none"/>
      </w:rPr>
    </w:lvl>
    <w:lvl w:ilvl="2">
      <w:start w:val="1"/>
      <w:numFmt w:val="lowerRoman"/>
      <w:pStyle w:val="FWDL3"/>
      <w:lvlText w:val="(%3)"/>
      <w:lvlJc w:val="right"/>
      <w:pPr>
        <w:tabs>
          <w:tab w:val="num" w:pos="1440"/>
        </w:tabs>
        <w:ind w:left="1440" w:hanging="216"/>
      </w:pPr>
      <w:rPr>
        <w:rFonts w:ascii="Times New Roman" w:hAnsi="Times New Roman" w:hint="default"/>
        <w:b w:val="0"/>
        <w:i w:val="0"/>
        <w:caps w:val="0"/>
        <w:color w:val="auto"/>
        <w:sz w:val="20"/>
        <w:szCs w:val="20"/>
        <w:u w:val="none"/>
      </w:rPr>
    </w:lvl>
    <w:lvl w:ilvl="3">
      <w:start w:val="1"/>
      <w:numFmt w:val="upperLetter"/>
      <w:pStyle w:val="FWDL4"/>
      <w:lvlText w:val="(%4)"/>
      <w:lvlJc w:val="left"/>
      <w:pPr>
        <w:tabs>
          <w:tab w:val="num" w:pos="2160"/>
        </w:tabs>
        <w:ind w:left="2160" w:hanging="720"/>
      </w:pPr>
      <w:rPr>
        <w:rFonts w:ascii="Times New Roman" w:hAnsi="Times New Roman" w:hint="default"/>
        <w:b w:val="0"/>
        <w:i w:val="0"/>
        <w:caps w:val="0"/>
        <w:color w:val="auto"/>
        <w:sz w:val="24"/>
        <w:u w:val="none"/>
      </w:rPr>
    </w:lvl>
    <w:lvl w:ilvl="4">
      <w:start w:val="1"/>
      <w:numFmt w:val="upperRoman"/>
      <w:pStyle w:val="FWDL5"/>
      <w:lvlText w:val="(%5)"/>
      <w:lvlJc w:val="right"/>
      <w:pPr>
        <w:tabs>
          <w:tab w:val="num" w:pos="2880"/>
        </w:tabs>
        <w:ind w:left="2880" w:hanging="216"/>
      </w:pPr>
      <w:rPr>
        <w:rFonts w:ascii="Times New Roman" w:hAnsi="Times New Roman" w:hint="default"/>
        <w:b w:val="0"/>
        <w:i w:val="0"/>
        <w:caps w:val="0"/>
        <w:color w:val="auto"/>
        <w:sz w:val="24"/>
        <w:u w:val="none"/>
      </w:rPr>
    </w:lvl>
    <w:lvl w:ilvl="5">
      <w:start w:val="27"/>
      <w:numFmt w:val="lowerLetter"/>
      <w:pStyle w:val="FWDL6"/>
      <w:lvlText w:val="(%6)"/>
      <w:lvlJc w:val="left"/>
      <w:pPr>
        <w:tabs>
          <w:tab w:val="num" w:pos="3600"/>
        </w:tabs>
        <w:ind w:left="3600" w:hanging="720"/>
      </w:pPr>
      <w:rPr>
        <w:rFonts w:ascii="Times New Roman" w:hAnsi="Times New Roman" w:hint="default"/>
        <w:b w:val="0"/>
        <w:i w:val="0"/>
        <w:caps w:val="0"/>
        <w:color w:val="auto"/>
        <w:sz w:val="24"/>
        <w:u w:val="none"/>
      </w:rPr>
    </w:lvl>
    <w:lvl w:ilvl="6">
      <w:start w:val="1"/>
      <w:numFmt w:val="decimal"/>
      <w:pStyle w:val="FWDL7"/>
      <w:lvlText w:val="(%7)"/>
      <w:lvlJc w:val="left"/>
      <w:pPr>
        <w:tabs>
          <w:tab w:val="num" w:pos="4320"/>
        </w:tabs>
        <w:ind w:left="4320" w:hanging="720"/>
      </w:pPr>
      <w:rPr>
        <w:rFonts w:ascii="Times New Roman" w:hAnsi="Times New Roman" w:hint="default"/>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hint="default"/>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hint="default"/>
        <w:b w:val="0"/>
        <w:i w:val="0"/>
        <w:caps w:val="0"/>
        <w:color w:val="auto"/>
        <w:sz w:val="24"/>
        <w:u w:val="none"/>
      </w:rPr>
    </w:lvl>
  </w:abstractNum>
  <w:abstractNum w:abstractNumId="146" w15:restartNumberingAfterBreak="0">
    <w:nsid w:val="6921541E"/>
    <w:multiLevelType w:val="hybridMultilevel"/>
    <w:tmpl w:val="8E8AB74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7" w15:restartNumberingAfterBreak="0">
    <w:nsid w:val="6A963D95"/>
    <w:multiLevelType w:val="hybridMultilevel"/>
    <w:tmpl w:val="74CC14CE"/>
    <w:lvl w:ilvl="0" w:tplc="04100017">
      <w:start w:val="1"/>
      <w:numFmt w:val="lowerLetter"/>
      <w:lvlText w:val="%1)"/>
      <w:lvlJc w:val="left"/>
      <w:pPr>
        <w:tabs>
          <w:tab w:val="num" w:pos="360"/>
        </w:tabs>
        <w:ind w:left="360" w:hanging="360"/>
      </w:pPr>
    </w:lvl>
    <w:lvl w:ilvl="1" w:tplc="E696B0F6">
      <w:start w:val="1"/>
      <w:numFmt w:val="upperRoman"/>
      <w:lvlText w:val="%2."/>
      <w:lvlJc w:val="right"/>
      <w:pPr>
        <w:tabs>
          <w:tab w:val="num" w:pos="1260"/>
        </w:tabs>
        <w:ind w:left="1260" w:hanging="18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8" w15:restartNumberingAfterBreak="0">
    <w:nsid w:val="6AE46DA8"/>
    <w:multiLevelType w:val="hybridMultilevel"/>
    <w:tmpl w:val="D1AC66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9" w15:restartNumberingAfterBreak="0">
    <w:nsid w:val="6B5E4B43"/>
    <w:multiLevelType w:val="multilevel"/>
    <w:tmpl w:val="B912A16E"/>
    <w:lvl w:ilvl="0">
      <w:numFmt w:val="none"/>
      <w:pStyle w:val="FWBL1"/>
      <w:lvlText w:val=""/>
      <w:lvlJc w:val="left"/>
      <w:pPr>
        <w:tabs>
          <w:tab w:val="num" w:pos="360"/>
        </w:tabs>
      </w:pPr>
    </w:lvl>
    <w:lvl w:ilvl="1">
      <w:start w:val="1"/>
      <w:numFmt w:val="decimal"/>
      <w:pStyle w:val="FWBL2"/>
      <w:lvlText w:val="%1.%2"/>
      <w:lvlJc w:val="left"/>
      <w:pPr>
        <w:tabs>
          <w:tab w:val="num" w:pos="720"/>
        </w:tabs>
        <w:ind w:left="0" w:firstLine="0"/>
      </w:pPr>
      <w:rPr>
        <w:rFonts w:ascii="Times New Roman" w:hAnsi="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abstractNum w:abstractNumId="150" w15:restartNumberingAfterBreak="0">
    <w:nsid w:val="6B612E55"/>
    <w:multiLevelType w:val="multilevel"/>
    <w:tmpl w:val="B8B0D520"/>
    <w:lvl w:ilvl="0">
      <w:start w:val="1"/>
      <w:numFmt w:val="lowerLetter"/>
      <w:lvlText w:val="%1)"/>
      <w:lvlJc w:val="left"/>
      <w:pPr>
        <w:ind w:left="720" w:hanging="360"/>
      </w:pPr>
      <w:rPr>
        <w:rFonts w:hint="default"/>
      </w:rPr>
    </w:lvl>
    <w:lvl w:ilvl="1">
      <w:start w:val="1"/>
      <w:numFmt w:val="lowerLetter"/>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6B7C42CE"/>
    <w:multiLevelType w:val="hybridMultilevel"/>
    <w:tmpl w:val="B4FE12AC"/>
    <w:lvl w:ilvl="0" w:tplc="0410000F">
      <w:start w:val="1"/>
      <w:numFmt w:val="decimal"/>
      <w:lvlText w:val="%1."/>
      <w:lvlJc w:val="left"/>
      <w:pPr>
        <w:ind w:left="829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2" w15:restartNumberingAfterBreak="0">
    <w:nsid w:val="6B7D5870"/>
    <w:multiLevelType w:val="hybridMultilevel"/>
    <w:tmpl w:val="06C04800"/>
    <w:name w:val="Plato Heading List22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3" w15:restartNumberingAfterBreak="0">
    <w:nsid w:val="6C8D2B0C"/>
    <w:multiLevelType w:val="hybridMultilevel"/>
    <w:tmpl w:val="502053D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4" w15:restartNumberingAfterBreak="0">
    <w:nsid w:val="6DD71BED"/>
    <w:multiLevelType w:val="multilevel"/>
    <w:tmpl w:val="6E82048E"/>
    <w:lvl w:ilvl="0">
      <w:start w:val="1"/>
      <w:numFmt w:val="lowerLetter"/>
      <w:lvlText w:val="%1)"/>
      <w:lvlJc w:val="left"/>
      <w:pPr>
        <w:ind w:left="720" w:hanging="360"/>
      </w:pPr>
      <w:rPr>
        <w:rFonts w:hint="default"/>
      </w:rPr>
    </w:lvl>
    <w:lvl w:ilvl="1">
      <w:start w:val="1"/>
      <w:numFmt w:val="decimal"/>
      <w:lvlText w:val="a.%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701D4791"/>
    <w:multiLevelType w:val="multilevel"/>
    <w:tmpl w:val="6E82048E"/>
    <w:lvl w:ilvl="0">
      <w:start w:val="1"/>
      <w:numFmt w:val="lowerLetter"/>
      <w:lvlText w:val="%1)"/>
      <w:lvlJc w:val="left"/>
      <w:pPr>
        <w:ind w:left="720" w:hanging="360"/>
      </w:pPr>
      <w:rPr>
        <w:rFonts w:hint="default"/>
      </w:rPr>
    </w:lvl>
    <w:lvl w:ilvl="1">
      <w:start w:val="1"/>
      <w:numFmt w:val="decimal"/>
      <w:lvlText w:val="a.%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6" w15:restartNumberingAfterBreak="0">
    <w:nsid w:val="70F078B1"/>
    <w:multiLevelType w:val="hybridMultilevel"/>
    <w:tmpl w:val="D1AC66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7" w15:restartNumberingAfterBreak="0">
    <w:nsid w:val="71A50CC4"/>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8" w15:restartNumberingAfterBreak="0">
    <w:nsid w:val="71BB7353"/>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9" w15:restartNumberingAfterBreak="0">
    <w:nsid w:val="71DF44DE"/>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0" w15:restartNumberingAfterBreak="0">
    <w:nsid w:val="72DF2848"/>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1" w15:restartNumberingAfterBreak="0">
    <w:nsid w:val="733B5E4F"/>
    <w:multiLevelType w:val="hybridMultilevel"/>
    <w:tmpl w:val="D60E90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2" w15:restartNumberingAfterBreak="0">
    <w:nsid w:val="73891072"/>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3" w15:restartNumberingAfterBreak="0">
    <w:nsid w:val="73CD628A"/>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4" w15:restartNumberingAfterBreak="0">
    <w:nsid w:val="7592251E"/>
    <w:multiLevelType w:val="multilevel"/>
    <w:tmpl w:val="B8B0D520"/>
    <w:lvl w:ilvl="0">
      <w:start w:val="1"/>
      <w:numFmt w:val="lowerLetter"/>
      <w:lvlText w:val="%1)"/>
      <w:lvlJc w:val="left"/>
      <w:pPr>
        <w:ind w:left="720" w:hanging="360"/>
      </w:pPr>
      <w:rPr>
        <w:rFonts w:hint="default"/>
      </w:rPr>
    </w:lvl>
    <w:lvl w:ilvl="1">
      <w:start w:val="1"/>
      <w:numFmt w:val="lowerLetter"/>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5" w15:restartNumberingAfterBreak="0">
    <w:nsid w:val="763C38F4"/>
    <w:multiLevelType w:val="hybridMultilevel"/>
    <w:tmpl w:val="D60E90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6" w15:restartNumberingAfterBreak="0">
    <w:nsid w:val="775246A8"/>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7" w15:restartNumberingAfterBreak="0">
    <w:nsid w:val="78147084"/>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8" w15:restartNumberingAfterBreak="0">
    <w:nsid w:val="783D1D96"/>
    <w:multiLevelType w:val="hybridMultilevel"/>
    <w:tmpl w:val="92F8D58E"/>
    <w:lvl w:ilvl="0" w:tplc="FFFFFFFF">
      <w:start w:val="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9" w15:restartNumberingAfterBreak="0">
    <w:nsid w:val="786D49E4"/>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0" w15:restartNumberingAfterBreak="0">
    <w:nsid w:val="79753E1A"/>
    <w:multiLevelType w:val="hybridMultilevel"/>
    <w:tmpl w:val="5EDEDA9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1" w15:restartNumberingAfterBreak="0">
    <w:nsid w:val="7A5139BD"/>
    <w:multiLevelType w:val="hybridMultilevel"/>
    <w:tmpl w:val="D1AC66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2" w15:restartNumberingAfterBreak="0">
    <w:nsid w:val="7A793E60"/>
    <w:multiLevelType w:val="multilevel"/>
    <w:tmpl w:val="30C66ED0"/>
    <w:lvl w:ilvl="0">
      <w:start w:val="1"/>
      <w:numFmt w:val="lowerLetter"/>
      <w:lvlText w:val="%1)"/>
      <w:lvlJc w:val="left"/>
      <w:pPr>
        <w:ind w:left="644" w:hanging="360"/>
      </w:pPr>
    </w:lvl>
    <w:lvl w:ilvl="1">
      <w:start w:val="1"/>
      <w:numFmt w:val="lowerLetter"/>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173" w15:restartNumberingAfterBreak="0">
    <w:nsid w:val="7B0B38E7"/>
    <w:multiLevelType w:val="hybridMultilevel"/>
    <w:tmpl w:val="7BFA860A"/>
    <w:name w:val="Plato Heading List2"/>
    <w:lvl w:ilvl="0" w:tplc="7644AABE">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4" w15:restartNumberingAfterBreak="0">
    <w:nsid w:val="7BA545DC"/>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5" w15:restartNumberingAfterBreak="0">
    <w:nsid w:val="7BC33F9F"/>
    <w:multiLevelType w:val="hybridMultilevel"/>
    <w:tmpl w:val="DC1814BE"/>
    <w:lvl w:ilvl="0" w:tplc="90EA0ABE">
      <w:start w:val="1"/>
      <w:numFmt w:val="upperLetter"/>
      <w:pStyle w:val="FWRecital"/>
      <w:lvlText w:val="(%1)"/>
      <w:lvlJc w:val="left"/>
      <w:pPr>
        <w:tabs>
          <w:tab w:val="num" w:pos="360"/>
        </w:tabs>
        <w:ind w:left="0" w:firstLine="0"/>
      </w:pPr>
      <w:rPr>
        <w:rFonts w:hint="default"/>
      </w:rPr>
    </w:lvl>
    <w:lvl w:ilvl="1" w:tplc="AB76652C"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7CE661BC"/>
    <w:multiLevelType w:val="hybridMultilevel"/>
    <w:tmpl w:val="5F220C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7" w15:restartNumberingAfterBreak="0">
    <w:nsid w:val="7DF500E2"/>
    <w:multiLevelType w:val="hybridMultilevel"/>
    <w:tmpl w:val="5F220CA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8" w15:restartNumberingAfterBreak="0">
    <w:nsid w:val="7E1374D9"/>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9" w15:restartNumberingAfterBreak="0">
    <w:nsid w:val="7F4841B0"/>
    <w:multiLevelType w:val="multilevel"/>
    <w:tmpl w:val="7624C1F8"/>
    <w:lvl w:ilvl="0">
      <w:numFmt w:val="none"/>
      <w:pStyle w:val="ITScheduleL1"/>
      <w:lvlText w:val=""/>
      <w:lvlJc w:val="left"/>
      <w:pPr>
        <w:tabs>
          <w:tab w:val="num" w:pos="360"/>
        </w:tabs>
      </w:pPr>
    </w:lvl>
    <w:lvl w:ilvl="1">
      <w:start w:val="1"/>
      <w:numFmt w:val="upperLetter"/>
      <w:pStyle w:val="ITScheduleL2"/>
      <w:suff w:val="space"/>
      <w:lvlText w:val="Parte %2 "/>
      <w:lvlJc w:val="left"/>
      <w:pPr>
        <w:tabs>
          <w:tab w:val="num" w:pos="0"/>
        </w:tabs>
        <w:ind w:left="0" w:firstLine="0"/>
      </w:pPr>
      <w:rPr>
        <w:rFonts w:ascii="Times New Roman" w:hAnsi="Times New Roman"/>
        <w:b/>
        <w:i w:val="0"/>
        <w:caps w:val="0"/>
        <w:color w:val="auto"/>
        <w:sz w:val="24"/>
        <w:u w:val="none"/>
      </w:rPr>
    </w:lvl>
    <w:lvl w:ilvl="2">
      <w:start w:val="1"/>
      <w:numFmt w:val="decimal"/>
      <w:pStyle w:val="ITScheduleL3"/>
      <w:lvlText w:val="%3."/>
      <w:lvlJc w:val="left"/>
      <w:pPr>
        <w:tabs>
          <w:tab w:val="num" w:pos="720"/>
        </w:tabs>
        <w:ind w:left="0" w:firstLine="0"/>
      </w:pPr>
      <w:rPr>
        <w:rFonts w:ascii="Times New Roman" w:hAnsi="Times New Roman"/>
        <w:b/>
        <w:i w:val="0"/>
        <w:caps w:val="0"/>
        <w:color w:val="auto"/>
        <w:sz w:val="24"/>
        <w:u w:val="none"/>
      </w:rPr>
    </w:lvl>
    <w:lvl w:ilvl="3">
      <w:start w:val="1"/>
      <w:numFmt w:val="decimal"/>
      <w:lvlText w:val="%4."/>
      <w:lvlJc w:val="left"/>
      <w:pPr>
        <w:tabs>
          <w:tab w:val="num" w:pos="720"/>
        </w:tabs>
        <w:ind w:left="0" w:firstLine="0"/>
      </w:pPr>
      <w:rPr>
        <w:rFonts w:ascii="Times New Roman" w:hAnsi="Times New Roman"/>
        <w:b w:val="0"/>
        <w:i w:val="0"/>
        <w:caps w:val="0"/>
        <w:color w:val="auto"/>
        <w:sz w:val="24"/>
        <w:u w:val="none"/>
      </w:rPr>
    </w:lvl>
    <w:lvl w:ilvl="4">
      <w:start w:val="1"/>
      <w:numFmt w:val="decimal"/>
      <w:lvlText w:val="%3.%5"/>
      <w:lvlJc w:val="left"/>
      <w:pPr>
        <w:tabs>
          <w:tab w:val="num" w:pos="720"/>
        </w:tabs>
        <w:ind w:left="0" w:firstLine="0"/>
      </w:pPr>
      <w:rPr>
        <w:rFonts w:ascii="Times New Roman" w:hAnsi="Times New Roman"/>
        <w:b w:val="0"/>
        <w:i w:val="0"/>
        <w:caps w:val="0"/>
        <w:color w:val="auto"/>
        <w:sz w:val="24"/>
        <w:u w:val="none"/>
      </w:rPr>
    </w:lvl>
    <w:lvl w:ilvl="5">
      <w:start w:val="1"/>
      <w:numFmt w:val="lowerLetter"/>
      <w:pStyle w:val="ITScheduleL6"/>
      <w:lvlText w:val="(%6)"/>
      <w:lvlJc w:val="left"/>
      <w:pPr>
        <w:tabs>
          <w:tab w:val="num" w:pos="720"/>
        </w:tabs>
        <w:ind w:left="720" w:hanging="720"/>
      </w:pPr>
      <w:rPr>
        <w:rFonts w:ascii="Times New Roman" w:hAnsi="Times New Roman"/>
        <w:b w:val="0"/>
        <w:i w:val="0"/>
        <w:caps w:val="0"/>
        <w:color w:val="auto"/>
        <w:sz w:val="24"/>
        <w:u w:val="none"/>
      </w:rPr>
    </w:lvl>
    <w:lvl w:ilvl="6">
      <w:start w:val="1"/>
      <w:numFmt w:val="lowerRoman"/>
      <w:pStyle w:val="ITScheduleL7"/>
      <w:lvlText w:val="(%7)"/>
      <w:lvlJc w:val="right"/>
      <w:pPr>
        <w:tabs>
          <w:tab w:val="num" w:pos="1440"/>
        </w:tabs>
        <w:ind w:left="1440" w:hanging="216"/>
      </w:pPr>
      <w:rPr>
        <w:rFonts w:ascii="Times New Roman" w:hAnsi="Times New Roman"/>
        <w:b w:val="0"/>
        <w:i w:val="0"/>
        <w:caps w:val="0"/>
        <w:color w:val="auto"/>
        <w:sz w:val="24"/>
        <w:u w:val="none"/>
      </w:rPr>
    </w:lvl>
    <w:lvl w:ilvl="7">
      <w:start w:val="1"/>
      <w:numFmt w:val="upperLetter"/>
      <w:pStyle w:val="ITScheduleL8"/>
      <w:lvlText w:val="(%8)"/>
      <w:lvlJc w:val="left"/>
      <w:pPr>
        <w:tabs>
          <w:tab w:val="num" w:pos="2160"/>
        </w:tabs>
        <w:ind w:left="2160" w:hanging="720"/>
      </w:pPr>
      <w:rPr>
        <w:rFonts w:ascii="Times New Roman" w:hAnsi="Times New Roman"/>
        <w:b w:val="0"/>
        <w:i w:val="0"/>
        <w:caps w:val="0"/>
        <w:color w:val="auto"/>
        <w:sz w:val="24"/>
        <w:u w:val="none"/>
      </w:rPr>
    </w:lvl>
    <w:lvl w:ilvl="8">
      <w:start w:val="1"/>
      <w:numFmt w:val="upperRoman"/>
      <w:pStyle w:val="ITScheduleL9"/>
      <w:lvlText w:val="(%9)"/>
      <w:lvlJc w:val="right"/>
      <w:pPr>
        <w:tabs>
          <w:tab w:val="num" w:pos="2880"/>
        </w:tabs>
        <w:ind w:left="2880" w:hanging="216"/>
      </w:pPr>
      <w:rPr>
        <w:rFonts w:ascii="Times New Roman" w:hAnsi="Times New Roman"/>
        <w:b w:val="0"/>
        <w:i w:val="0"/>
        <w:caps w:val="0"/>
        <w:color w:val="auto"/>
        <w:sz w:val="24"/>
        <w:u w:val="none"/>
      </w:rPr>
    </w:lvl>
  </w:abstractNum>
  <w:abstractNum w:abstractNumId="180" w15:restartNumberingAfterBreak="0">
    <w:nsid w:val="7F780406"/>
    <w:multiLevelType w:val="hybridMultilevel"/>
    <w:tmpl w:val="5F220CA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1" w15:restartNumberingAfterBreak="0">
    <w:nsid w:val="7F9556DA"/>
    <w:multiLevelType w:val="hybridMultilevel"/>
    <w:tmpl w:val="214815B6"/>
    <w:lvl w:ilvl="0" w:tplc="37DC645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52"/>
  </w:num>
  <w:num w:numId="3">
    <w:abstractNumId w:val="82"/>
  </w:num>
  <w:num w:numId="4">
    <w:abstractNumId w:val="133"/>
  </w:num>
  <w:num w:numId="5">
    <w:abstractNumId w:val="6"/>
  </w:num>
  <w:num w:numId="6">
    <w:abstractNumId w:val="5"/>
  </w:num>
  <w:num w:numId="7">
    <w:abstractNumId w:val="4"/>
  </w:num>
  <w:num w:numId="8">
    <w:abstractNumId w:val="7"/>
  </w:num>
  <w:num w:numId="9">
    <w:abstractNumId w:val="3"/>
  </w:num>
  <w:num w:numId="10">
    <w:abstractNumId w:val="2"/>
  </w:num>
  <w:num w:numId="11">
    <w:abstractNumId w:val="1"/>
  </w:num>
  <w:num w:numId="12">
    <w:abstractNumId w:val="0"/>
  </w:num>
  <w:num w:numId="13">
    <w:abstractNumId w:val="149"/>
  </w:num>
  <w:num w:numId="14">
    <w:abstractNumId w:val="53"/>
  </w:num>
  <w:num w:numId="15">
    <w:abstractNumId w:val="175"/>
  </w:num>
  <w:num w:numId="16">
    <w:abstractNumId w:val="179"/>
  </w:num>
  <w:num w:numId="17">
    <w:abstractNumId w:val="62"/>
  </w:num>
  <w:num w:numId="18">
    <w:abstractNumId w:val="117"/>
  </w:num>
  <w:num w:numId="19">
    <w:abstractNumId w:val="119"/>
  </w:num>
  <w:num w:numId="20">
    <w:abstractNumId w:val="145"/>
  </w:num>
  <w:num w:numId="21">
    <w:abstractNumId w:val="12"/>
  </w:num>
  <w:num w:numId="22">
    <w:abstractNumId w:val="137"/>
  </w:num>
  <w:num w:numId="23">
    <w:abstractNumId w:val="71"/>
  </w:num>
  <w:num w:numId="24">
    <w:abstractNumId w:val="168"/>
  </w:num>
  <w:num w:numId="25">
    <w:abstractNumId w:val="102"/>
  </w:num>
  <w:num w:numId="26">
    <w:abstractNumId w:val="86"/>
  </w:num>
  <w:num w:numId="27">
    <w:abstractNumId w:val="33"/>
  </w:num>
  <w:num w:numId="28">
    <w:abstractNumId w:val="51"/>
  </w:num>
  <w:num w:numId="29">
    <w:abstractNumId w:val="90"/>
  </w:num>
  <w:num w:numId="30">
    <w:abstractNumId w:val="81"/>
  </w:num>
  <w:num w:numId="31">
    <w:abstractNumId w:val="165"/>
  </w:num>
  <w:num w:numId="32">
    <w:abstractNumId w:val="88"/>
  </w:num>
  <w:num w:numId="33">
    <w:abstractNumId w:val="80"/>
  </w:num>
  <w:num w:numId="34">
    <w:abstractNumId w:val="23"/>
  </w:num>
  <w:num w:numId="35">
    <w:abstractNumId w:val="65"/>
  </w:num>
  <w:num w:numId="36">
    <w:abstractNumId w:val="181"/>
  </w:num>
  <w:num w:numId="37">
    <w:abstractNumId w:val="176"/>
  </w:num>
  <w:num w:numId="38">
    <w:abstractNumId w:val="24"/>
  </w:num>
  <w:num w:numId="39">
    <w:abstractNumId w:val="28"/>
  </w:num>
  <w:num w:numId="40">
    <w:abstractNumId w:val="174"/>
  </w:num>
  <w:num w:numId="41">
    <w:abstractNumId w:val="144"/>
  </w:num>
  <w:num w:numId="42">
    <w:abstractNumId w:val="167"/>
  </w:num>
  <w:num w:numId="43">
    <w:abstractNumId w:val="107"/>
  </w:num>
  <w:num w:numId="44">
    <w:abstractNumId w:val="79"/>
  </w:num>
  <w:num w:numId="45">
    <w:abstractNumId w:val="50"/>
  </w:num>
  <w:num w:numId="46">
    <w:abstractNumId w:val="164"/>
  </w:num>
  <w:num w:numId="47">
    <w:abstractNumId w:val="155"/>
  </w:num>
  <w:num w:numId="48">
    <w:abstractNumId w:val="112"/>
  </w:num>
  <w:num w:numId="49">
    <w:abstractNumId w:val="68"/>
  </w:num>
  <w:num w:numId="50">
    <w:abstractNumId w:val="115"/>
  </w:num>
  <w:num w:numId="51">
    <w:abstractNumId w:val="13"/>
  </w:num>
  <w:num w:numId="52">
    <w:abstractNumId w:val="177"/>
  </w:num>
  <w:num w:numId="53">
    <w:abstractNumId w:val="56"/>
  </w:num>
  <w:num w:numId="54">
    <w:abstractNumId w:val="76"/>
  </w:num>
  <w:num w:numId="55">
    <w:abstractNumId w:val="141"/>
  </w:num>
  <w:num w:numId="56">
    <w:abstractNumId w:val="66"/>
  </w:num>
  <w:num w:numId="57">
    <w:abstractNumId w:val="121"/>
  </w:num>
  <w:num w:numId="58">
    <w:abstractNumId w:val="96"/>
  </w:num>
  <w:num w:numId="59">
    <w:abstractNumId w:val="16"/>
  </w:num>
  <w:num w:numId="60">
    <w:abstractNumId w:val="134"/>
  </w:num>
  <w:num w:numId="61">
    <w:abstractNumId w:val="132"/>
  </w:num>
  <w:num w:numId="62">
    <w:abstractNumId w:val="114"/>
  </w:num>
  <w:num w:numId="63">
    <w:abstractNumId w:val="98"/>
  </w:num>
  <w:num w:numId="64">
    <w:abstractNumId w:val="74"/>
  </w:num>
  <w:num w:numId="65">
    <w:abstractNumId w:val="43"/>
  </w:num>
  <w:num w:numId="66">
    <w:abstractNumId w:val="63"/>
  </w:num>
  <w:num w:numId="67">
    <w:abstractNumId w:val="128"/>
  </w:num>
  <w:num w:numId="68">
    <w:abstractNumId w:val="157"/>
  </w:num>
  <w:num w:numId="69">
    <w:abstractNumId w:val="163"/>
  </w:num>
  <w:num w:numId="70">
    <w:abstractNumId w:val="34"/>
  </w:num>
  <w:num w:numId="71">
    <w:abstractNumId w:val="72"/>
  </w:num>
  <w:num w:numId="72">
    <w:abstractNumId w:val="150"/>
  </w:num>
  <w:num w:numId="73">
    <w:abstractNumId w:val="46"/>
  </w:num>
  <w:num w:numId="74">
    <w:abstractNumId w:val="122"/>
  </w:num>
  <w:num w:numId="75">
    <w:abstractNumId w:val="77"/>
  </w:num>
  <w:num w:numId="76">
    <w:abstractNumId w:val="159"/>
  </w:num>
  <w:num w:numId="77">
    <w:abstractNumId w:val="87"/>
  </w:num>
  <w:num w:numId="78">
    <w:abstractNumId w:val="136"/>
  </w:num>
  <w:num w:numId="79">
    <w:abstractNumId w:val="54"/>
  </w:num>
  <w:num w:numId="80">
    <w:abstractNumId w:val="178"/>
  </w:num>
  <w:num w:numId="81">
    <w:abstractNumId w:val="19"/>
  </w:num>
  <w:num w:numId="82">
    <w:abstractNumId w:val="124"/>
  </w:num>
  <w:num w:numId="83">
    <w:abstractNumId w:val="38"/>
  </w:num>
  <w:num w:numId="84">
    <w:abstractNumId w:val="130"/>
  </w:num>
  <w:num w:numId="85">
    <w:abstractNumId w:val="156"/>
  </w:num>
  <w:num w:numId="86">
    <w:abstractNumId w:val="103"/>
  </w:num>
  <w:num w:numId="87">
    <w:abstractNumId w:val="9"/>
  </w:num>
  <w:num w:numId="88">
    <w:abstractNumId w:val="49"/>
  </w:num>
  <w:num w:numId="89">
    <w:abstractNumId w:val="108"/>
  </w:num>
  <w:num w:numId="90">
    <w:abstractNumId w:val="58"/>
  </w:num>
  <w:num w:numId="91">
    <w:abstractNumId w:val="40"/>
  </w:num>
  <w:num w:numId="92">
    <w:abstractNumId w:val="169"/>
  </w:num>
  <w:num w:numId="93">
    <w:abstractNumId w:val="160"/>
  </w:num>
  <w:num w:numId="94">
    <w:abstractNumId w:val="105"/>
  </w:num>
  <w:num w:numId="95">
    <w:abstractNumId w:val="44"/>
  </w:num>
  <w:num w:numId="96">
    <w:abstractNumId w:val="154"/>
  </w:num>
  <w:num w:numId="97">
    <w:abstractNumId w:val="48"/>
  </w:num>
  <w:num w:numId="98">
    <w:abstractNumId w:val="138"/>
  </w:num>
  <w:num w:numId="99">
    <w:abstractNumId w:val="106"/>
  </w:num>
  <w:num w:numId="100">
    <w:abstractNumId w:val="171"/>
  </w:num>
  <w:num w:numId="101">
    <w:abstractNumId w:val="30"/>
  </w:num>
  <w:num w:numId="102">
    <w:abstractNumId w:val="83"/>
  </w:num>
  <w:num w:numId="103">
    <w:abstractNumId w:val="84"/>
  </w:num>
  <w:num w:numId="104">
    <w:abstractNumId w:val="162"/>
  </w:num>
  <w:num w:numId="105">
    <w:abstractNumId w:val="59"/>
  </w:num>
  <w:num w:numId="106">
    <w:abstractNumId w:val="61"/>
  </w:num>
  <w:num w:numId="107">
    <w:abstractNumId w:val="29"/>
  </w:num>
  <w:num w:numId="108">
    <w:abstractNumId w:val="32"/>
  </w:num>
  <w:num w:numId="109">
    <w:abstractNumId w:val="158"/>
  </w:num>
  <w:num w:numId="110">
    <w:abstractNumId w:val="78"/>
  </w:num>
  <w:num w:numId="111">
    <w:abstractNumId w:val="131"/>
  </w:num>
  <w:num w:numId="112">
    <w:abstractNumId w:val="118"/>
  </w:num>
  <w:num w:numId="113">
    <w:abstractNumId w:val="20"/>
  </w:num>
  <w:num w:numId="114">
    <w:abstractNumId w:val="42"/>
  </w:num>
  <w:num w:numId="115">
    <w:abstractNumId w:val="180"/>
  </w:num>
  <w:num w:numId="116">
    <w:abstractNumId w:val="166"/>
  </w:num>
  <w:num w:numId="117">
    <w:abstractNumId w:val="148"/>
  </w:num>
  <w:num w:numId="118">
    <w:abstractNumId w:val="161"/>
  </w:num>
  <w:num w:numId="119">
    <w:abstractNumId w:val="104"/>
  </w:num>
  <w:num w:numId="120">
    <w:abstractNumId w:val="113"/>
  </w:num>
  <w:num w:numId="121">
    <w:abstractNumId w:val="85"/>
  </w:num>
  <w:num w:numId="122">
    <w:abstractNumId w:val="31"/>
  </w:num>
  <w:num w:numId="123">
    <w:abstractNumId w:val="120"/>
  </w:num>
  <w:num w:numId="124">
    <w:abstractNumId w:val="110"/>
  </w:num>
  <w:num w:numId="125">
    <w:abstractNumId w:val="109"/>
  </w:num>
  <w:num w:numId="126">
    <w:abstractNumId w:val="45"/>
  </w:num>
  <w:num w:numId="127">
    <w:abstractNumId w:val="94"/>
  </w:num>
  <w:num w:numId="128">
    <w:abstractNumId w:val="172"/>
  </w:num>
  <w:num w:numId="129">
    <w:abstractNumId w:val="143"/>
  </w:num>
  <w:num w:numId="130">
    <w:abstractNumId w:val="153"/>
  </w:num>
  <w:num w:numId="131">
    <w:abstractNumId w:val="127"/>
  </w:num>
  <w:num w:numId="132">
    <w:abstractNumId w:val="70"/>
  </w:num>
  <w:num w:numId="133">
    <w:abstractNumId w:val="41"/>
  </w:num>
  <w:num w:numId="134">
    <w:abstractNumId w:val="142"/>
  </w:num>
  <w:num w:numId="135">
    <w:abstractNumId w:val="151"/>
  </w:num>
  <w:num w:numId="136">
    <w:abstractNumId w:val="18"/>
  </w:num>
  <w:num w:numId="137">
    <w:abstractNumId w:val="92"/>
  </w:num>
  <w:num w:numId="138">
    <w:abstractNumId w:val="15"/>
  </w:num>
  <w:num w:numId="139">
    <w:abstractNumId w:val="26"/>
  </w:num>
  <w:num w:numId="140">
    <w:abstractNumId w:val="57"/>
  </w:num>
  <w:num w:numId="141">
    <w:abstractNumId w:val="55"/>
  </w:num>
  <w:num w:numId="142">
    <w:abstractNumId w:val="60"/>
  </w:num>
  <w:num w:numId="143">
    <w:abstractNumId w:val="139"/>
  </w:num>
  <w:num w:numId="144">
    <w:abstractNumId w:val="36"/>
  </w:num>
  <w:num w:numId="145">
    <w:abstractNumId w:val="147"/>
  </w:num>
  <w:num w:numId="146">
    <w:abstractNumId w:val="67"/>
  </w:num>
  <w:num w:numId="147">
    <w:abstractNumId w:val="70"/>
  </w:num>
  <w:num w:numId="148">
    <w:abstractNumId w:val="25"/>
  </w:num>
  <w:num w:numId="149">
    <w:abstractNumId w:val="21"/>
  </w:num>
  <w:num w:numId="150">
    <w:abstractNumId w:val="99"/>
  </w:num>
  <w:num w:numId="151">
    <w:abstractNumId w:val="126"/>
  </w:num>
  <w:num w:numId="152">
    <w:abstractNumId w:val="173"/>
  </w:num>
  <w:num w:numId="153">
    <w:abstractNumId w:val="100"/>
  </w:num>
  <w:num w:numId="154">
    <w:abstractNumId w:val="69"/>
  </w:num>
  <w:num w:numId="155">
    <w:abstractNumId w:val="97"/>
  </w:num>
  <w:num w:numId="156">
    <w:abstractNumId w:val="70"/>
  </w:num>
  <w:num w:numId="157">
    <w:abstractNumId w:val="73"/>
  </w:num>
  <w:num w:numId="158">
    <w:abstractNumId w:val="89"/>
  </w:num>
  <w:num w:numId="159">
    <w:abstractNumId w:val="17"/>
  </w:num>
  <w:num w:numId="160">
    <w:abstractNumId w:val="35"/>
  </w:num>
  <w:num w:numId="161">
    <w:abstractNumId w:val="22"/>
  </w:num>
  <w:num w:numId="162">
    <w:abstractNumId w:val="170"/>
  </w:num>
  <w:num w:numId="163">
    <w:abstractNumId w:val="10"/>
  </w:num>
  <w:num w:numId="164">
    <w:abstractNumId w:val="39"/>
  </w:num>
  <w:num w:numId="165">
    <w:abstractNumId w:val="135"/>
  </w:num>
  <w:num w:numId="166">
    <w:abstractNumId w:val="129"/>
  </w:num>
  <w:num w:numId="167">
    <w:abstractNumId w:val="27"/>
  </w:num>
  <w:num w:numId="168">
    <w:abstractNumId w:val="93"/>
  </w:num>
  <w:num w:numId="169">
    <w:abstractNumId w:val="47"/>
  </w:num>
  <w:num w:numId="170">
    <w:abstractNumId w:val="11"/>
  </w:num>
  <w:num w:numId="171">
    <w:abstractNumId w:val="14"/>
  </w:num>
  <w:num w:numId="172">
    <w:abstractNumId w:val="123"/>
  </w:num>
  <w:num w:numId="173">
    <w:abstractNumId w:val="101"/>
  </w:num>
  <w:num w:numId="174">
    <w:abstractNumId w:val="70"/>
  </w:num>
  <w:num w:numId="175">
    <w:abstractNumId w:val="70"/>
  </w:num>
  <w:num w:numId="176">
    <w:abstractNumId w:val="37"/>
  </w:num>
  <w:num w:numId="177">
    <w:abstractNumId w:val="75"/>
  </w:num>
  <w:num w:numId="178">
    <w:abstractNumId w:val="146"/>
  </w:num>
  <w:num w:numId="179">
    <w:abstractNumId w:val="111"/>
  </w:num>
  <w:num w:numId="1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25"/>
  </w:num>
  <w:num w:numId="182">
    <w:abstractNumId w:val="116"/>
  </w:num>
  <w:num w:numId="183">
    <w:abstractNumId w:val="70"/>
  </w:num>
  <w:num w:numId="184">
    <w:abstractNumId w:val="140"/>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10"/>
  <w:drawingGridVerticalSpacing w:val="120"/>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5C"/>
    <w:rsid w:val="00004C5E"/>
    <w:rsid w:val="0000517E"/>
    <w:rsid w:val="00005755"/>
    <w:rsid w:val="00006C3F"/>
    <w:rsid w:val="000123EF"/>
    <w:rsid w:val="00012E2A"/>
    <w:rsid w:val="00013075"/>
    <w:rsid w:val="00014307"/>
    <w:rsid w:val="000148B5"/>
    <w:rsid w:val="00020686"/>
    <w:rsid w:val="00022D6C"/>
    <w:rsid w:val="00023199"/>
    <w:rsid w:val="000235C2"/>
    <w:rsid w:val="000249B1"/>
    <w:rsid w:val="00025557"/>
    <w:rsid w:val="00025FA9"/>
    <w:rsid w:val="00026E2C"/>
    <w:rsid w:val="000277E7"/>
    <w:rsid w:val="00030632"/>
    <w:rsid w:val="00030F8F"/>
    <w:rsid w:val="00031A86"/>
    <w:rsid w:val="0004075C"/>
    <w:rsid w:val="000420C4"/>
    <w:rsid w:val="00042F07"/>
    <w:rsid w:val="000441A6"/>
    <w:rsid w:val="000445B8"/>
    <w:rsid w:val="00044EF6"/>
    <w:rsid w:val="0004748E"/>
    <w:rsid w:val="00047587"/>
    <w:rsid w:val="00047F7B"/>
    <w:rsid w:val="00051394"/>
    <w:rsid w:val="00054702"/>
    <w:rsid w:val="00054D5C"/>
    <w:rsid w:val="00055A32"/>
    <w:rsid w:val="00056869"/>
    <w:rsid w:val="00056DEB"/>
    <w:rsid w:val="00057446"/>
    <w:rsid w:val="00057CEF"/>
    <w:rsid w:val="00060845"/>
    <w:rsid w:val="00065CCD"/>
    <w:rsid w:val="00067AE0"/>
    <w:rsid w:val="00074B92"/>
    <w:rsid w:val="00074E48"/>
    <w:rsid w:val="0008213B"/>
    <w:rsid w:val="00083C79"/>
    <w:rsid w:val="00084ED6"/>
    <w:rsid w:val="00085BC0"/>
    <w:rsid w:val="00086813"/>
    <w:rsid w:val="000917F2"/>
    <w:rsid w:val="000978E9"/>
    <w:rsid w:val="000A0435"/>
    <w:rsid w:val="000A3D58"/>
    <w:rsid w:val="000A6EDB"/>
    <w:rsid w:val="000B0015"/>
    <w:rsid w:val="000B0980"/>
    <w:rsid w:val="000B1357"/>
    <w:rsid w:val="000B516B"/>
    <w:rsid w:val="000B61AE"/>
    <w:rsid w:val="000B7761"/>
    <w:rsid w:val="000C245A"/>
    <w:rsid w:val="000C38C5"/>
    <w:rsid w:val="000C4A1C"/>
    <w:rsid w:val="000D3671"/>
    <w:rsid w:val="000D4176"/>
    <w:rsid w:val="000D44F6"/>
    <w:rsid w:val="000D6D6B"/>
    <w:rsid w:val="000D7742"/>
    <w:rsid w:val="000E089E"/>
    <w:rsid w:val="000E0FA2"/>
    <w:rsid w:val="000E1747"/>
    <w:rsid w:val="000E29D0"/>
    <w:rsid w:val="000E3697"/>
    <w:rsid w:val="000E378C"/>
    <w:rsid w:val="000E4497"/>
    <w:rsid w:val="000E4783"/>
    <w:rsid w:val="000E53C6"/>
    <w:rsid w:val="000F2151"/>
    <w:rsid w:val="000F48BF"/>
    <w:rsid w:val="000F4EEB"/>
    <w:rsid w:val="000F54DD"/>
    <w:rsid w:val="000F5678"/>
    <w:rsid w:val="000F5FC9"/>
    <w:rsid w:val="000F7D7D"/>
    <w:rsid w:val="00100648"/>
    <w:rsid w:val="00101B6B"/>
    <w:rsid w:val="0010241E"/>
    <w:rsid w:val="00103E5E"/>
    <w:rsid w:val="00104693"/>
    <w:rsid w:val="001054A5"/>
    <w:rsid w:val="0010627C"/>
    <w:rsid w:val="00106D2B"/>
    <w:rsid w:val="00111083"/>
    <w:rsid w:val="00111254"/>
    <w:rsid w:val="00112769"/>
    <w:rsid w:val="001156FE"/>
    <w:rsid w:val="001164FE"/>
    <w:rsid w:val="00116E3A"/>
    <w:rsid w:val="00117F21"/>
    <w:rsid w:val="001206E4"/>
    <w:rsid w:val="00122BB5"/>
    <w:rsid w:val="00124700"/>
    <w:rsid w:val="001270A2"/>
    <w:rsid w:val="0013295C"/>
    <w:rsid w:val="00132B24"/>
    <w:rsid w:val="00132BBA"/>
    <w:rsid w:val="00135558"/>
    <w:rsid w:val="001368CD"/>
    <w:rsid w:val="001417FE"/>
    <w:rsid w:val="00144FCE"/>
    <w:rsid w:val="0014679C"/>
    <w:rsid w:val="00147890"/>
    <w:rsid w:val="001503C1"/>
    <w:rsid w:val="001507B0"/>
    <w:rsid w:val="0015118D"/>
    <w:rsid w:val="00152565"/>
    <w:rsid w:val="00153769"/>
    <w:rsid w:val="00154706"/>
    <w:rsid w:val="00155FA9"/>
    <w:rsid w:val="001603E9"/>
    <w:rsid w:val="001636B6"/>
    <w:rsid w:val="00165112"/>
    <w:rsid w:val="001654A2"/>
    <w:rsid w:val="001672B3"/>
    <w:rsid w:val="0017167D"/>
    <w:rsid w:val="00171A0C"/>
    <w:rsid w:val="00171E5A"/>
    <w:rsid w:val="001767A7"/>
    <w:rsid w:val="00177B03"/>
    <w:rsid w:val="00177D57"/>
    <w:rsid w:val="00185300"/>
    <w:rsid w:val="001874C5"/>
    <w:rsid w:val="00191386"/>
    <w:rsid w:val="0019229E"/>
    <w:rsid w:val="0019507A"/>
    <w:rsid w:val="00197F6B"/>
    <w:rsid w:val="001A047E"/>
    <w:rsid w:val="001A2029"/>
    <w:rsid w:val="001A2D23"/>
    <w:rsid w:val="001A32C4"/>
    <w:rsid w:val="001A44F7"/>
    <w:rsid w:val="001B20B6"/>
    <w:rsid w:val="001B3B9A"/>
    <w:rsid w:val="001B58EB"/>
    <w:rsid w:val="001B6AF0"/>
    <w:rsid w:val="001C2514"/>
    <w:rsid w:val="001C2959"/>
    <w:rsid w:val="001C2B99"/>
    <w:rsid w:val="001C39B3"/>
    <w:rsid w:val="001C42F2"/>
    <w:rsid w:val="001C5299"/>
    <w:rsid w:val="001C74ED"/>
    <w:rsid w:val="001D0426"/>
    <w:rsid w:val="001D0EE9"/>
    <w:rsid w:val="001D2990"/>
    <w:rsid w:val="001D3B29"/>
    <w:rsid w:val="001E0E94"/>
    <w:rsid w:val="001E1128"/>
    <w:rsid w:val="001E16FD"/>
    <w:rsid w:val="001E17D6"/>
    <w:rsid w:val="001E4630"/>
    <w:rsid w:val="001E740A"/>
    <w:rsid w:val="001E77C8"/>
    <w:rsid w:val="001F238E"/>
    <w:rsid w:val="001F5BC8"/>
    <w:rsid w:val="001F6E82"/>
    <w:rsid w:val="002006FA"/>
    <w:rsid w:val="00201B10"/>
    <w:rsid w:val="00202636"/>
    <w:rsid w:val="00214F67"/>
    <w:rsid w:val="00214FE8"/>
    <w:rsid w:val="00215405"/>
    <w:rsid w:val="00217834"/>
    <w:rsid w:val="00220201"/>
    <w:rsid w:val="00224805"/>
    <w:rsid w:val="002307E6"/>
    <w:rsid w:val="00230B58"/>
    <w:rsid w:val="0023262C"/>
    <w:rsid w:val="00233906"/>
    <w:rsid w:val="00234B9F"/>
    <w:rsid w:val="00241F9B"/>
    <w:rsid w:val="00245F36"/>
    <w:rsid w:val="00246BDA"/>
    <w:rsid w:val="002520D0"/>
    <w:rsid w:val="002528C2"/>
    <w:rsid w:val="002542CD"/>
    <w:rsid w:val="00256474"/>
    <w:rsid w:val="00257827"/>
    <w:rsid w:val="002604F8"/>
    <w:rsid w:val="002665B2"/>
    <w:rsid w:val="00267E87"/>
    <w:rsid w:val="00271328"/>
    <w:rsid w:val="00272443"/>
    <w:rsid w:val="00272E0E"/>
    <w:rsid w:val="0028086F"/>
    <w:rsid w:val="002821C0"/>
    <w:rsid w:val="00285BBF"/>
    <w:rsid w:val="00285FCC"/>
    <w:rsid w:val="0029107B"/>
    <w:rsid w:val="002945B6"/>
    <w:rsid w:val="00297F60"/>
    <w:rsid w:val="002A1B66"/>
    <w:rsid w:val="002A1D9B"/>
    <w:rsid w:val="002A25BB"/>
    <w:rsid w:val="002A4B81"/>
    <w:rsid w:val="002A5D98"/>
    <w:rsid w:val="002A7741"/>
    <w:rsid w:val="002B2BEA"/>
    <w:rsid w:val="002B361F"/>
    <w:rsid w:val="002B4353"/>
    <w:rsid w:val="002B541F"/>
    <w:rsid w:val="002B61EA"/>
    <w:rsid w:val="002B6ED4"/>
    <w:rsid w:val="002B7B6E"/>
    <w:rsid w:val="002C49BA"/>
    <w:rsid w:val="002C66C6"/>
    <w:rsid w:val="002C7053"/>
    <w:rsid w:val="002D25AC"/>
    <w:rsid w:val="002D52DF"/>
    <w:rsid w:val="002D64B7"/>
    <w:rsid w:val="002E57B0"/>
    <w:rsid w:val="002F3BF5"/>
    <w:rsid w:val="002F4917"/>
    <w:rsid w:val="002F5203"/>
    <w:rsid w:val="002F64FC"/>
    <w:rsid w:val="002F6B29"/>
    <w:rsid w:val="002F745E"/>
    <w:rsid w:val="0030045B"/>
    <w:rsid w:val="003014EE"/>
    <w:rsid w:val="00304D56"/>
    <w:rsid w:val="00312739"/>
    <w:rsid w:val="003140F3"/>
    <w:rsid w:val="00321067"/>
    <w:rsid w:val="00321875"/>
    <w:rsid w:val="00324FEA"/>
    <w:rsid w:val="00327AB1"/>
    <w:rsid w:val="0033106B"/>
    <w:rsid w:val="003316BB"/>
    <w:rsid w:val="003324DE"/>
    <w:rsid w:val="00334063"/>
    <w:rsid w:val="0033584B"/>
    <w:rsid w:val="003377D7"/>
    <w:rsid w:val="003414CB"/>
    <w:rsid w:val="00350155"/>
    <w:rsid w:val="00351993"/>
    <w:rsid w:val="00351D37"/>
    <w:rsid w:val="003566D5"/>
    <w:rsid w:val="0036136D"/>
    <w:rsid w:val="00361E1C"/>
    <w:rsid w:val="00362F00"/>
    <w:rsid w:val="00363B5F"/>
    <w:rsid w:val="003664FF"/>
    <w:rsid w:val="003737CD"/>
    <w:rsid w:val="0037419A"/>
    <w:rsid w:val="00375CF3"/>
    <w:rsid w:val="00375E19"/>
    <w:rsid w:val="00383BDF"/>
    <w:rsid w:val="00385E28"/>
    <w:rsid w:val="00391771"/>
    <w:rsid w:val="00391B85"/>
    <w:rsid w:val="00391D48"/>
    <w:rsid w:val="00393631"/>
    <w:rsid w:val="00393C93"/>
    <w:rsid w:val="00395FA7"/>
    <w:rsid w:val="003976C0"/>
    <w:rsid w:val="003A4EB4"/>
    <w:rsid w:val="003A6714"/>
    <w:rsid w:val="003B0D97"/>
    <w:rsid w:val="003B1B01"/>
    <w:rsid w:val="003B2377"/>
    <w:rsid w:val="003B5D80"/>
    <w:rsid w:val="003C0E3E"/>
    <w:rsid w:val="003C1FC7"/>
    <w:rsid w:val="003C4607"/>
    <w:rsid w:val="003C46C0"/>
    <w:rsid w:val="003D29B7"/>
    <w:rsid w:val="003D3229"/>
    <w:rsid w:val="003D4141"/>
    <w:rsid w:val="003D4391"/>
    <w:rsid w:val="003D6DD6"/>
    <w:rsid w:val="003E2F21"/>
    <w:rsid w:val="003F3D14"/>
    <w:rsid w:val="003F3E0F"/>
    <w:rsid w:val="003F4E63"/>
    <w:rsid w:val="003F7824"/>
    <w:rsid w:val="003F7C7F"/>
    <w:rsid w:val="00400E77"/>
    <w:rsid w:val="00402360"/>
    <w:rsid w:val="00406A6E"/>
    <w:rsid w:val="0041038E"/>
    <w:rsid w:val="00411F54"/>
    <w:rsid w:val="004124BE"/>
    <w:rsid w:val="004126BF"/>
    <w:rsid w:val="00413479"/>
    <w:rsid w:val="004148F9"/>
    <w:rsid w:val="0042588D"/>
    <w:rsid w:val="0042694C"/>
    <w:rsid w:val="004272FF"/>
    <w:rsid w:val="0042748E"/>
    <w:rsid w:val="00427991"/>
    <w:rsid w:val="004305E3"/>
    <w:rsid w:val="0043111F"/>
    <w:rsid w:val="0043559D"/>
    <w:rsid w:val="00440F27"/>
    <w:rsid w:val="0044125F"/>
    <w:rsid w:val="00441AFC"/>
    <w:rsid w:val="0044262D"/>
    <w:rsid w:val="00443822"/>
    <w:rsid w:val="004443A4"/>
    <w:rsid w:val="004458B8"/>
    <w:rsid w:val="00447FC1"/>
    <w:rsid w:val="00450731"/>
    <w:rsid w:val="0045104E"/>
    <w:rsid w:val="004522AA"/>
    <w:rsid w:val="0045484E"/>
    <w:rsid w:val="00456F6F"/>
    <w:rsid w:val="00461742"/>
    <w:rsid w:val="00465E3D"/>
    <w:rsid w:val="00467DE1"/>
    <w:rsid w:val="00473481"/>
    <w:rsid w:val="004745F2"/>
    <w:rsid w:val="004754B3"/>
    <w:rsid w:val="004769C6"/>
    <w:rsid w:val="00477096"/>
    <w:rsid w:val="00477C39"/>
    <w:rsid w:val="00477EA5"/>
    <w:rsid w:val="00480373"/>
    <w:rsid w:val="00482D6F"/>
    <w:rsid w:val="00484945"/>
    <w:rsid w:val="004875CB"/>
    <w:rsid w:val="004903EE"/>
    <w:rsid w:val="00490E10"/>
    <w:rsid w:val="0049241B"/>
    <w:rsid w:val="00493259"/>
    <w:rsid w:val="004932CF"/>
    <w:rsid w:val="004936D6"/>
    <w:rsid w:val="00496C66"/>
    <w:rsid w:val="004A0CAD"/>
    <w:rsid w:val="004A3496"/>
    <w:rsid w:val="004A5F46"/>
    <w:rsid w:val="004A6927"/>
    <w:rsid w:val="004A69FA"/>
    <w:rsid w:val="004B5F5A"/>
    <w:rsid w:val="004B674D"/>
    <w:rsid w:val="004C3EF0"/>
    <w:rsid w:val="004C5E54"/>
    <w:rsid w:val="004C6B45"/>
    <w:rsid w:val="004D51AC"/>
    <w:rsid w:val="004D61CB"/>
    <w:rsid w:val="004E0DD4"/>
    <w:rsid w:val="004E1052"/>
    <w:rsid w:val="004E187D"/>
    <w:rsid w:val="004E21DF"/>
    <w:rsid w:val="004E2B36"/>
    <w:rsid w:val="004E3B71"/>
    <w:rsid w:val="004E40E4"/>
    <w:rsid w:val="004E66F6"/>
    <w:rsid w:val="004E6A79"/>
    <w:rsid w:val="004F3EB8"/>
    <w:rsid w:val="004F47FB"/>
    <w:rsid w:val="004F4820"/>
    <w:rsid w:val="004F4AE1"/>
    <w:rsid w:val="004F59E4"/>
    <w:rsid w:val="0050121D"/>
    <w:rsid w:val="0050136F"/>
    <w:rsid w:val="0050159D"/>
    <w:rsid w:val="005027ED"/>
    <w:rsid w:val="00505876"/>
    <w:rsid w:val="00507741"/>
    <w:rsid w:val="0051056D"/>
    <w:rsid w:val="00511264"/>
    <w:rsid w:val="00512E81"/>
    <w:rsid w:val="0051359C"/>
    <w:rsid w:val="00514439"/>
    <w:rsid w:val="00515110"/>
    <w:rsid w:val="00516EC1"/>
    <w:rsid w:val="00523124"/>
    <w:rsid w:val="00523AEC"/>
    <w:rsid w:val="00524B8D"/>
    <w:rsid w:val="00525ADA"/>
    <w:rsid w:val="00526C14"/>
    <w:rsid w:val="005308AE"/>
    <w:rsid w:val="005327B1"/>
    <w:rsid w:val="00532EC1"/>
    <w:rsid w:val="00534286"/>
    <w:rsid w:val="00536851"/>
    <w:rsid w:val="005370A9"/>
    <w:rsid w:val="00537A3E"/>
    <w:rsid w:val="00541173"/>
    <w:rsid w:val="00542AD7"/>
    <w:rsid w:val="005437DE"/>
    <w:rsid w:val="005458ED"/>
    <w:rsid w:val="0054675B"/>
    <w:rsid w:val="00547A52"/>
    <w:rsid w:val="0055014A"/>
    <w:rsid w:val="00552150"/>
    <w:rsid w:val="00555984"/>
    <w:rsid w:val="00555E28"/>
    <w:rsid w:val="00560467"/>
    <w:rsid w:val="00562B7A"/>
    <w:rsid w:val="00563483"/>
    <w:rsid w:val="00563F9C"/>
    <w:rsid w:val="005672FA"/>
    <w:rsid w:val="005678B5"/>
    <w:rsid w:val="00567AD7"/>
    <w:rsid w:val="00573200"/>
    <w:rsid w:val="005742E5"/>
    <w:rsid w:val="00576633"/>
    <w:rsid w:val="00576CAF"/>
    <w:rsid w:val="00585B0D"/>
    <w:rsid w:val="005860CF"/>
    <w:rsid w:val="00593D5F"/>
    <w:rsid w:val="00593F37"/>
    <w:rsid w:val="005958A1"/>
    <w:rsid w:val="00595981"/>
    <w:rsid w:val="00595DE7"/>
    <w:rsid w:val="005A07CE"/>
    <w:rsid w:val="005A2828"/>
    <w:rsid w:val="005A3F28"/>
    <w:rsid w:val="005A4014"/>
    <w:rsid w:val="005B2943"/>
    <w:rsid w:val="005B36D5"/>
    <w:rsid w:val="005B4684"/>
    <w:rsid w:val="005B4B58"/>
    <w:rsid w:val="005B4C76"/>
    <w:rsid w:val="005C1469"/>
    <w:rsid w:val="005C2F42"/>
    <w:rsid w:val="005C3141"/>
    <w:rsid w:val="005C4A20"/>
    <w:rsid w:val="005C4E75"/>
    <w:rsid w:val="005C632D"/>
    <w:rsid w:val="005C703D"/>
    <w:rsid w:val="005C7732"/>
    <w:rsid w:val="005C7DB4"/>
    <w:rsid w:val="005D175C"/>
    <w:rsid w:val="005D383A"/>
    <w:rsid w:val="005D50ED"/>
    <w:rsid w:val="005D607C"/>
    <w:rsid w:val="005D7384"/>
    <w:rsid w:val="005E0045"/>
    <w:rsid w:val="005E0201"/>
    <w:rsid w:val="005E4692"/>
    <w:rsid w:val="005E6866"/>
    <w:rsid w:val="005E6C42"/>
    <w:rsid w:val="005F0652"/>
    <w:rsid w:val="005F0D5F"/>
    <w:rsid w:val="005F3652"/>
    <w:rsid w:val="005F4129"/>
    <w:rsid w:val="006068A6"/>
    <w:rsid w:val="006105A9"/>
    <w:rsid w:val="00613571"/>
    <w:rsid w:val="00613A27"/>
    <w:rsid w:val="006144ED"/>
    <w:rsid w:val="00615260"/>
    <w:rsid w:val="00617D04"/>
    <w:rsid w:val="0062166C"/>
    <w:rsid w:val="00623987"/>
    <w:rsid w:val="00624BCA"/>
    <w:rsid w:val="00625379"/>
    <w:rsid w:val="006256D8"/>
    <w:rsid w:val="00627674"/>
    <w:rsid w:val="00627B64"/>
    <w:rsid w:val="006306C1"/>
    <w:rsid w:val="00631D81"/>
    <w:rsid w:val="00633987"/>
    <w:rsid w:val="00633FB5"/>
    <w:rsid w:val="00634AC4"/>
    <w:rsid w:val="00634F76"/>
    <w:rsid w:val="0063571E"/>
    <w:rsid w:val="00637C7C"/>
    <w:rsid w:val="006427D0"/>
    <w:rsid w:val="00642A40"/>
    <w:rsid w:val="0064390A"/>
    <w:rsid w:val="00646361"/>
    <w:rsid w:val="006478C5"/>
    <w:rsid w:val="006478EF"/>
    <w:rsid w:val="0064797B"/>
    <w:rsid w:val="00651A9F"/>
    <w:rsid w:val="006536C0"/>
    <w:rsid w:val="00653FA8"/>
    <w:rsid w:val="0065503C"/>
    <w:rsid w:val="00655AB7"/>
    <w:rsid w:val="00661B06"/>
    <w:rsid w:val="00663BF5"/>
    <w:rsid w:val="00663C92"/>
    <w:rsid w:val="00664602"/>
    <w:rsid w:val="006661F6"/>
    <w:rsid w:val="00667280"/>
    <w:rsid w:val="00670859"/>
    <w:rsid w:val="0067178F"/>
    <w:rsid w:val="00671DF3"/>
    <w:rsid w:val="006738EE"/>
    <w:rsid w:val="006807B5"/>
    <w:rsid w:val="00680E0C"/>
    <w:rsid w:val="00681A46"/>
    <w:rsid w:val="006838A1"/>
    <w:rsid w:val="00683A99"/>
    <w:rsid w:val="00683B91"/>
    <w:rsid w:val="00684068"/>
    <w:rsid w:val="00684E35"/>
    <w:rsid w:val="0069271A"/>
    <w:rsid w:val="00692EBC"/>
    <w:rsid w:val="00695778"/>
    <w:rsid w:val="00696AC0"/>
    <w:rsid w:val="00697E37"/>
    <w:rsid w:val="006A0DF0"/>
    <w:rsid w:val="006A772D"/>
    <w:rsid w:val="006B0320"/>
    <w:rsid w:val="006B092F"/>
    <w:rsid w:val="006B0DC4"/>
    <w:rsid w:val="006B3E67"/>
    <w:rsid w:val="006B4BBD"/>
    <w:rsid w:val="006B5A06"/>
    <w:rsid w:val="006B7A62"/>
    <w:rsid w:val="006C2C40"/>
    <w:rsid w:val="006C4222"/>
    <w:rsid w:val="006C4256"/>
    <w:rsid w:val="006D1E62"/>
    <w:rsid w:val="006D49C5"/>
    <w:rsid w:val="006D72BB"/>
    <w:rsid w:val="006E3774"/>
    <w:rsid w:val="006E3813"/>
    <w:rsid w:val="006E4D3A"/>
    <w:rsid w:val="006E5527"/>
    <w:rsid w:val="006F1190"/>
    <w:rsid w:val="006F12F0"/>
    <w:rsid w:val="006F4C6E"/>
    <w:rsid w:val="006F611B"/>
    <w:rsid w:val="006F6801"/>
    <w:rsid w:val="006F74FA"/>
    <w:rsid w:val="006F75F0"/>
    <w:rsid w:val="00702705"/>
    <w:rsid w:val="00704526"/>
    <w:rsid w:val="00704B15"/>
    <w:rsid w:val="00706F51"/>
    <w:rsid w:val="0070740D"/>
    <w:rsid w:val="0071113A"/>
    <w:rsid w:val="00717641"/>
    <w:rsid w:val="007213A8"/>
    <w:rsid w:val="007228C1"/>
    <w:rsid w:val="00724B47"/>
    <w:rsid w:val="0072680B"/>
    <w:rsid w:val="00727CB0"/>
    <w:rsid w:val="00730AC7"/>
    <w:rsid w:val="007317F2"/>
    <w:rsid w:val="0073359C"/>
    <w:rsid w:val="00736D1A"/>
    <w:rsid w:val="00737BB6"/>
    <w:rsid w:val="00743959"/>
    <w:rsid w:val="0074521B"/>
    <w:rsid w:val="00752647"/>
    <w:rsid w:val="00756FC6"/>
    <w:rsid w:val="0075773C"/>
    <w:rsid w:val="00760068"/>
    <w:rsid w:val="00760E7A"/>
    <w:rsid w:val="00763012"/>
    <w:rsid w:val="00763C6C"/>
    <w:rsid w:val="00767DE0"/>
    <w:rsid w:val="007701EB"/>
    <w:rsid w:val="007727DC"/>
    <w:rsid w:val="00772878"/>
    <w:rsid w:val="0077479B"/>
    <w:rsid w:val="00775025"/>
    <w:rsid w:val="00775306"/>
    <w:rsid w:val="00777E4C"/>
    <w:rsid w:val="00781F91"/>
    <w:rsid w:val="007835C3"/>
    <w:rsid w:val="00785053"/>
    <w:rsid w:val="00787D66"/>
    <w:rsid w:val="007906B4"/>
    <w:rsid w:val="007929BE"/>
    <w:rsid w:val="00794BCA"/>
    <w:rsid w:val="00795AE8"/>
    <w:rsid w:val="007A30D0"/>
    <w:rsid w:val="007A33F3"/>
    <w:rsid w:val="007A5C98"/>
    <w:rsid w:val="007B2AB4"/>
    <w:rsid w:val="007B73DD"/>
    <w:rsid w:val="007C079C"/>
    <w:rsid w:val="007C26EF"/>
    <w:rsid w:val="007C3CCD"/>
    <w:rsid w:val="007C6E9A"/>
    <w:rsid w:val="007C76C3"/>
    <w:rsid w:val="007D1F03"/>
    <w:rsid w:val="007D21C6"/>
    <w:rsid w:val="007D2577"/>
    <w:rsid w:val="007D33A3"/>
    <w:rsid w:val="007D3BE0"/>
    <w:rsid w:val="007D433D"/>
    <w:rsid w:val="007E4727"/>
    <w:rsid w:val="007E4EDF"/>
    <w:rsid w:val="007E5229"/>
    <w:rsid w:val="007F1AC4"/>
    <w:rsid w:val="007F1AED"/>
    <w:rsid w:val="007F1B24"/>
    <w:rsid w:val="007F20E3"/>
    <w:rsid w:val="007F3BC1"/>
    <w:rsid w:val="007F5DB4"/>
    <w:rsid w:val="007F6BCA"/>
    <w:rsid w:val="008016D3"/>
    <w:rsid w:val="00801AF4"/>
    <w:rsid w:val="008030D5"/>
    <w:rsid w:val="00803537"/>
    <w:rsid w:val="00806BD5"/>
    <w:rsid w:val="00811C8D"/>
    <w:rsid w:val="008122D0"/>
    <w:rsid w:val="0081329E"/>
    <w:rsid w:val="0081465F"/>
    <w:rsid w:val="00814EF1"/>
    <w:rsid w:val="00815D22"/>
    <w:rsid w:val="00820E44"/>
    <w:rsid w:val="008249B8"/>
    <w:rsid w:val="00825C3C"/>
    <w:rsid w:val="008261A5"/>
    <w:rsid w:val="00826946"/>
    <w:rsid w:val="0083029F"/>
    <w:rsid w:val="00830767"/>
    <w:rsid w:val="00831A70"/>
    <w:rsid w:val="00832486"/>
    <w:rsid w:val="00832C54"/>
    <w:rsid w:val="00837AD4"/>
    <w:rsid w:val="00843904"/>
    <w:rsid w:val="00843FFB"/>
    <w:rsid w:val="008446D0"/>
    <w:rsid w:val="008457ED"/>
    <w:rsid w:val="00850A92"/>
    <w:rsid w:val="00851F8B"/>
    <w:rsid w:val="00852F5D"/>
    <w:rsid w:val="00853CEB"/>
    <w:rsid w:val="008561AF"/>
    <w:rsid w:val="00856612"/>
    <w:rsid w:val="00856734"/>
    <w:rsid w:val="00856962"/>
    <w:rsid w:val="00857898"/>
    <w:rsid w:val="00857FE6"/>
    <w:rsid w:val="00861F9F"/>
    <w:rsid w:val="0086272F"/>
    <w:rsid w:val="008645FB"/>
    <w:rsid w:val="008647CD"/>
    <w:rsid w:val="00864D76"/>
    <w:rsid w:val="008663FD"/>
    <w:rsid w:val="008666ED"/>
    <w:rsid w:val="00866C81"/>
    <w:rsid w:val="008732DB"/>
    <w:rsid w:val="008737C8"/>
    <w:rsid w:val="0088470D"/>
    <w:rsid w:val="00887999"/>
    <w:rsid w:val="008920F8"/>
    <w:rsid w:val="008934FB"/>
    <w:rsid w:val="0089409D"/>
    <w:rsid w:val="00894AC0"/>
    <w:rsid w:val="008A17E1"/>
    <w:rsid w:val="008A1994"/>
    <w:rsid w:val="008A307A"/>
    <w:rsid w:val="008A43C2"/>
    <w:rsid w:val="008A44BA"/>
    <w:rsid w:val="008A57D5"/>
    <w:rsid w:val="008A6FF6"/>
    <w:rsid w:val="008B08E2"/>
    <w:rsid w:val="008B0D89"/>
    <w:rsid w:val="008B0FA9"/>
    <w:rsid w:val="008B1866"/>
    <w:rsid w:val="008B4B43"/>
    <w:rsid w:val="008B4CCF"/>
    <w:rsid w:val="008B5DAC"/>
    <w:rsid w:val="008B5EAB"/>
    <w:rsid w:val="008B6A4D"/>
    <w:rsid w:val="008C3DB3"/>
    <w:rsid w:val="008C526B"/>
    <w:rsid w:val="008C6382"/>
    <w:rsid w:val="008D059F"/>
    <w:rsid w:val="008D1FAE"/>
    <w:rsid w:val="008D3256"/>
    <w:rsid w:val="008D4349"/>
    <w:rsid w:val="008D5538"/>
    <w:rsid w:val="008E1524"/>
    <w:rsid w:val="008E1594"/>
    <w:rsid w:val="008E1BB5"/>
    <w:rsid w:val="008E306B"/>
    <w:rsid w:val="008E3948"/>
    <w:rsid w:val="008E5DB3"/>
    <w:rsid w:val="008E765F"/>
    <w:rsid w:val="008F288B"/>
    <w:rsid w:val="008F71CC"/>
    <w:rsid w:val="008F78A6"/>
    <w:rsid w:val="008F7F39"/>
    <w:rsid w:val="00900278"/>
    <w:rsid w:val="0090386C"/>
    <w:rsid w:val="009046A8"/>
    <w:rsid w:val="00904AB1"/>
    <w:rsid w:val="0090518F"/>
    <w:rsid w:val="00910871"/>
    <w:rsid w:val="00910A1E"/>
    <w:rsid w:val="00917F75"/>
    <w:rsid w:val="00920588"/>
    <w:rsid w:val="009206BB"/>
    <w:rsid w:val="009212DC"/>
    <w:rsid w:val="0092734E"/>
    <w:rsid w:val="00930F3E"/>
    <w:rsid w:val="009321D9"/>
    <w:rsid w:val="0093413F"/>
    <w:rsid w:val="00934EA8"/>
    <w:rsid w:val="0093617B"/>
    <w:rsid w:val="00940A13"/>
    <w:rsid w:val="00940DBC"/>
    <w:rsid w:val="0094396D"/>
    <w:rsid w:val="0094577F"/>
    <w:rsid w:val="00945D39"/>
    <w:rsid w:val="00947510"/>
    <w:rsid w:val="009511C5"/>
    <w:rsid w:val="009514E5"/>
    <w:rsid w:val="0095240D"/>
    <w:rsid w:val="00955B1C"/>
    <w:rsid w:val="009562C1"/>
    <w:rsid w:val="00957244"/>
    <w:rsid w:val="009613A5"/>
    <w:rsid w:val="009617AC"/>
    <w:rsid w:val="00965A40"/>
    <w:rsid w:val="00967757"/>
    <w:rsid w:val="00970548"/>
    <w:rsid w:val="00972F5E"/>
    <w:rsid w:val="009756B9"/>
    <w:rsid w:val="00977F62"/>
    <w:rsid w:val="00980A78"/>
    <w:rsid w:val="0098112B"/>
    <w:rsid w:val="009815D2"/>
    <w:rsid w:val="00984BA4"/>
    <w:rsid w:val="009857C4"/>
    <w:rsid w:val="00986AA3"/>
    <w:rsid w:val="009871C8"/>
    <w:rsid w:val="00987B03"/>
    <w:rsid w:val="009917A5"/>
    <w:rsid w:val="00994C95"/>
    <w:rsid w:val="0099610A"/>
    <w:rsid w:val="0099760F"/>
    <w:rsid w:val="009976B3"/>
    <w:rsid w:val="009A12DD"/>
    <w:rsid w:val="009A2756"/>
    <w:rsid w:val="009A2E75"/>
    <w:rsid w:val="009A4390"/>
    <w:rsid w:val="009A57EB"/>
    <w:rsid w:val="009A5D88"/>
    <w:rsid w:val="009A7528"/>
    <w:rsid w:val="009A76D5"/>
    <w:rsid w:val="009A7C0A"/>
    <w:rsid w:val="009A7D29"/>
    <w:rsid w:val="009B1195"/>
    <w:rsid w:val="009B3946"/>
    <w:rsid w:val="009B5A70"/>
    <w:rsid w:val="009B5BE7"/>
    <w:rsid w:val="009C072A"/>
    <w:rsid w:val="009C3BEE"/>
    <w:rsid w:val="009C5661"/>
    <w:rsid w:val="009D04F4"/>
    <w:rsid w:val="009D1AF9"/>
    <w:rsid w:val="009D4048"/>
    <w:rsid w:val="009D5A9B"/>
    <w:rsid w:val="009D6F4A"/>
    <w:rsid w:val="009D7DCA"/>
    <w:rsid w:val="009E155C"/>
    <w:rsid w:val="009E2314"/>
    <w:rsid w:val="009E286D"/>
    <w:rsid w:val="009E2A2B"/>
    <w:rsid w:val="009E45E2"/>
    <w:rsid w:val="009E4D7B"/>
    <w:rsid w:val="009E75D6"/>
    <w:rsid w:val="009F01EF"/>
    <w:rsid w:val="009F1E30"/>
    <w:rsid w:val="009F564A"/>
    <w:rsid w:val="009F7164"/>
    <w:rsid w:val="00A01D92"/>
    <w:rsid w:val="00A05157"/>
    <w:rsid w:val="00A0649D"/>
    <w:rsid w:val="00A1367F"/>
    <w:rsid w:val="00A1689D"/>
    <w:rsid w:val="00A20222"/>
    <w:rsid w:val="00A205EC"/>
    <w:rsid w:val="00A22314"/>
    <w:rsid w:val="00A25816"/>
    <w:rsid w:val="00A2583C"/>
    <w:rsid w:val="00A269F5"/>
    <w:rsid w:val="00A2710C"/>
    <w:rsid w:val="00A32016"/>
    <w:rsid w:val="00A341D5"/>
    <w:rsid w:val="00A3469C"/>
    <w:rsid w:val="00A36989"/>
    <w:rsid w:val="00A40348"/>
    <w:rsid w:val="00A40B74"/>
    <w:rsid w:val="00A40E32"/>
    <w:rsid w:val="00A41DC1"/>
    <w:rsid w:val="00A42A20"/>
    <w:rsid w:val="00A435A8"/>
    <w:rsid w:val="00A44D2D"/>
    <w:rsid w:val="00A4724F"/>
    <w:rsid w:val="00A526F9"/>
    <w:rsid w:val="00A54CA6"/>
    <w:rsid w:val="00A563A9"/>
    <w:rsid w:val="00A563E5"/>
    <w:rsid w:val="00A57717"/>
    <w:rsid w:val="00A57E7F"/>
    <w:rsid w:val="00A60BF3"/>
    <w:rsid w:val="00A60DFE"/>
    <w:rsid w:val="00A62226"/>
    <w:rsid w:val="00A64937"/>
    <w:rsid w:val="00A674DC"/>
    <w:rsid w:val="00A71DBB"/>
    <w:rsid w:val="00A7547E"/>
    <w:rsid w:val="00A75A8C"/>
    <w:rsid w:val="00A76C56"/>
    <w:rsid w:val="00A828F8"/>
    <w:rsid w:val="00A8774E"/>
    <w:rsid w:val="00A91FC8"/>
    <w:rsid w:val="00A93ACC"/>
    <w:rsid w:val="00A94983"/>
    <w:rsid w:val="00A96BD3"/>
    <w:rsid w:val="00A9732E"/>
    <w:rsid w:val="00A97FB5"/>
    <w:rsid w:val="00AA024D"/>
    <w:rsid w:val="00AA1794"/>
    <w:rsid w:val="00AA20FB"/>
    <w:rsid w:val="00AA2921"/>
    <w:rsid w:val="00AA36E3"/>
    <w:rsid w:val="00AA54C5"/>
    <w:rsid w:val="00AA5827"/>
    <w:rsid w:val="00AA70B4"/>
    <w:rsid w:val="00AB0567"/>
    <w:rsid w:val="00AB39AC"/>
    <w:rsid w:val="00AB4418"/>
    <w:rsid w:val="00AC086E"/>
    <w:rsid w:val="00AC196C"/>
    <w:rsid w:val="00AC4583"/>
    <w:rsid w:val="00AC5E18"/>
    <w:rsid w:val="00AC5E7D"/>
    <w:rsid w:val="00AC6829"/>
    <w:rsid w:val="00AC706F"/>
    <w:rsid w:val="00AC7BCA"/>
    <w:rsid w:val="00AD068C"/>
    <w:rsid w:val="00AD355E"/>
    <w:rsid w:val="00AD556C"/>
    <w:rsid w:val="00AD634B"/>
    <w:rsid w:val="00AD68DF"/>
    <w:rsid w:val="00AD758B"/>
    <w:rsid w:val="00AE0BFF"/>
    <w:rsid w:val="00AE1584"/>
    <w:rsid w:val="00AE1666"/>
    <w:rsid w:val="00AE1B7E"/>
    <w:rsid w:val="00AE1EA0"/>
    <w:rsid w:val="00AE2EBA"/>
    <w:rsid w:val="00AE31A0"/>
    <w:rsid w:val="00AE37E4"/>
    <w:rsid w:val="00AE4D59"/>
    <w:rsid w:val="00AF07C3"/>
    <w:rsid w:val="00AF1310"/>
    <w:rsid w:val="00AF336F"/>
    <w:rsid w:val="00AF4D5F"/>
    <w:rsid w:val="00AF55B9"/>
    <w:rsid w:val="00AF5B1A"/>
    <w:rsid w:val="00AF7D41"/>
    <w:rsid w:val="00B00C34"/>
    <w:rsid w:val="00B0156E"/>
    <w:rsid w:val="00B05216"/>
    <w:rsid w:val="00B06299"/>
    <w:rsid w:val="00B07BCF"/>
    <w:rsid w:val="00B10F4C"/>
    <w:rsid w:val="00B110AC"/>
    <w:rsid w:val="00B1140F"/>
    <w:rsid w:val="00B11B5D"/>
    <w:rsid w:val="00B11D9A"/>
    <w:rsid w:val="00B12540"/>
    <w:rsid w:val="00B162B5"/>
    <w:rsid w:val="00B1644F"/>
    <w:rsid w:val="00B164C1"/>
    <w:rsid w:val="00B20392"/>
    <w:rsid w:val="00B21B52"/>
    <w:rsid w:val="00B22169"/>
    <w:rsid w:val="00B24066"/>
    <w:rsid w:val="00B2449F"/>
    <w:rsid w:val="00B24B9E"/>
    <w:rsid w:val="00B24D41"/>
    <w:rsid w:val="00B2510B"/>
    <w:rsid w:val="00B268E5"/>
    <w:rsid w:val="00B31053"/>
    <w:rsid w:val="00B315A3"/>
    <w:rsid w:val="00B34473"/>
    <w:rsid w:val="00B3522E"/>
    <w:rsid w:val="00B37328"/>
    <w:rsid w:val="00B40EA7"/>
    <w:rsid w:val="00B40F50"/>
    <w:rsid w:val="00B41A9A"/>
    <w:rsid w:val="00B4214C"/>
    <w:rsid w:val="00B4430B"/>
    <w:rsid w:val="00B461E3"/>
    <w:rsid w:val="00B4792D"/>
    <w:rsid w:val="00B51AAA"/>
    <w:rsid w:val="00B55C9F"/>
    <w:rsid w:val="00B64C04"/>
    <w:rsid w:val="00B67071"/>
    <w:rsid w:val="00B67A14"/>
    <w:rsid w:val="00B712CD"/>
    <w:rsid w:val="00B71A6C"/>
    <w:rsid w:val="00B77649"/>
    <w:rsid w:val="00B7793A"/>
    <w:rsid w:val="00B80342"/>
    <w:rsid w:val="00B80A4B"/>
    <w:rsid w:val="00B81334"/>
    <w:rsid w:val="00B81438"/>
    <w:rsid w:val="00B830CB"/>
    <w:rsid w:val="00B834CB"/>
    <w:rsid w:val="00B84E22"/>
    <w:rsid w:val="00B85AA0"/>
    <w:rsid w:val="00B911EB"/>
    <w:rsid w:val="00B937B6"/>
    <w:rsid w:val="00B966AF"/>
    <w:rsid w:val="00BA21DC"/>
    <w:rsid w:val="00BA28D7"/>
    <w:rsid w:val="00BA58FF"/>
    <w:rsid w:val="00BA72D5"/>
    <w:rsid w:val="00BA7CFB"/>
    <w:rsid w:val="00BB0123"/>
    <w:rsid w:val="00BB4667"/>
    <w:rsid w:val="00BB5562"/>
    <w:rsid w:val="00BB64F0"/>
    <w:rsid w:val="00BB6ADC"/>
    <w:rsid w:val="00BC3675"/>
    <w:rsid w:val="00BC4A5F"/>
    <w:rsid w:val="00BC7527"/>
    <w:rsid w:val="00BD47F8"/>
    <w:rsid w:val="00BD5E1A"/>
    <w:rsid w:val="00BD6615"/>
    <w:rsid w:val="00BD6CC4"/>
    <w:rsid w:val="00BD765C"/>
    <w:rsid w:val="00BD7E6D"/>
    <w:rsid w:val="00BE0F03"/>
    <w:rsid w:val="00BE3636"/>
    <w:rsid w:val="00BE7438"/>
    <w:rsid w:val="00BF1CCF"/>
    <w:rsid w:val="00BF39E9"/>
    <w:rsid w:val="00BF54D3"/>
    <w:rsid w:val="00BF6038"/>
    <w:rsid w:val="00BF6583"/>
    <w:rsid w:val="00BF7871"/>
    <w:rsid w:val="00C01103"/>
    <w:rsid w:val="00C049B0"/>
    <w:rsid w:val="00C057B0"/>
    <w:rsid w:val="00C075F6"/>
    <w:rsid w:val="00C07A97"/>
    <w:rsid w:val="00C11436"/>
    <w:rsid w:val="00C11E68"/>
    <w:rsid w:val="00C142FA"/>
    <w:rsid w:val="00C17756"/>
    <w:rsid w:val="00C17E24"/>
    <w:rsid w:val="00C20CF6"/>
    <w:rsid w:val="00C234B4"/>
    <w:rsid w:val="00C256A5"/>
    <w:rsid w:val="00C2639B"/>
    <w:rsid w:val="00C27DD7"/>
    <w:rsid w:val="00C307C0"/>
    <w:rsid w:val="00C31CD4"/>
    <w:rsid w:val="00C342A6"/>
    <w:rsid w:val="00C3496D"/>
    <w:rsid w:val="00C423BF"/>
    <w:rsid w:val="00C4295C"/>
    <w:rsid w:val="00C44542"/>
    <w:rsid w:val="00C532A5"/>
    <w:rsid w:val="00C5356A"/>
    <w:rsid w:val="00C53A4F"/>
    <w:rsid w:val="00C5438A"/>
    <w:rsid w:val="00C60204"/>
    <w:rsid w:val="00C61196"/>
    <w:rsid w:val="00C632EF"/>
    <w:rsid w:val="00C638F1"/>
    <w:rsid w:val="00C63ABC"/>
    <w:rsid w:val="00C67174"/>
    <w:rsid w:val="00C67DE6"/>
    <w:rsid w:val="00C72642"/>
    <w:rsid w:val="00C72BA5"/>
    <w:rsid w:val="00C759D3"/>
    <w:rsid w:val="00C761EF"/>
    <w:rsid w:val="00C77681"/>
    <w:rsid w:val="00C77C30"/>
    <w:rsid w:val="00C81074"/>
    <w:rsid w:val="00C82313"/>
    <w:rsid w:val="00C833F9"/>
    <w:rsid w:val="00C839B6"/>
    <w:rsid w:val="00C83BA5"/>
    <w:rsid w:val="00C907BB"/>
    <w:rsid w:val="00C90C87"/>
    <w:rsid w:val="00C96862"/>
    <w:rsid w:val="00C9726A"/>
    <w:rsid w:val="00CA3188"/>
    <w:rsid w:val="00CA54D9"/>
    <w:rsid w:val="00CA663D"/>
    <w:rsid w:val="00CB4EC5"/>
    <w:rsid w:val="00CC0B9F"/>
    <w:rsid w:val="00CC1663"/>
    <w:rsid w:val="00CC3B12"/>
    <w:rsid w:val="00CC44E3"/>
    <w:rsid w:val="00CC5482"/>
    <w:rsid w:val="00CC62A1"/>
    <w:rsid w:val="00CC6339"/>
    <w:rsid w:val="00CC6DD7"/>
    <w:rsid w:val="00CC6F1A"/>
    <w:rsid w:val="00CC6F20"/>
    <w:rsid w:val="00CD0434"/>
    <w:rsid w:val="00CD311E"/>
    <w:rsid w:val="00CD4A18"/>
    <w:rsid w:val="00CD5EB8"/>
    <w:rsid w:val="00CD7E1D"/>
    <w:rsid w:val="00CE18B9"/>
    <w:rsid w:val="00CE1B62"/>
    <w:rsid w:val="00CE1C25"/>
    <w:rsid w:val="00CE2D40"/>
    <w:rsid w:val="00CE540D"/>
    <w:rsid w:val="00CE562D"/>
    <w:rsid w:val="00CE5E9F"/>
    <w:rsid w:val="00CE65F2"/>
    <w:rsid w:val="00CE7DEE"/>
    <w:rsid w:val="00CF0193"/>
    <w:rsid w:val="00CF1612"/>
    <w:rsid w:val="00CF18D5"/>
    <w:rsid w:val="00CF251F"/>
    <w:rsid w:val="00CF357F"/>
    <w:rsid w:val="00CF43FF"/>
    <w:rsid w:val="00CF4463"/>
    <w:rsid w:val="00CF4539"/>
    <w:rsid w:val="00CF7C1C"/>
    <w:rsid w:val="00D002B3"/>
    <w:rsid w:val="00D029F7"/>
    <w:rsid w:val="00D040A2"/>
    <w:rsid w:val="00D1000D"/>
    <w:rsid w:val="00D13FE6"/>
    <w:rsid w:val="00D15C6D"/>
    <w:rsid w:val="00D16946"/>
    <w:rsid w:val="00D201BC"/>
    <w:rsid w:val="00D209D1"/>
    <w:rsid w:val="00D220CA"/>
    <w:rsid w:val="00D250C5"/>
    <w:rsid w:val="00D258AC"/>
    <w:rsid w:val="00D25F64"/>
    <w:rsid w:val="00D2603B"/>
    <w:rsid w:val="00D27355"/>
    <w:rsid w:val="00D31353"/>
    <w:rsid w:val="00D318D1"/>
    <w:rsid w:val="00D34845"/>
    <w:rsid w:val="00D36378"/>
    <w:rsid w:val="00D4098C"/>
    <w:rsid w:val="00D41198"/>
    <w:rsid w:val="00D42036"/>
    <w:rsid w:val="00D43078"/>
    <w:rsid w:val="00D45948"/>
    <w:rsid w:val="00D508AF"/>
    <w:rsid w:val="00D50B71"/>
    <w:rsid w:val="00D51B6F"/>
    <w:rsid w:val="00D52A9E"/>
    <w:rsid w:val="00D53745"/>
    <w:rsid w:val="00D5574B"/>
    <w:rsid w:val="00D579B3"/>
    <w:rsid w:val="00D60281"/>
    <w:rsid w:val="00D60BD8"/>
    <w:rsid w:val="00D639D7"/>
    <w:rsid w:val="00D6569D"/>
    <w:rsid w:val="00D666FB"/>
    <w:rsid w:val="00D67FA2"/>
    <w:rsid w:val="00D71A5E"/>
    <w:rsid w:val="00D72901"/>
    <w:rsid w:val="00D72B56"/>
    <w:rsid w:val="00D72E11"/>
    <w:rsid w:val="00D75BF6"/>
    <w:rsid w:val="00D90175"/>
    <w:rsid w:val="00D91191"/>
    <w:rsid w:val="00D9570C"/>
    <w:rsid w:val="00D96764"/>
    <w:rsid w:val="00DA0521"/>
    <w:rsid w:val="00DA12AC"/>
    <w:rsid w:val="00DA24FA"/>
    <w:rsid w:val="00DA4C82"/>
    <w:rsid w:val="00DB0F43"/>
    <w:rsid w:val="00DB13C1"/>
    <w:rsid w:val="00DB3253"/>
    <w:rsid w:val="00DB3C6F"/>
    <w:rsid w:val="00DB3D8F"/>
    <w:rsid w:val="00DB518B"/>
    <w:rsid w:val="00DB5480"/>
    <w:rsid w:val="00DB6474"/>
    <w:rsid w:val="00DB7223"/>
    <w:rsid w:val="00DB7F2F"/>
    <w:rsid w:val="00DC135E"/>
    <w:rsid w:val="00DC1A21"/>
    <w:rsid w:val="00DC2229"/>
    <w:rsid w:val="00DC5F9E"/>
    <w:rsid w:val="00DC6B8F"/>
    <w:rsid w:val="00DC7B0E"/>
    <w:rsid w:val="00DD47CC"/>
    <w:rsid w:val="00DE2FA5"/>
    <w:rsid w:val="00DE35EE"/>
    <w:rsid w:val="00DE52FB"/>
    <w:rsid w:val="00DE6203"/>
    <w:rsid w:val="00DE6D4D"/>
    <w:rsid w:val="00DF00CC"/>
    <w:rsid w:val="00DF32F2"/>
    <w:rsid w:val="00DF45F2"/>
    <w:rsid w:val="00DF4AF3"/>
    <w:rsid w:val="00DF6D8B"/>
    <w:rsid w:val="00DF77FE"/>
    <w:rsid w:val="00E012BB"/>
    <w:rsid w:val="00E014D6"/>
    <w:rsid w:val="00E01EEA"/>
    <w:rsid w:val="00E01F1A"/>
    <w:rsid w:val="00E101C8"/>
    <w:rsid w:val="00E11821"/>
    <w:rsid w:val="00E12B40"/>
    <w:rsid w:val="00E13CB6"/>
    <w:rsid w:val="00E1740C"/>
    <w:rsid w:val="00E17DEB"/>
    <w:rsid w:val="00E2266B"/>
    <w:rsid w:val="00E23431"/>
    <w:rsid w:val="00E243D9"/>
    <w:rsid w:val="00E263D4"/>
    <w:rsid w:val="00E26975"/>
    <w:rsid w:val="00E325E1"/>
    <w:rsid w:val="00E339E6"/>
    <w:rsid w:val="00E34288"/>
    <w:rsid w:val="00E36134"/>
    <w:rsid w:val="00E37DE2"/>
    <w:rsid w:val="00E40D7D"/>
    <w:rsid w:val="00E424E4"/>
    <w:rsid w:val="00E4376B"/>
    <w:rsid w:val="00E43919"/>
    <w:rsid w:val="00E47705"/>
    <w:rsid w:val="00E50E5A"/>
    <w:rsid w:val="00E54651"/>
    <w:rsid w:val="00E60047"/>
    <w:rsid w:val="00E60987"/>
    <w:rsid w:val="00E61BA0"/>
    <w:rsid w:val="00E65407"/>
    <w:rsid w:val="00E70F24"/>
    <w:rsid w:val="00E71A03"/>
    <w:rsid w:val="00E77E83"/>
    <w:rsid w:val="00E8269D"/>
    <w:rsid w:val="00E83520"/>
    <w:rsid w:val="00E90139"/>
    <w:rsid w:val="00E90FA9"/>
    <w:rsid w:val="00E96CCB"/>
    <w:rsid w:val="00EA622D"/>
    <w:rsid w:val="00EA7A2C"/>
    <w:rsid w:val="00EB2A4D"/>
    <w:rsid w:val="00EB2B56"/>
    <w:rsid w:val="00EB4618"/>
    <w:rsid w:val="00EB7E07"/>
    <w:rsid w:val="00EC2D54"/>
    <w:rsid w:val="00EC33FB"/>
    <w:rsid w:val="00EC5746"/>
    <w:rsid w:val="00ED5F95"/>
    <w:rsid w:val="00ED7C71"/>
    <w:rsid w:val="00EE1029"/>
    <w:rsid w:val="00EE117C"/>
    <w:rsid w:val="00EE3E2E"/>
    <w:rsid w:val="00EF31E8"/>
    <w:rsid w:val="00EF66F8"/>
    <w:rsid w:val="00F00940"/>
    <w:rsid w:val="00F01A4C"/>
    <w:rsid w:val="00F05988"/>
    <w:rsid w:val="00F0614A"/>
    <w:rsid w:val="00F06863"/>
    <w:rsid w:val="00F131E8"/>
    <w:rsid w:val="00F13952"/>
    <w:rsid w:val="00F16A08"/>
    <w:rsid w:val="00F201BD"/>
    <w:rsid w:val="00F221BA"/>
    <w:rsid w:val="00F22451"/>
    <w:rsid w:val="00F22B4C"/>
    <w:rsid w:val="00F237F6"/>
    <w:rsid w:val="00F23DE4"/>
    <w:rsid w:val="00F27BFC"/>
    <w:rsid w:val="00F3212F"/>
    <w:rsid w:val="00F32445"/>
    <w:rsid w:val="00F32F99"/>
    <w:rsid w:val="00F32FCE"/>
    <w:rsid w:val="00F40210"/>
    <w:rsid w:val="00F43487"/>
    <w:rsid w:val="00F4494B"/>
    <w:rsid w:val="00F451BD"/>
    <w:rsid w:val="00F46C11"/>
    <w:rsid w:val="00F46EC1"/>
    <w:rsid w:val="00F47571"/>
    <w:rsid w:val="00F61254"/>
    <w:rsid w:val="00F63710"/>
    <w:rsid w:val="00F63A2C"/>
    <w:rsid w:val="00F65F96"/>
    <w:rsid w:val="00F73C75"/>
    <w:rsid w:val="00F749C0"/>
    <w:rsid w:val="00F74CB2"/>
    <w:rsid w:val="00F822FE"/>
    <w:rsid w:val="00F86272"/>
    <w:rsid w:val="00F865A3"/>
    <w:rsid w:val="00F86D66"/>
    <w:rsid w:val="00F87E82"/>
    <w:rsid w:val="00F90716"/>
    <w:rsid w:val="00F9111A"/>
    <w:rsid w:val="00F93495"/>
    <w:rsid w:val="00F9504C"/>
    <w:rsid w:val="00FA2DC5"/>
    <w:rsid w:val="00FA5F30"/>
    <w:rsid w:val="00FA6018"/>
    <w:rsid w:val="00FB250D"/>
    <w:rsid w:val="00FB5290"/>
    <w:rsid w:val="00FB555F"/>
    <w:rsid w:val="00FB7458"/>
    <w:rsid w:val="00FC0ABA"/>
    <w:rsid w:val="00FC4FB6"/>
    <w:rsid w:val="00FC571B"/>
    <w:rsid w:val="00FD11A3"/>
    <w:rsid w:val="00FD348E"/>
    <w:rsid w:val="00FD575A"/>
    <w:rsid w:val="00FD6884"/>
    <w:rsid w:val="00FE04EA"/>
    <w:rsid w:val="00FE0880"/>
    <w:rsid w:val="00FE0ABF"/>
    <w:rsid w:val="00FE1051"/>
    <w:rsid w:val="00FE1E7F"/>
    <w:rsid w:val="00FE28A1"/>
    <w:rsid w:val="00FE68D9"/>
    <w:rsid w:val="00FE6EC1"/>
    <w:rsid w:val="00FE7EFB"/>
    <w:rsid w:val="00FF14AE"/>
    <w:rsid w:val="00FF2FA4"/>
    <w:rsid w:val="00FF3607"/>
    <w:rsid w:val="00FF3910"/>
    <w:rsid w:val="00FF65FE"/>
    <w:rsid w:val="00FF79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6D64E"/>
  <w15:docId w15:val="{24D4606C-95E7-4E4A-9226-7E261184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0467"/>
    <w:rPr>
      <w:sz w:val="24"/>
      <w:szCs w:val="24"/>
    </w:rPr>
  </w:style>
  <w:style w:type="paragraph" w:styleId="Titolo1">
    <w:name w:val="heading 1"/>
    <w:basedOn w:val="HouseStyleBase"/>
    <w:qFormat/>
    <w:rsid w:val="0013295C"/>
    <w:pPr>
      <w:spacing w:before="240"/>
      <w:ind w:left="720" w:hanging="720"/>
      <w:outlineLvl w:val="0"/>
    </w:pPr>
    <w:rPr>
      <w:b/>
      <w:caps/>
    </w:rPr>
  </w:style>
  <w:style w:type="paragraph" w:styleId="Titolo2">
    <w:name w:val="heading 2"/>
    <w:basedOn w:val="HouseStyleBase"/>
    <w:qFormat/>
    <w:rsid w:val="00E70F24"/>
    <w:pPr>
      <w:keepLines/>
      <w:widowControl w:val="0"/>
      <w:numPr>
        <w:numId w:val="132"/>
      </w:numPr>
      <w:adjustRightInd/>
      <w:spacing w:after="0" w:line="480" w:lineRule="auto"/>
      <w:jc w:val="left"/>
      <w:outlineLvl w:val="1"/>
    </w:pPr>
    <w:rPr>
      <w:rFonts w:ascii="Arial" w:hAnsi="Arial" w:cs="Arial"/>
      <w:b/>
      <w:smallCaps/>
      <w:szCs w:val="22"/>
    </w:rPr>
  </w:style>
  <w:style w:type="paragraph" w:styleId="Titolo3">
    <w:name w:val="heading 3"/>
    <w:basedOn w:val="HouseStyleBase"/>
    <w:qFormat/>
    <w:rsid w:val="005F4129"/>
    <w:pPr>
      <w:keepLines/>
      <w:widowControl w:val="0"/>
      <w:numPr>
        <w:ilvl w:val="1"/>
        <w:numId w:val="132"/>
      </w:numPr>
      <w:tabs>
        <w:tab w:val="left" w:pos="567"/>
      </w:tabs>
      <w:adjustRightInd/>
      <w:spacing w:after="0" w:line="480" w:lineRule="auto"/>
      <w:ind w:left="702"/>
      <w:outlineLvl w:val="2"/>
    </w:pPr>
    <w:rPr>
      <w:rFonts w:ascii="Arial" w:hAnsi="Arial" w:cs="Arial"/>
      <w:b/>
      <w:szCs w:val="22"/>
    </w:rPr>
  </w:style>
  <w:style w:type="paragraph" w:styleId="Titolo4">
    <w:name w:val="heading 4"/>
    <w:basedOn w:val="HouseStyleBase"/>
    <w:qFormat/>
    <w:rsid w:val="0013295C"/>
    <w:pPr>
      <w:numPr>
        <w:ilvl w:val="2"/>
        <w:numId w:val="132"/>
      </w:numPr>
      <w:spacing w:after="0" w:line="480" w:lineRule="auto"/>
      <w:outlineLvl w:val="3"/>
    </w:pPr>
    <w:rPr>
      <w:b/>
      <w:i/>
    </w:rPr>
  </w:style>
  <w:style w:type="paragraph" w:styleId="Titolo5">
    <w:name w:val="heading 5"/>
    <w:basedOn w:val="HouseStyleBase"/>
    <w:qFormat/>
    <w:rsid w:val="0013295C"/>
    <w:pPr>
      <w:numPr>
        <w:ilvl w:val="4"/>
        <w:numId w:val="4"/>
      </w:numPr>
      <w:outlineLvl w:val="4"/>
    </w:pPr>
  </w:style>
  <w:style w:type="paragraph" w:styleId="Titolo6">
    <w:name w:val="heading 6"/>
    <w:basedOn w:val="HouseStyleBase"/>
    <w:qFormat/>
    <w:rsid w:val="0013295C"/>
    <w:pPr>
      <w:numPr>
        <w:ilvl w:val="5"/>
        <w:numId w:val="4"/>
      </w:numPr>
      <w:outlineLvl w:val="5"/>
    </w:pPr>
  </w:style>
  <w:style w:type="paragraph" w:styleId="Titolo7">
    <w:name w:val="heading 7"/>
    <w:basedOn w:val="HouseStyleBase"/>
    <w:qFormat/>
    <w:rsid w:val="0013295C"/>
    <w:pPr>
      <w:numPr>
        <w:ilvl w:val="6"/>
        <w:numId w:val="4"/>
      </w:numPr>
      <w:outlineLvl w:val="6"/>
    </w:pPr>
  </w:style>
  <w:style w:type="paragraph" w:styleId="Titolo8">
    <w:name w:val="heading 8"/>
    <w:basedOn w:val="Normale"/>
    <w:qFormat/>
    <w:rsid w:val="0013295C"/>
    <w:pPr>
      <w:numPr>
        <w:ilvl w:val="7"/>
        <w:numId w:val="1"/>
      </w:numPr>
      <w:adjustRightInd w:val="0"/>
      <w:spacing w:after="240" w:line="360" w:lineRule="auto"/>
      <w:jc w:val="center"/>
      <w:outlineLvl w:val="7"/>
    </w:pPr>
    <w:rPr>
      <w:rFonts w:eastAsia="STZhongsong"/>
      <w:b/>
      <w:caps/>
      <w:color w:val="000000"/>
      <w:kern w:val="28"/>
      <w:sz w:val="22"/>
      <w:szCs w:val="20"/>
      <w:lang w:eastAsia="zh-CN"/>
    </w:rPr>
  </w:style>
  <w:style w:type="paragraph" w:styleId="Titolo9">
    <w:name w:val="heading 9"/>
    <w:basedOn w:val="Normale"/>
    <w:qFormat/>
    <w:rsid w:val="0013295C"/>
    <w:pPr>
      <w:numPr>
        <w:ilvl w:val="8"/>
        <w:numId w:val="1"/>
      </w:numPr>
      <w:adjustRightInd w:val="0"/>
      <w:spacing w:after="240" w:line="360" w:lineRule="auto"/>
      <w:jc w:val="center"/>
      <w:outlineLvl w:val="8"/>
    </w:pPr>
    <w:rPr>
      <w:rFonts w:eastAsia="STZhongsong"/>
      <w:b/>
      <w:color w:val="000000"/>
      <w:kern w:val="28"/>
      <w:sz w:val="22"/>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13295C"/>
    <w:pPr>
      <w:tabs>
        <w:tab w:val="center" w:pos="4153"/>
        <w:tab w:val="right" w:pos="8306"/>
      </w:tabs>
      <w:overflowPunct w:val="0"/>
      <w:autoSpaceDE w:val="0"/>
      <w:autoSpaceDN w:val="0"/>
      <w:adjustRightInd w:val="0"/>
      <w:spacing w:after="240" w:line="360" w:lineRule="auto"/>
      <w:jc w:val="both"/>
      <w:textAlignment w:val="baseline"/>
    </w:pPr>
    <w:rPr>
      <w:sz w:val="22"/>
      <w:szCs w:val="20"/>
      <w:lang w:eastAsia="en-US"/>
    </w:rPr>
  </w:style>
  <w:style w:type="paragraph" w:styleId="Rientrocorpodeltesto">
    <w:name w:val="Body Text Indent"/>
    <w:basedOn w:val="HouseStyleBase"/>
    <w:link w:val="RientrocorpodeltestoCarattere"/>
    <w:rsid w:val="0013295C"/>
    <w:pPr>
      <w:ind w:left="720"/>
    </w:pPr>
  </w:style>
  <w:style w:type="paragraph" w:styleId="Rientrocorpodeltesto2">
    <w:name w:val="Body Text Indent 2"/>
    <w:basedOn w:val="HouseStyleBase"/>
    <w:rsid w:val="0013295C"/>
    <w:pPr>
      <w:ind w:left="1440"/>
    </w:pPr>
  </w:style>
  <w:style w:type="paragraph" w:styleId="Rientrocorpodeltesto3">
    <w:name w:val="Body Text Indent 3"/>
    <w:basedOn w:val="HouseStyleBase"/>
    <w:rsid w:val="0013295C"/>
    <w:pPr>
      <w:ind w:left="2160"/>
    </w:pPr>
  </w:style>
  <w:style w:type="paragraph" w:customStyle="1" w:styleId="BodyTextIndent4">
    <w:name w:val="Body Text Indent 4"/>
    <w:basedOn w:val="HouseStyleBase"/>
    <w:rsid w:val="0013295C"/>
    <w:pPr>
      <w:ind w:left="2880"/>
    </w:pPr>
  </w:style>
  <w:style w:type="paragraph" w:customStyle="1" w:styleId="BodyTextIndent5">
    <w:name w:val="Body Text Indent 5"/>
    <w:basedOn w:val="HouseStyleBase"/>
    <w:rsid w:val="0013295C"/>
    <w:pPr>
      <w:ind w:left="3600"/>
    </w:pPr>
  </w:style>
  <w:style w:type="paragraph" w:customStyle="1" w:styleId="MarginText">
    <w:name w:val="Margin Text"/>
    <w:basedOn w:val="HouseStyleBase"/>
    <w:rsid w:val="0013295C"/>
  </w:style>
  <w:style w:type="paragraph" w:styleId="Corpotesto">
    <w:name w:val="Body Text"/>
    <w:basedOn w:val="Normale"/>
    <w:link w:val="CorpotestoCarattere"/>
    <w:rsid w:val="0013295C"/>
    <w:pPr>
      <w:overflowPunct w:val="0"/>
      <w:autoSpaceDE w:val="0"/>
      <w:autoSpaceDN w:val="0"/>
      <w:adjustRightInd w:val="0"/>
      <w:spacing w:after="120" w:line="360" w:lineRule="auto"/>
      <w:jc w:val="both"/>
      <w:textAlignment w:val="baseline"/>
    </w:pPr>
    <w:rPr>
      <w:sz w:val="22"/>
      <w:szCs w:val="20"/>
      <w:lang w:eastAsia="en-US"/>
    </w:rPr>
  </w:style>
  <w:style w:type="character" w:styleId="Numeropagina">
    <w:name w:val="page number"/>
    <w:basedOn w:val="Carpredefinitoparagrafo"/>
    <w:rsid w:val="0013295C"/>
  </w:style>
  <w:style w:type="paragraph" w:styleId="Intestazione">
    <w:name w:val="header"/>
    <w:basedOn w:val="Normale"/>
    <w:link w:val="IntestazioneCarattere"/>
    <w:uiPriority w:val="99"/>
    <w:rsid w:val="0013295C"/>
    <w:pPr>
      <w:tabs>
        <w:tab w:val="center" w:pos="4153"/>
        <w:tab w:val="right" w:pos="8306"/>
      </w:tabs>
      <w:overflowPunct w:val="0"/>
      <w:autoSpaceDE w:val="0"/>
      <w:autoSpaceDN w:val="0"/>
      <w:adjustRightInd w:val="0"/>
      <w:spacing w:after="240" w:line="360" w:lineRule="auto"/>
      <w:jc w:val="both"/>
      <w:textAlignment w:val="baseline"/>
    </w:pPr>
    <w:rPr>
      <w:sz w:val="22"/>
      <w:szCs w:val="20"/>
      <w:lang w:eastAsia="en-US"/>
    </w:rPr>
  </w:style>
  <w:style w:type="paragraph" w:customStyle="1" w:styleId="BodyTextIndent6">
    <w:name w:val="Body Text Indent 6"/>
    <w:basedOn w:val="HouseStyleBase"/>
    <w:rsid w:val="0013295C"/>
    <w:pPr>
      <w:ind w:left="4320"/>
    </w:pPr>
  </w:style>
  <w:style w:type="paragraph" w:customStyle="1" w:styleId="BodyTextIndent7">
    <w:name w:val="Body Text Indent 7"/>
    <w:basedOn w:val="HouseStyleBase"/>
    <w:rsid w:val="0013295C"/>
    <w:pPr>
      <w:ind w:left="5040"/>
    </w:pPr>
  </w:style>
  <w:style w:type="paragraph" w:customStyle="1" w:styleId="SchHead">
    <w:name w:val="SchHead"/>
    <w:basedOn w:val="HouseStyleBase"/>
    <w:next w:val="SchHeadDes"/>
    <w:rsid w:val="0013295C"/>
    <w:pPr>
      <w:jc w:val="center"/>
    </w:pPr>
    <w:rPr>
      <w:b/>
      <w:bCs/>
      <w:caps/>
    </w:rPr>
  </w:style>
  <w:style w:type="paragraph" w:customStyle="1" w:styleId="SchHeadDes">
    <w:name w:val="SchHeadDes"/>
    <w:basedOn w:val="HouseStyleBase"/>
    <w:rsid w:val="0013295C"/>
    <w:pPr>
      <w:jc w:val="center"/>
    </w:pPr>
    <w:rPr>
      <w:b/>
      <w:bCs/>
    </w:rPr>
  </w:style>
  <w:style w:type="paragraph" w:styleId="Puntoelenco">
    <w:name w:val="List Bullet"/>
    <w:basedOn w:val="Normale"/>
    <w:rsid w:val="0013295C"/>
    <w:pPr>
      <w:overflowPunct w:val="0"/>
      <w:autoSpaceDE w:val="0"/>
      <w:autoSpaceDN w:val="0"/>
      <w:adjustRightInd w:val="0"/>
      <w:spacing w:after="240" w:line="360" w:lineRule="auto"/>
      <w:ind w:left="720" w:hanging="720"/>
      <w:jc w:val="both"/>
      <w:textAlignment w:val="baseline"/>
    </w:pPr>
    <w:rPr>
      <w:sz w:val="22"/>
      <w:szCs w:val="20"/>
      <w:lang w:eastAsia="en-US"/>
    </w:rPr>
  </w:style>
  <w:style w:type="paragraph" w:styleId="Titoloindicefonti">
    <w:name w:val="toa heading"/>
    <w:basedOn w:val="Normale"/>
    <w:next w:val="Normale"/>
    <w:semiHidden/>
    <w:rsid w:val="0013295C"/>
    <w:pPr>
      <w:spacing w:before="120"/>
    </w:pPr>
    <w:rPr>
      <w:b/>
    </w:rPr>
  </w:style>
  <w:style w:type="paragraph" w:styleId="Titolo">
    <w:name w:val="Title"/>
    <w:basedOn w:val="Normale"/>
    <w:qFormat/>
    <w:rsid w:val="0013295C"/>
    <w:pPr>
      <w:overflowPunct w:val="0"/>
      <w:autoSpaceDE w:val="0"/>
      <w:autoSpaceDN w:val="0"/>
      <w:adjustRightInd w:val="0"/>
      <w:spacing w:before="240" w:after="60" w:line="360" w:lineRule="auto"/>
      <w:jc w:val="center"/>
      <w:textAlignment w:val="baseline"/>
    </w:pPr>
    <w:rPr>
      <w:rFonts w:ascii="Arial" w:hAnsi="Arial"/>
      <w:b/>
      <w:kern w:val="28"/>
      <w:sz w:val="32"/>
      <w:szCs w:val="20"/>
      <w:lang w:eastAsia="en-US"/>
    </w:rPr>
  </w:style>
  <w:style w:type="paragraph" w:styleId="Puntoelenco2">
    <w:name w:val="List Bullet 2"/>
    <w:basedOn w:val="Normale"/>
    <w:rsid w:val="0013295C"/>
    <w:pPr>
      <w:overflowPunct w:val="0"/>
      <w:autoSpaceDE w:val="0"/>
      <w:autoSpaceDN w:val="0"/>
      <w:adjustRightInd w:val="0"/>
      <w:spacing w:after="240" w:line="360" w:lineRule="auto"/>
      <w:ind w:left="1440" w:hanging="720"/>
      <w:jc w:val="both"/>
      <w:textAlignment w:val="baseline"/>
    </w:pPr>
    <w:rPr>
      <w:sz w:val="22"/>
      <w:szCs w:val="20"/>
      <w:lang w:eastAsia="en-US"/>
    </w:rPr>
  </w:style>
  <w:style w:type="paragraph" w:customStyle="1" w:styleId="ScheduleNumbering">
    <w:name w:val="Schedule Numbering"/>
    <w:basedOn w:val="Normale"/>
    <w:rsid w:val="0013295C"/>
    <w:pPr>
      <w:numPr>
        <w:numId w:val="2"/>
      </w:numPr>
      <w:spacing w:after="240" w:line="360" w:lineRule="auto"/>
      <w:jc w:val="both"/>
    </w:pPr>
    <w:rPr>
      <w:rFonts w:eastAsia="SimSun"/>
      <w:sz w:val="22"/>
      <w:szCs w:val="22"/>
      <w:lang w:eastAsia="zh-CN"/>
    </w:rPr>
  </w:style>
  <w:style w:type="numbering" w:styleId="111111">
    <w:name w:val="Outline List 2"/>
    <w:basedOn w:val="Nessunelenco"/>
    <w:rsid w:val="0013295C"/>
    <w:pPr>
      <w:numPr>
        <w:numId w:val="3"/>
      </w:numPr>
    </w:pPr>
  </w:style>
  <w:style w:type="paragraph" w:styleId="Sommario1">
    <w:name w:val="toc 1"/>
    <w:uiPriority w:val="39"/>
    <w:rsid w:val="0013295C"/>
    <w:pPr>
      <w:overflowPunct w:val="0"/>
      <w:autoSpaceDE w:val="0"/>
      <w:autoSpaceDN w:val="0"/>
      <w:adjustRightInd w:val="0"/>
      <w:spacing w:before="120" w:after="120" w:line="360" w:lineRule="auto"/>
      <w:textAlignment w:val="baseline"/>
    </w:pPr>
    <w:rPr>
      <w:rFonts w:ascii="Calibri" w:hAnsi="Calibri" w:cs="Calibri"/>
      <w:b/>
      <w:bCs/>
      <w:caps/>
      <w:lang w:eastAsia="en-US"/>
    </w:rPr>
  </w:style>
  <w:style w:type="paragraph" w:styleId="Sommario2">
    <w:name w:val="toc 2"/>
    <w:uiPriority w:val="39"/>
    <w:rsid w:val="0013295C"/>
    <w:pPr>
      <w:overflowPunct w:val="0"/>
      <w:autoSpaceDE w:val="0"/>
      <w:autoSpaceDN w:val="0"/>
      <w:adjustRightInd w:val="0"/>
      <w:spacing w:line="360" w:lineRule="auto"/>
      <w:ind w:left="220"/>
      <w:textAlignment w:val="baseline"/>
    </w:pPr>
    <w:rPr>
      <w:rFonts w:ascii="Calibri" w:hAnsi="Calibri" w:cs="Calibri"/>
      <w:smallCaps/>
      <w:lang w:eastAsia="en-US"/>
    </w:rPr>
  </w:style>
  <w:style w:type="paragraph" w:styleId="Sommario3">
    <w:name w:val="toc 3"/>
    <w:uiPriority w:val="39"/>
    <w:rsid w:val="0013295C"/>
    <w:pPr>
      <w:overflowPunct w:val="0"/>
      <w:autoSpaceDE w:val="0"/>
      <w:autoSpaceDN w:val="0"/>
      <w:adjustRightInd w:val="0"/>
      <w:spacing w:line="360" w:lineRule="auto"/>
      <w:ind w:left="440"/>
      <w:textAlignment w:val="baseline"/>
    </w:pPr>
    <w:rPr>
      <w:rFonts w:ascii="Calibri" w:hAnsi="Calibri" w:cs="Calibri"/>
      <w:i/>
      <w:iCs/>
      <w:lang w:eastAsia="en-US"/>
    </w:rPr>
  </w:style>
  <w:style w:type="paragraph" w:styleId="Sommario4">
    <w:name w:val="toc 4"/>
    <w:uiPriority w:val="39"/>
    <w:rsid w:val="0013295C"/>
    <w:pPr>
      <w:overflowPunct w:val="0"/>
      <w:autoSpaceDE w:val="0"/>
      <w:autoSpaceDN w:val="0"/>
      <w:adjustRightInd w:val="0"/>
      <w:spacing w:line="360" w:lineRule="auto"/>
      <w:ind w:left="660"/>
      <w:textAlignment w:val="baseline"/>
    </w:pPr>
    <w:rPr>
      <w:rFonts w:ascii="Calibri" w:hAnsi="Calibri" w:cs="Calibri"/>
      <w:sz w:val="18"/>
      <w:szCs w:val="18"/>
      <w:lang w:eastAsia="en-US"/>
    </w:rPr>
  </w:style>
  <w:style w:type="paragraph" w:styleId="Sommario5">
    <w:name w:val="toc 5"/>
    <w:uiPriority w:val="39"/>
    <w:rsid w:val="0013295C"/>
    <w:pPr>
      <w:overflowPunct w:val="0"/>
      <w:autoSpaceDE w:val="0"/>
      <w:autoSpaceDN w:val="0"/>
      <w:adjustRightInd w:val="0"/>
      <w:spacing w:line="360" w:lineRule="auto"/>
      <w:ind w:left="880"/>
      <w:textAlignment w:val="baseline"/>
    </w:pPr>
    <w:rPr>
      <w:rFonts w:ascii="Calibri" w:hAnsi="Calibri" w:cs="Calibri"/>
      <w:sz w:val="18"/>
      <w:szCs w:val="18"/>
      <w:lang w:eastAsia="en-US"/>
    </w:rPr>
  </w:style>
  <w:style w:type="paragraph" w:styleId="Sommario6">
    <w:name w:val="toc 6"/>
    <w:uiPriority w:val="39"/>
    <w:rsid w:val="0013295C"/>
    <w:pPr>
      <w:overflowPunct w:val="0"/>
      <w:autoSpaceDE w:val="0"/>
      <w:autoSpaceDN w:val="0"/>
      <w:adjustRightInd w:val="0"/>
      <w:spacing w:line="360" w:lineRule="auto"/>
      <w:ind w:left="1100"/>
      <w:textAlignment w:val="baseline"/>
    </w:pPr>
    <w:rPr>
      <w:rFonts w:ascii="Calibri" w:hAnsi="Calibri" w:cs="Calibri"/>
      <w:sz w:val="18"/>
      <w:szCs w:val="18"/>
      <w:lang w:eastAsia="en-US"/>
    </w:rPr>
  </w:style>
  <w:style w:type="paragraph" w:styleId="Sommario7">
    <w:name w:val="toc 7"/>
    <w:uiPriority w:val="39"/>
    <w:rsid w:val="0013295C"/>
    <w:pPr>
      <w:overflowPunct w:val="0"/>
      <w:autoSpaceDE w:val="0"/>
      <w:autoSpaceDN w:val="0"/>
      <w:adjustRightInd w:val="0"/>
      <w:spacing w:line="360" w:lineRule="auto"/>
      <w:ind w:left="1320"/>
      <w:textAlignment w:val="baseline"/>
    </w:pPr>
    <w:rPr>
      <w:rFonts w:ascii="Calibri" w:hAnsi="Calibri" w:cs="Calibri"/>
      <w:sz w:val="18"/>
      <w:szCs w:val="18"/>
      <w:lang w:eastAsia="en-US"/>
    </w:rPr>
  </w:style>
  <w:style w:type="paragraph" w:customStyle="1" w:styleId="HouseStyleBase">
    <w:name w:val="House Style Base"/>
    <w:link w:val="HouseStyleBaseChar"/>
    <w:rsid w:val="0013295C"/>
    <w:pPr>
      <w:adjustRightInd w:val="0"/>
      <w:spacing w:after="240" w:line="360" w:lineRule="auto"/>
      <w:jc w:val="both"/>
    </w:pPr>
    <w:rPr>
      <w:rFonts w:eastAsia="STZhongsong"/>
      <w:kern w:val="28"/>
      <w:sz w:val="22"/>
      <w:lang w:eastAsia="zh-CN"/>
    </w:rPr>
  </w:style>
  <w:style w:type="paragraph" w:styleId="Sommario8">
    <w:name w:val="toc 8"/>
    <w:uiPriority w:val="39"/>
    <w:rsid w:val="0013295C"/>
    <w:pPr>
      <w:overflowPunct w:val="0"/>
      <w:autoSpaceDE w:val="0"/>
      <w:autoSpaceDN w:val="0"/>
      <w:adjustRightInd w:val="0"/>
      <w:spacing w:line="360" w:lineRule="auto"/>
      <w:ind w:left="1540"/>
      <w:textAlignment w:val="baseline"/>
    </w:pPr>
    <w:rPr>
      <w:rFonts w:ascii="Calibri" w:hAnsi="Calibri" w:cs="Calibri"/>
      <w:sz w:val="18"/>
      <w:szCs w:val="18"/>
      <w:lang w:eastAsia="en-US"/>
    </w:rPr>
  </w:style>
  <w:style w:type="paragraph" w:styleId="Sommario9">
    <w:name w:val="toc 9"/>
    <w:uiPriority w:val="39"/>
    <w:rsid w:val="0013295C"/>
    <w:pPr>
      <w:overflowPunct w:val="0"/>
      <w:autoSpaceDE w:val="0"/>
      <w:autoSpaceDN w:val="0"/>
      <w:adjustRightInd w:val="0"/>
      <w:spacing w:line="360" w:lineRule="auto"/>
      <w:ind w:left="1760"/>
      <w:textAlignment w:val="baseline"/>
    </w:pPr>
    <w:rPr>
      <w:rFonts w:ascii="Calibri" w:hAnsi="Calibri" w:cs="Calibri"/>
      <w:sz w:val="18"/>
      <w:szCs w:val="18"/>
      <w:lang w:eastAsia="en-US"/>
    </w:rPr>
  </w:style>
  <w:style w:type="table" w:styleId="Grigliatabella">
    <w:name w:val="Table Grid"/>
    <w:basedOn w:val="Tabellanormale"/>
    <w:rsid w:val="0013295C"/>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13295C"/>
    <w:pPr>
      <w:overflowPunct w:val="0"/>
      <w:autoSpaceDE w:val="0"/>
      <w:autoSpaceDN w:val="0"/>
      <w:adjustRightInd w:val="0"/>
      <w:jc w:val="both"/>
      <w:textAlignment w:val="baseline"/>
    </w:pPr>
    <w:rPr>
      <w:rFonts w:ascii="Tahoma" w:hAnsi="Tahoma"/>
      <w:sz w:val="16"/>
      <w:szCs w:val="16"/>
      <w:lang w:eastAsia="en-US"/>
    </w:rPr>
  </w:style>
  <w:style w:type="character" w:customStyle="1" w:styleId="TestofumettoCarattere">
    <w:name w:val="Testo fumetto Carattere"/>
    <w:link w:val="Testofumetto"/>
    <w:rsid w:val="0013295C"/>
    <w:rPr>
      <w:rFonts w:ascii="Tahoma" w:hAnsi="Tahoma" w:cs="Tahoma"/>
      <w:sz w:val="16"/>
      <w:szCs w:val="16"/>
      <w:lang w:val="it-IT" w:eastAsia="en-US"/>
    </w:rPr>
  </w:style>
  <w:style w:type="paragraph" w:styleId="Bibliografia">
    <w:name w:val="Bibliography"/>
    <w:basedOn w:val="Normale"/>
    <w:next w:val="Normale"/>
    <w:uiPriority w:val="37"/>
    <w:semiHidden/>
    <w:unhideWhenUsed/>
    <w:rsid w:val="0013295C"/>
  </w:style>
  <w:style w:type="paragraph" w:styleId="Testodelblocco">
    <w:name w:val="Block Text"/>
    <w:basedOn w:val="Normale"/>
    <w:rsid w:val="0013295C"/>
    <w:pPr>
      <w:overflowPunct w:val="0"/>
      <w:autoSpaceDE w:val="0"/>
      <w:autoSpaceDN w:val="0"/>
      <w:adjustRightInd w:val="0"/>
      <w:spacing w:after="120" w:line="360" w:lineRule="auto"/>
      <w:ind w:left="1440" w:right="1440"/>
      <w:jc w:val="both"/>
      <w:textAlignment w:val="baseline"/>
    </w:pPr>
    <w:rPr>
      <w:sz w:val="22"/>
      <w:szCs w:val="20"/>
      <w:lang w:eastAsia="en-US"/>
    </w:rPr>
  </w:style>
  <w:style w:type="paragraph" w:styleId="Corpodeltesto2">
    <w:name w:val="Body Text 2"/>
    <w:basedOn w:val="Normale"/>
    <w:link w:val="Corpodeltesto2Carattere"/>
    <w:rsid w:val="0013295C"/>
    <w:pPr>
      <w:overflowPunct w:val="0"/>
      <w:autoSpaceDE w:val="0"/>
      <w:autoSpaceDN w:val="0"/>
      <w:adjustRightInd w:val="0"/>
      <w:spacing w:after="120" w:line="480" w:lineRule="auto"/>
      <w:jc w:val="both"/>
      <w:textAlignment w:val="baseline"/>
    </w:pPr>
    <w:rPr>
      <w:sz w:val="22"/>
      <w:szCs w:val="20"/>
      <w:lang w:eastAsia="en-US"/>
    </w:rPr>
  </w:style>
  <w:style w:type="character" w:customStyle="1" w:styleId="Corpodeltesto2Carattere">
    <w:name w:val="Corpo del testo 2 Carattere"/>
    <w:link w:val="Corpodeltesto2"/>
    <w:rsid w:val="0013295C"/>
    <w:rPr>
      <w:sz w:val="22"/>
      <w:lang w:val="it-IT" w:eastAsia="en-US"/>
    </w:rPr>
  </w:style>
  <w:style w:type="paragraph" w:styleId="Corpodeltesto3">
    <w:name w:val="Body Text 3"/>
    <w:basedOn w:val="Normale"/>
    <w:link w:val="Corpodeltesto3Carattere"/>
    <w:rsid w:val="0013295C"/>
    <w:pPr>
      <w:overflowPunct w:val="0"/>
      <w:autoSpaceDE w:val="0"/>
      <w:autoSpaceDN w:val="0"/>
      <w:adjustRightInd w:val="0"/>
      <w:spacing w:after="120" w:line="360" w:lineRule="auto"/>
      <w:jc w:val="both"/>
      <w:textAlignment w:val="baseline"/>
    </w:pPr>
    <w:rPr>
      <w:sz w:val="16"/>
      <w:szCs w:val="16"/>
      <w:lang w:eastAsia="en-US"/>
    </w:rPr>
  </w:style>
  <w:style w:type="character" w:customStyle="1" w:styleId="Corpodeltesto3Carattere">
    <w:name w:val="Corpo del testo 3 Carattere"/>
    <w:link w:val="Corpodeltesto3"/>
    <w:rsid w:val="0013295C"/>
    <w:rPr>
      <w:sz w:val="16"/>
      <w:szCs w:val="16"/>
      <w:lang w:val="it-IT" w:eastAsia="en-US"/>
    </w:rPr>
  </w:style>
  <w:style w:type="paragraph" w:styleId="Primorientrocorpodeltesto">
    <w:name w:val="Body Text First Indent"/>
    <w:basedOn w:val="Corpotesto"/>
    <w:link w:val="PrimorientrocorpodeltestoCarattere"/>
    <w:rsid w:val="0013295C"/>
    <w:pPr>
      <w:ind w:firstLine="210"/>
    </w:pPr>
  </w:style>
  <w:style w:type="character" w:customStyle="1" w:styleId="CorpotestoCarattere">
    <w:name w:val="Corpo testo Carattere"/>
    <w:link w:val="Corpotesto"/>
    <w:rsid w:val="0013295C"/>
    <w:rPr>
      <w:sz w:val="22"/>
      <w:lang w:val="it-IT" w:eastAsia="en-US"/>
    </w:rPr>
  </w:style>
  <w:style w:type="character" w:customStyle="1" w:styleId="PrimorientrocorpodeltestoCarattere">
    <w:name w:val="Primo rientro corpo del testo Carattere"/>
    <w:basedOn w:val="CorpotestoCarattere"/>
    <w:link w:val="Primorientrocorpodeltesto"/>
    <w:rsid w:val="0013295C"/>
    <w:rPr>
      <w:sz w:val="22"/>
      <w:lang w:val="it-IT" w:eastAsia="en-US"/>
    </w:rPr>
  </w:style>
  <w:style w:type="paragraph" w:styleId="Primorientrocorpodeltesto2">
    <w:name w:val="Body Text First Indent 2"/>
    <w:basedOn w:val="Rientrocorpodeltesto"/>
    <w:link w:val="Primorientrocorpodeltesto2Carattere"/>
    <w:rsid w:val="0013295C"/>
    <w:pPr>
      <w:overflowPunct w:val="0"/>
      <w:autoSpaceDE w:val="0"/>
      <w:autoSpaceDN w:val="0"/>
      <w:spacing w:after="120"/>
      <w:ind w:left="283" w:firstLine="210"/>
      <w:textAlignment w:val="baseline"/>
    </w:pPr>
    <w:rPr>
      <w:lang w:eastAsia="en-US"/>
    </w:rPr>
  </w:style>
  <w:style w:type="character" w:customStyle="1" w:styleId="HouseStyleBaseChar">
    <w:name w:val="House Style Base Char"/>
    <w:link w:val="HouseStyleBase"/>
    <w:rsid w:val="0013295C"/>
    <w:rPr>
      <w:rFonts w:eastAsia="STZhongsong"/>
      <w:kern w:val="28"/>
      <w:sz w:val="22"/>
      <w:lang w:val="it-IT" w:eastAsia="zh-CN" w:bidi="ar-SA"/>
    </w:rPr>
  </w:style>
  <w:style w:type="character" w:customStyle="1" w:styleId="RientrocorpodeltestoCarattere">
    <w:name w:val="Rientro corpo del testo Carattere"/>
    <w:basedOn w:val="HouseStyleBaseChar"/>
    <w:link w:val="Rientrocorpodeltesto"/>
    <w:rsid w:val="0013295C"/>
    <w:rPr>
      <w:rFonts w:eastAsia="STZhongsong"/>
      <w:kern w:val="28"/>
      <w:sz w:val="22"/>
      <w:lang w:val="it-IT" w:eastAsia="zh-CN" w:bidi="ar-SA"/>
    </w:rPr>
  </w:style>
  <w:style w:type="character" w:customStyle="1" w:styleId="Primorientrocorpodeltesto2Carattere">
    <w:name w:val="Primo rientro corpo del testo 2 Carattere"/>
    <w:link w:val="Primorientrocorpodeltesto2"/>
    <w:rsid w:val="0013295C"/>
    <w:rPr>
      <w:rFonts w:eastAsia="STZhongsong"/>
      <w:kern w:val="28"/>
      <w:sz w:val="22"/>
      <w:lang w:val="it-IT" w:eastAsia="en-US"/>
    </w:rPr>
  </w:style>
  <w:style w:type="character" w:styleId="Titolodellibro">
    <w:name w:val="Book Title"/>
    <w:uiPriority w:val="33"/>
    <w:qFormat/>
    <w:rsid w:val="0013295C"/>
    <w:rPr>
      <w:b/>
      <w:bCs/>
      <w:smallCaps/>
      <w:spacing w:val="5"/>
      <w:lang w:val="it-IT"/>
    </w:rPr>
  </w:style>
  <w:style w:type="paragraph" w:styleId="Didascalia">
    <w:name w:val="caption"/>
    <w:basedOn w:val="Normale"/>
    <w:next w:val="Normale"/>
    <w:qFormat/>
    <w:rsid w:val="0013295C"/>
    <w:pPr>
      <w:overflowPunct w:val="0"/>
      <w:autoSpaceDE w:val="0"/>
      <w:autoSpaceDN w:val="0"/>
      <w:adjustRightInd w:val="0"/>
      <w:spacing w:after="240" w:line="360" w:lineRule="auto"/>
      <w:jc w:val="both"/>
      <w:textAlignment w:val="baseline"/>
    </w:pPr>
    <w:rPr>
      <w:b/>
      <w:bCs/>
      <w:sz w:val="20"/>
      <w:szCs w:val="20"/>
      <w:lang w:eastAsia="en-US"/>
    </w:rPr>
  </w:style>
  <w:style w:type="paragraph" w:styleId="Formuladichiusura">
    <w:name w:val="Closing"/>
    <w:basedOn w:val="Normale"/>
    <w:link w:val="FormuladichiusuraCarattere"/>
    <w:rsid w:val="0013295C"/>
    <w:pPr>
      <w:overflowPunct w:val="0"/>
      <w:autoSpaceDE w:val="0"/>
      <w:autoSpaceDN w:val="0"/>
      <w:adjustRightInd w:val="0"/>
      <w:spacing w:after="240" w:line="360" w:lineRule="auto"/>
      <w:ind w:left="4252"/>
      <w:jc w:val="both"/>
      <w:textAlignment w:val="baseline"/>
    </w:pPr>
    <w:rPr>
      <w:sz w:val="22"/>
      <w:szCs w:val="20"/>
      <w:lang w:eastAsia="en-US"/>
    </w:rPr>
  </w:style>
  <w:style w:type="character" w:customStyle="1" w:styleId="FormuladichiusuraCarattere">
    <w:name w:val="Formula di chiusura Carattere"/>
    <w:link w:val="Formuladichiusura"/>
    <w:rsid w:val="0013295C"/>
    <w:rPr>
      <w:sz w:val="22"/>
      <w:lang w:val="it-IT" w:eastAsia="en-US"/>
    </w:rPr>
  </w:style>
  <w:style w:type="table" w:customStyle="1" w:styleId="Grigliaacolori1">
    <w:name w:val="Griglia a colori1"/>
    <w:basedOn w:val="Tabellanormale"/>
    <w:uiPriority w:val="73"/>
    <w:rsid w:val="0013295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uiPriority w:val="73"/>
    <w:rsid w:val="0013295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uiPriority w:val="73"/>
    <w:rsid w:val="0013295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uiPriority w:val="73"/>
    <w:rsid w:val="0013295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uiPriority w:val="73"/>
    <w:rsid w:val="0013295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uiPriority w:val="73"/>
    <w:rsid w:val="0013295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uiPriority w:val="73"/>
    <w:rsid w:val="0013295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Elencoacolori1">
    <w:name w:val="Elenco a colori1"/>
    <w:basedOn w:val="Tabellanormale"/>
    <w:uiPriority w:val="72"/>
    <w:rsid w:val="0013295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uiPriority w:val="72"/>
    <w:rsid w:val="0013295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uiPriority w:val="72"/>
    <w:rsid w:val="0013295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uiPriority w:val="72"/>
    <w:rsid w:val="0013295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uiPriority w:val="72"/>
    <w:rsid w:val="0013295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uiPriority w:val="72"/>
    <w:rsid w:val="0013295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uiPriority w:val="72"/>
    <w:rsid w:val="0013295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Sfondoacolori1">
    <w:name w:val="Sfondo a colori1"/>
    <w:basedOn w:val="Tabellanormale"/>
    <w:uiPriority w:val="71"/>
    <w:rsid w:val="0013295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uiPriority w:val="71"/>
    <w:rsid w:val="0013295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uiPriority w:val="71"/>
    <w:rsid w:val="0013295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uiPriority w:val="71"/>
    <w:rsid w:val="0013295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uiPriority w:val="71"/>
    <w:rsid w:val="0013295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uiPriority w:val="71"/>
    <w:rsid w:val="0013295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uiPriority w:val="71"/>
    <w:rsid w:val="0013295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Rimandocommento">
    <w:name w:val="annotation reference"/>
    <w:rsid w:val="0013295C"/>
    <w:rPr>
      <w:sz w:val="16"/>
      <w:szCs w:val="16"/>
      <w:lang w:val="it-IT"/>
    </w:rPr>
  </w:style>
  <w:style w:type="paragraph" w:styleId="Testocommento">
    <w:name w:val="annotation text"/>
    <w:basedOn w:val="Normale"/>
    <w:link w:val="TestocommentoCarattere"/>
    <w:rsid w:val="0013295C"/>
    <w:pPr>
      <w:overflowPunct w:val="0"/>
      <w:autoSpaceDE w:val="0"/>
      <w:autoSpaceDN w:val="0"/>
      <w:adjustRightInd w:val="0"/>
      <w:spacing w:after="240" w:line="360" w:lineRule="auto"/>
      <w:jc w:val="both"/>
      <w:textAlignment w:val="baseline"/>
    </w:pPr>
    <w:rPr>
      <w:sz w:val="20"/>
      <w:szCs w:val="20"/>
      <w:lang w:eastAsia="en-US"/>
    </w:rPr>
  </w:style>
  <w:style w:type="character" w:customStyle="1" w:styleId="TestocommentoCarattere">
    <w:name w:val="Testo commento Carattere"/>
    <w:link w:val="Testocommento"/>
    <w:rsid w:val="0013295C"/>
    <w:rPr>
      <w:lang w:val="it-IT" w:eastAsia="en-US"/>
    </w:rPr>
  </w:style>
  <w:style w:type="paragraph" w:styleId="Soggettocommento">
    <w:name w:val="annotation subject"/>
    <w:basedOn w:val="Testocommento"/>
    <w:next w:val="Testocommento"/>
    <w:link w:val="SoggettocommentoCarattere"/>
    <w:rsid w:val="0013295C"/>
    <w:rPr>
      <w:b/>
      <w:bCs/>
    </w:rPr>
  </w:style>
  <w:style w:type="character" w:customStyle="1" w:styleId="SoggettocommentoCarattere">
    <w:name w:val="Soggetto commento Carattere"/>
    <w:link w:val="Soggettocommento"/>
    <w:rsid w:val="0013295C"/>
    <w:rPr>
      <w:b/>
      <w:bCs/>
      <w:lang w:val="it-IT" w:eastAsia="en-US"/>
    </w:rPr>
  </w:style>
  <w:style w:type="table" w:customStyle="1" w:styleId="Elencoscuro1">
    <w:name w:val="Elenco scuro1"/>
    <w:basedOn w:val="Tabellanormale"/>
    <w:uiPriority w:val="70"/>
    <w:rsid w:val="0013295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uiPriority w:val="70"/>
    <w:rsid w:val="0013295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uiPriority w:val="70"/>
    <w:rsid w:val="0013295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uiPriority w:val="70"/>
    <w:rsid w:val="0013295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uiPriority w:val="70"/>
    <w:rsid w:val="0013295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uiPriority w:val="70"/>
    <w:rsid w:val="0013295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uiPriority w:val="70"/>
    <w:rsid w:val="0013295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a">
    <w:name w:val="Date"/>
    <w:basedOn w:val="Normale"/>
    <w:next w:val="Normale"/>
    <w:link w:val="DataCarattere"/>
    <w:rsid w:val="0013295C"/>
    <w:pPr>
      <w:overflowPunct w:val="0"/>
      <w:autoSpaceDE w:val="0"/>
      <w:autoSpaceDN w:val="0"/>
      <w:adjustRightInd w:val="0"/>
      <w:spacing w:after="240" w:line="360" w:lineRule="auto"/>
      <w:jc w:val="both"/>
      <w:textAlignment w:val="baseline"/>
    </w:pPr>
    <w:rPr>
      <w:sz w:val="22"/>
      <w:szCs w:val="20"/>
      <w:lang w:eastAsia="en-US"/>
    </w:rPr>
  </w:style>
  <w:style w:type="character" w:customStyle="1" w:styleId="DataCarattere">
    <w:name w:val="Data Carattere"/>
    <w:link w:val="Data"/>
    <w:rsid w:val="0013295C"/>
    <w:rPr>
      <w:sz w:val="22"/>
      <w:lang w:val="it-IT" w:eastAsia="en-US"/>
    </w:rPr>
  </w:style>
  <w:style w:type="paragraph" w:styleId="Mappadocumento">
    <w:name w:val="Document Map"/>
    <w:basedOn w:val="Normale"/>
    <w:link w:val="MappadocumentoCarattere"/>
    <w:rsid w:val="0013295C"/>
    <w:pPr>
      <w:overflowPunct w:val="0"/>
      <w:autoSpaceDE w:val="0"/>
      <w:autoSpaceDN w:val="0"/>
      <w:adjustRightInd w:val="0"/>
      <w:spacing w:after="240" w:line="360" w:lineRule="auto"/>
      <w:jc w:val="both"/>
      <w:textAlignment w:val="baseline"/>
    </w:pPr>
    <w:rPr>
      <w:rFonts w:ascii="Tahoma" w:hAnsi="Tahoma"/>
      <w:sz w:val="16"/>
      <w:szCs w:val="16"/>
      <w:lang w:eastAsia="en-US"/>
    </w:rPr>
  </w:style>
  <w:style w:type="character" w:customStyle="1" w:styleId="MappadocumentoCarattere">
    <w:name w:val="Mappa documento Carattere"/>
    <w:link w:val="Mappadocumento"/>
    <w:rsid w:val="0013295C"/>
    <w:rPr>
      <w:rFonts w:ascii="Tahoma" w:hAnsi="Tahoma" w:cs="Tahoma"/>
      <w:sz w:val="16"/>
      <w:szCs w:val="16"/>
      <w:lang w:val="it-IT" w:eastAsia="en-US"/>
    </w:rPr>
  </w:style>
  <w:style w:type="paragraph" w:styleId="Firmadipostaelettronica">
    <w:name w:val="E-mail Signature"/>
    <w:basedOn w:val="Normale"/>
    <w:link w:val="FirmadipostaelettronicaCarattere"/>
    <w:rsid w:val="0013295C"/>
    <w:pPr>
      <w:overflowPunct w:val="0"/>
      <w:autoSpaceDE w:val="0"/>
      <w:autoSpaceDN w:val="0"/>
      <w:adjustRightInd w:val="0"/>
      <w:spacing w:after="240" w:line="360" w:lineRule="auto"/>
      <w:jc w:val="both"/>
      <w:textAlignment w:val="baseline"/>
    </w:pPr>
    <w:rPr>
      <w:sz w:val="22"/>
      <w:szCs w:val="20"/>
      <w:lang w:eastAsia="en-US"/>
    </w:rPr>
  </w:style>
  <w:style w:type="character" w:customStyle="1" w:styleId="FirmadipostaelettronicaCarattere">
    <w:name w:val="Firma di posta elettronica Carattere"/>
    <w:link w:val="Firmadipostaelettronica"/>
    <w:rsid w:val="0013295C"/>
    <w:rPr>
      <w:sz w:val="22"/>
      <w:lang w:val="it-IT" w:eastAsia="en-US"/>
    </w:rPr>
  </w:style>
  <w:style w:type="character" w:styleId="Enfasicorsivo">
    <w:name w:val="Emphasis"/>
    <w:uiPriority w:val="20"/>
    <w:qFormat/>
    <w:rsid w:val="0013295C"/>
    <w:rPr>
      <w:i/>
      <w:iCs/>
      <w:lang w:val="it-IT"/>
    </w:rPr>
  </w:style>
  <w:style w:type="character" w:styleId="Rimandonotadichiusura">
    <w:name w:val="endnote reference"/>
    <w:rsid w:val="0013295C"/>
    <w:rPr>
      <w:vertAlign w:val="superscript"/>
      <w:lang w:val="it-IT"/>
    </w:rPr>
  </w:style>
  <w:style w:type="paragraph" w:styleId="Testonotadichiusura">
    <w:name w:val="endnote text"/>
    <w:basedOn w:val="Normale"/>
    <w:link w:val="TestonotadichiusuraCarattere"/>
    <w:rsid w:val="0013295C"/>
    <w:pPr>
      <w:overflowPunct w:val="0"/>
      <w:autoSpaceDE w:val="0"/>
      <w:autoSpaceDN w:val="0"/>
      <w:adjustRightInd w:val="0"/>
      <w:spacing w:after="240" w:line="360" w:lineRule="auto"/>
      <w:jc w:val="both"/>
      <w:textAlignment w:val="baseline"/>
    </w:pPr>
    <w:rPr>
      <w:sz w:val="20"/>
      <w:szCs w:val="20"/>
      <w:lang w:eastAsia="en-US"/>
    </w:rPr>
  </w:style>
  <w:style w:type="character" w:customStyle="1" w:styleId="TestonotadichiusuraCarattere">
    <w:name w:val="Testo nota di chiusura Carattere"/>
    <w:link w:val="Testonotadichiusura"/>
    <w:rsid w:val="0013295C"/>
    <w:rPr>
      <w:lang w:val="it-IT" w:eastAsia="en-US"/>
    </w:rPr>
  </w:style>
  <w:style w:type="paragraph" w:styleId="Indirizzodestinatario">
    <w:name w:val="envelope address"/>
    <w:basedOn w:val="Normale"/>
    <w:rsid w:val="0013295C"/>
    <w:pPr>
      <w:framePr w:w="7920" w:h="1980" w:hRule="exact" w:hSpace="141" w:wrap="auto" w:hAnchor="page" w:xAlign="center" w:yAlign="bottom"/>
      <w:overflowPunct w:val="0"/>
      <w:autoSpaceDE w:val="0"/>
      <w:autoSpaceDN w:val="0"/>
      <w:adjustRightInd w:val="0"/>
      <w:spacing w:after="240" w:line="360" w:lineRule="auto"/>
      <w:ind w:left="2880"/>
      <w:jc w:val="both"/>
      <w:textAlignment w:val="baseline"/>
    </w:pPr>
    <w:rPr>
      <w:rFonts w:ascii="Cambria" w:hAnsi="Cambria"/>
      <w:lang w:eastAsia="en-US"/>
    </w:rPr>
  </w:style>
  <w:style w:type="paragraph" w:styleId="Indirizzomittente">
    <w:name w:val="envelope return"/>
    <w:basedOn w:val="Normale"/>
    <w:rsid w:val="0013295C"/>
    <w:pPr>
      <w:overflowPunct w:val="0"/>
      <w:autoSpaceDE w:val="0"/>
      <w:autoSpaceDN w:val="0"/>
      <w:adjustRightInd w:val="0"/>
      <w:spacing w:after="240" w:line="360" w:lineRule="auto"/>
      <w:jc w:val="both"/>
      <w:textAlignment w:val="baseline"/>
    </w:pPr>
    <w:rPr>
      <w:rFonts w:ascii="Cambria" w:hAnsi="Cambria"/>
      <w:sz w:val="20"/>
      <w:szCs w:val="20"/>
      <w:lang w:eastAsia="en-US"/>
    </w:rPr>
  </w:style>
  <w:style w:type="character" w:styleId="Collegamentovisitato">
    <w:name w:val="FollowedHyperlink"/>
    <w:rsid w:val="0013295C"/>
    <w:rPr>
      <w:color w:val="800080"/>
      <w:u w:val="single"/>
      <w:lang w:val="it-IT"/>
    </w:rPr>
  </w:style>
  <w:style w:type="character" w:styleId="Rimandonotaapidipagina">
    <w:name w:val="footnote reference"/>
    <w:rsid w:val="0013295C"/>
    <w:rPr>
      <w:vertAlign w:val="superscript"/>
      <w:lang w:val="it-IT"/>
    </w:rPr>
  </w:style>
  <w:style w:type="paragraph" w:styleId="Testonotaapidipagina">
    <w:name w:val="footnote text"/>
    <w:basedOn w:val="Normale"/>
    <w:link w:val="TestonotaapidipaginaCarattere"/>
    <w:rsid w:val="0013295C"/>
    <w:pPr>
      <w:overflowPunct w:val="0"/>
      <w:autoSpaceDE w:val="0"/>
      <w:autoSpaceDN w:val="0"/>
      <w:adjustRightInd w:val="0"/>
      <w:spacing w:after="240" w:line="360" w:lineRule="auto"/>
      <w:jc w:val="both"/>
      <w:textAlignment w:val="baseline"/>
    </w:pPr>
    <w:rPr>
      <w:sz w:val="20"/>
      <w:szCs w:val="20"/>
      <w:lang w:eastAsia="en-US"/>
    </w:rPr>
  </w:style>
  <w:style w:type="character" w:customStyle="1" w:styleId="TestonotaapidipaginaCarattere">
    <w:name w:val="Testo nota a piè di pagina Carattere"/>
    <w:link w:val="Testonotaapidipagina"/>
    <w:rsid w:val="0013295C"/>
    <w:rPr>
      <w:lang w:val="it-IT" w:eastAsia="en-US"/>
    </w:rPr>
  </w:style>
  <w:style w:type="character" w:styleId="AcronimoHTML">
    <w:name w:val="HTML Acronym"/>
    <w:rsid w:val="0013295C"/>
  </w:style>
  <w:style w:type="paragraph" w:styleId="IndirizzoHTML">
    <w:name w:val="HTML Address"/>
    <w:basedOn w:val="Normale"/>
    <w:link w:val="IndirizzoHTMLCarattere"/>
    <w:rsid w:val="0013295C"/>
    <w:pPr>
      <w:overflowPunct w:val="0"/>
      <w:autoSpaceDE w:val="0"/>
      <w:autoSpaceDN w:val="0"/>
      <w:adjustRightInd w:val="0"/>
      <w:spacing w:after="240" w:line="360" w:lineRule="auto"/>
      <w:jc w:val="both"/>
      <w:textAlignment w:val="baseline"/>
    </w:pPr>
    <w:rPr>
      <w:i/>
      <w:iCs/>
      <w:sz w:val="22"/>
      <w:szCs w:val="20"/>
      <w:lang w:eastAsia="en-US"/>
    </w:rPr>
  </w:style>
  <w:style w:type="character" w:customStyle="1" w:styleId="IndirizzoHTMLCarattere">
    <w:name w:val="Indirizzo HTML Carattere"/>
    <w:link w:val="IndirizzoHTML"/>
    <w:rsid w:val="0013295C"/>
    <w:rPr>
      <w:i/>
      <w:iCs/>
      <w:sz w:val="22"/>
      <w:lang w:val="it-IT" w:eastAsia="en-US"/>
    </w:rPr>
  </w:style>
  <w:style w:type="character" w:styleId="CitazioneHTML">
    <w:name w:val="HTML Cite"/>
    <w:rsid w:val="0013295C"/>
    <w:rPr>
      <w:i/>
      <w:iCs/>
      <w:lang w:val="it-IT"/>
    </w:rPr>
  </w:style>
  <w:style w:type="character" w:styleId="CodiceHTML">
    <w:name w:val="HTML Code"/>
    <w:rsid w:val="0013295C"/>
    <w:rPr>
      <w:rFonts w:ascii="Courier New" w:hAnsi="Courier New" w:cs="Courier New"/>
      <w:sz w:val="20"/>
      <w:szCs w:val="20"/>
      <w:lang w:val="it-IT"/>
    </w:rPr>
  </w:style>
  <w:style w:type="character" w:styleId="DefinizioneHTML">
    <w:name w:val="HTML Definition"/>
    <w:rsid w:val="0013295C"/>
    <w:rPr>
      <w:i/>
      <w:iCs/>
      <w:lang w:val="it-IT"/>
    </w:rPr>
  </w:style>
  <w:style w:type="character" w:styleId="TastieraHTML">
    <w:name w:val="HTML Keyboard"/>
    <w:rsid w:val="0013295C"/>
    <w:rPr>
      <w:rFonts w:ascii="Courier New" w:hAnsi="Courier New" w:cs="Courier New"/>
      <w:sz w:val="20"/>
      <w:szCs w:val="20"/>
      <w:lang w:val="it-IT"/>
    </w:rPr>
  </w:style>
  <w:style w:type="paragraph" w:styleId="PreformattatoHTML">
    <w:name w:val="HTML Preformatted"/>
    <w:basedOn w:val="Normale"/>
    <w:link w:val="PreformattatoHTMLCarattere"/>
    <w:rsid w:val="0013295C"/>
    <w:pPr>
      <w:overflowPunct w:val="0"/>
      <w:autoSpaceDE w:val="0"/>
      <w:autoSpaceDN w:val="0"/>
      <w:adjustRightInd w:val="0"/>
      <w:spacing w:after="240" w:line="360" w:lineRule="auto"/>
      <w:jc w:val="both"/>
      <w:textAlignment w:val="baseline"/>
    </w:pPr>
    <w:rPr>
      <w:rFonts w:ascii="Courier New" w:hAnsi="Courier New"/>
      <w:sz w:val="20"/>
      <w:szCs w:val="20"/>
      <w:lang w:eastAsia="en-US"/>
    </w:rPr>
  </w:style>
  <w:style w:type="character" w:customStyle="1" w:styleId="PreformattatoHTMLCarattere">
    <w:name w:val="Preformattato HTML Carattere"/>
    <w:link w:val="PreformattatoHTML"/>
    <w:rsid w:val="0013295C"/>
    <w:rPr>
      <w:rFonts w:ascii="Courier New" w:hAnsi="Courier New" w:cs="Courier New"/>
      <w:lang w:val="it-IT" w:eastAsia="en-US"/>
    </w:rPr>
  </w:style>
  <w:style w:type="character" w:styleId="EsempioHTML">
    <w:name w:val="HTML Sample"/>
    <w:rsid w:val="0013295C"/>
    <w:rPr>
      <w:rFonts w:ascii="Courier New" w:hAnsi="Courier New" w:cs="Courier New"/>
      <w:lang w:val="it-IT"/>
    </w:rPr>
  </w:style>
  <w:style w:type="character" w:styleId="MacchinadascrivereHTML">
    <w:name w:val="HTML Typewriter"/>
    <w:rsid w:val="0013295C"/>
    <w:rPr>
      <w:rFonts w:ascii="Courier New" w:hAnsi="Courier New" w:cs="Courier New"/>
      <w:sz w:val="20"/>
      <w:szCs w:val="20"/>
      <w:lang w:val="it-IT"/>
    </w:rPr>
  </w:style>
  <w:style w:type="character" w:styleId="VariabileHTML">
    <w:name w:val="HTML Variable"/>
    <w:rsid w:val="0013295C"/>
    <w:rPr>
      <w:i/>
      <w:iCs/>
      <w:lang w:val="it-IT"/>
    </w:rPr>
  </w:style>
  <w:style w:type="character" w:styleId="Collegamentoipertestuale">
    <w:name w:val="Hyperlink"/>
    <w:uiPriority w:val="99"/>
    <w:rsid w:val="0013295C"/>
    <w:rPr>
      <w:color w:val="0000FF"/>
      <w:u w:val="single"/>
      <w:lang w:val="it-IT"/>
    </w:rPr>
  </w:style>
  <w:style w:type="paragraph" w:styleId="Indice1">
    <w:name w:val="index 1"/>
    <w:basedOn w:val="Normale"/>
    <w:next w:val="Normale"/>
    <w:autoRedefine/>
    <w:rsid w:val="0013295C"/>
    <w:pPr>
      <w:overflowPunct w:val="0"/>
      <w:autoSpaceDE w:val="0"/>
      <w:autoSpaceDN w:val="0"/>
      <w:adjustRightInd w:val="0"/>
      <w:spacing w:after="240" w:line="360" w:lineRule="auto"/>
      <w:ind w:left="220" w:hanging="220"/>
      <w:jc w:val="both"/>
      <w:textAlignment w:val="baseline"/>
    </w:pPr>
    <w:rPr>
      <w:sz w:val="22"/>
      <w:szCs w:val="20"/>
      <w:lang w:eastAsia="en-US"/>
    </w:rPr>
  </w:style>
  <w:style w:type="paragraph" w:styleId="Indice2">
    <w:name w:val="index 2"/>
    <w:basedOn w:val="Normale"/>
    <w:next w:val="Normale"/>
    <w:autoRedefine/>
    <w:rsid w:val="0013295C"/>
    <w:pPr>
      <w:overflowPunct w:val="0"/>
      <w:autoSpaceDE w:val="0"/>
      <w:autoSpaceDN w:val="0"/>
      <w:adjustRightInd w:val="0"/>
      <w:spacing w:after="240" w:line="360" w:lineRule="auto"/>
      <w:ind w:left="440" w:hanging="220"/>
      <w:jc w:val="both"/>
      <w:textAlignment w:val="baseline"/>
    </w:pPr>
    <w:rPr>
      <w:sz w:val="22"/>
      <w:szCs w:val="20"/>
      <w:lang w:eastAsia="en-US"/>
    </w:rPr>
  </w:style>
  <w:style w:type="paragraph" w:styleId="Indice3">
    <w:name w:val="index 3"/>
    <w:basedOn w:val="Normale"/>
    <w:next w:val="Normale"/>
    <w:autoRedefine/>
    <w:rsid w:val="0013295C"/>
    <w:pPr>
      <w:overflowPunct w:val="0"/>
      <w:autoSpaceDE w:val="0"/>
      <w:autoSpaceDN w:val="0"/>
      <w:adjustRightInd w:val="0"/>
      <w:spacing w:after="240" w:line="360" w:lineRule="auto"/>
      <w:ind w:left="660" w:hanging="220"/>
      <w:jc w:val="both"/>
      <w:textAlignment w:val="baseline"/>
    </w:pPr>
    <w:rPr>
      <w:sz w:val="22"/>
      <w:szCs w:val="20"/>
      <w:lang w:eastAsia="en-US"/>
    </w:rPr>
  </w:style>
  <w:style w:type="paragraph" w:styleId="Indice4">
    <w:name w:val="index 4"/>
    <w:basedOn w:val="Normale"/>
    <w:next w:val="Normale"/>
    <w:autoRedefine/>
    <w:rsid w:val="0013295C"/>
    <w:pPr>
      <w:overflowPunct w:val="0"/>
      <w:autoSpaceDE w:val="0"/>
      <w:autoSpaceDN w:val="0"/>
      <w:adjustRightInd w:val="0"/>
      <w:spacing w:after="240" w:line="360" w:lineRule="auto"/>
      <w:ind w:left="880" w:hanging="220"/>
      <w:jc w:val="both"/>
      <w:textAlignment w:val="baseline"/>
    </w:pPr>
    <w:rPr>
      <w:sz w:val="22"/>
      <w:szCs w:val="20"/>
      <w:lang w:eastAsia="en-US"/>
    </w:rPr>
  </w:style>
  <w:style w:type="paragraph" w:styleId="Indice5">
    <w:name w:val="index 5"/>
    <w:basedOn w:val="Normale"/>
    <w:next w:val="Normale"/>
    <w:autoRedefine/>
    <w:rsid w:val="0013295C"/>
    <w:pPr>
      <w:overflowPunct w:val="0"/>
      <w:autoSpaceDE w:val="0"/>
      <w:autoSpaceDN w:val="0"/>
      <w:adjustRightInd w:val="0"/>
      <w:spacing w:after="240" w:line="360" w:lineRule="auto"/>
      <w:ind w:left="1100" w:hanging="220"/>
      <w:jc w:val="both"/>
      <w:textAlignment w:val="baseline"/>
    </w:pPr>
    <w:rPr>
      <w:sz w:val="22"/>
      <w:szCs w:val="20"/>
      <w:lang w:eastAsia="en-US"/>
    </w:rPr>
  </w:style>
  <w:style w:type="paragraph" w:styleId="Indice6">
    <w:name w:val="index 6"/>
    <w:basedOn w:val="Normale"/>
    <w:next w:val="Normale"/>
    <w:autoRedefine/>
    <w:rsid w:val="0013295C"/>
    <w:pPr>
      <w:overflowPunct w:val="0"/>
      <w:autoSpaceDE w:val="0"/>
      <w:autoSpaceDN w:val="0"/>
      <w:adjustRightInd w:val="0"/>
      <w:spacing w:after="240" w:line="360" w:lineRule="auto"/>
      <w:ind w:left="1320" w:hanging="220"/>
      <w:jc w:val="both"/>
      <w:textAlignment w:val="baseline"/>
    </w:pPr>
    <w:rPr>
      <w:sz w:val="22"/>
      <w:szCs w:val="20"/>
      <w:lang w:eastAsia="en-US"/>
    </w:rPr>
  </w:style>
  <w:style w:type="paragraph" w:styleId="Indice7">
    <w:name w:val="index 7"/>
    <w:basedOn w:val="Normale"/>
    <w:next w:val="Normale"/>
    <w:autoRedefine/>
    <w:rsid w:val="0013295C"/>
    <w:pPr>
      <w:overflowPunct w:val="0"/>
      <w:autoSpaceDE w:val="0"/>
      <w:autoSpaceDN w:val="0"/>
      <w:adjustRightInd w:val="0"/>
      <w:spacing w:after="240" w:line="360" w:lineRule="auto"/>
      <w:ind w:left="1540" w:hanging="220"/>
      <w:jc w:val="both"/>
      <w:textAlignment w:val="baseline"/>
    </w:pPr>
    <w:rPr>
      <w:sz w:val="22"/>
      <w:szCs w:val="20"/>
      <w:lang w:eastAsia="en-US"/>
    </w:rPr>
  </w:style>
  <w:style w:type="paragraph" w:styleId="Indice8">
    <w:name w:val="index 8"/>
    <w:basedOn w:val="Normale"/>
    <w:next w:val="Normale"/>
    <w:autoRedefine/>
    <w:rsid w:val="0013295C"/>
    <w:pPr>
      <w:overflowPunct w:val="0"/>
      <w:autoSpaceDE w:val="0"/>
      <w:autoSpaceDN w:val="0"/>
      <w:adjustRightInd w:val="0"/>
      <w:spacing w:after="240" w:line="360" w:lineRule="auto"/>
      <w:ind w:left="1760" w:hanging="220"/>
      <w:jc w:val="both"/>
      <w:textAlignment w:val="baseline"/>
    </w:pPr>
    <w:rPr>
      <w:sz w:val="22"/>
      <w:szCs w:val="20"/>
      <w:lang w:eastAsia="en-US"/>
    </w:rPr>
  </w:style>
  <w:style w:type="paragraph" w:styleId="Indice9">
    <w:name w:val="index 9"/>
    <w:basedOn w:val="Normale"/>
    <w:next w:val="Normale"/>
    <w:autoRedefine/>
    <w:rsid w:val="0013295C"/>
    <w:pPr>
      <w:overflowPunct w:val="0"/>
      <w:autoSpaceDE w:val="0"/>
      <w:autoSpaceDN w:val="0"/>
      <w:adjustRightInd w:val="0"/>
      <w:spacing w:after="240" w:line="360" w:lineRule="auto"/>
      <w:ind w:left="1980" w:hanging="220"/>
      <w:jc w:val="both"/>
      <w:textAlignment w:val="baseline"/>
    </w:pPr>
    <w:rPr>
      <w:sz w:val="22"/>
      <w:szCs w:val="20"/>
      <w:lang w:eastAsia="en-US"/>
    </w:rPr>
  </w:style>
  <w:style w:type="paragraph" w:styleId="Titoloindice">
    <w:name w:val="index heading"/>
    <w:basedOn w:val="Normale"/>
    <w:next w:val="Indice1"/>
    <w:rsid w:val="0013295C"/>
    <w:pPr>
      <w:overflowPunct w:val="0"/>
      <w:autoSpaceDE w:val="0"/>
      <w:autoSpaceDN w:val="0"/>
      <w:adjustRightInd w:val="0"/>
      <w:spacing w:after="240" w:line="360" w:lineRule="auto"/>
      <w:jc w:val="both"/>
      <w:textAlignment w:val="baseline"/>
    </w:pPr>
    <w:rPr>
      <w:rFonts w:ascii="Cambria" w:hAnsi="Cambria"/>
      <w:b/>
      <w:bCs/>
      <w:sz w:val="22"/>
      <w:szCs w:val="20"/>
      <w:lang w:eastAsia="en-US"/>
    </w:rPr>
  </w:style>
  <w:style w:type="character" w:styleId="Enfasiintensa">
    <w:name w:val="Intense Emphasis"/>
    <w:uiPriority w:val="21"/>
    <w:qFormat/>
    <w:rsid w:val="0013295C"/>
    <w:rPr>
      <w:b/>
      <w:bCs/>
      <w:i/>
      <w:iCs/>
      <w:color w:val="4F81BD"/>
      <w:lang w:val="it-IT"/>
    </w:rPr>
  </w:style>
  <w:style w:type="paragraph" w:styleId="Citazioneintensa">
    <w:name w:val="Intense Quote"/>
    <w:basedOn w:val="Normale"/>
    <w:next w:val="Normale"/>
    <w:link w:val="CitazioneintensaCarattere"/>
    <w:uiPriority w:val="30"/>
    <w:qFormat/>
    <w:rsid w:val="0013295C"/>
    <w:pPr>
      <w:pBdr>
        <w:bottom w:val="single" w:sz="4" w:space="4" w:color="4F81BD"/>
      </w:pBdr>
      <w:overflowPunct w:val="0"/>
      <w:autoSpaceDE w:val="0"/>
      <w:autoSpaceDN w:val="0"/>
      <w:adjustRightInd w:val="0"/>
      <w:spacing w:before="200" w:after="280" w:line="360" w:lineRule="auto"/>
      <w:ind w:left="936" w:right="936"/>
      <w:jc w:val="both"/>
      <w:textAlignment w:val="baseline"/>
    </w:pPr>
    <w:rPr>
      <w:b/>
      <w:bCs/>
      <w:i/>
      <w:iCs/>
      <w:color w:val="4F81BD"/>
      <w:sz w:val="22"/>
      <w:szCs w:val="20"/>
      <w:lang w:eastAsia="en-US"/>
    </w:rPr>
  </w:style>
  <w:style w:type="character" w:customStyle="1" w:styleId="CitazioneintensaCarattere">
    <w:name w:val="Citazione intensa Carattere"/>
    <w:link w:val="Citazioneintensa"/>
    <w:uiPriority w:val="30"/>
    <w:rsid w:val="0013295C"/>
    <w:rPr>
      <w:b/>
      <w:bCs/>
      <w:i/>
      <w:iCs/>
      <w:color w:val="4F81BD"/>
      <w:sz w:val="22"/>
      <w:lang w:val="it-IT" w:eastAsia="en-US"/>
    </w:rPr>
  </w:style>
  <w:style w:type="character" w:styleId="Riferimentointenso">
    <w:name w:val="Intense Reference"/>
    <w:uiPriority w:val="32"/>
    <w:qFormat/>
    <w:rsid w:val="0013295C"/>
    <w:rPr>
      <w:b/>
      <w:bCs/>
      <w:smallCaps/>
      <w:color w:val="C0504D"/>
      <w:spacing w:val="5"/>
      <w:u w:val="single"/>
      <w:lang w:val="it-IT"/>
    </w:rPr>
  </w:style>
  <w:style w:type="table" w:customStyle="1" w:styleId="Grigliachiara1">
    <w:name w:val="Griglia chiara1"/>
    <w:basedOn w:val="Tabellanormale"/>
    <w:uiPriority w:val="62"/>
    <w:rsid w:val="0013295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ellanormale"/>
    <w:uiPriority w:val="62"/>
    <w:rsid w:val="0013295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2">
    <w:name w:val="Light Grid Accent 2"/>
    <w:basedOn w:val="Tabellanormale"/>
    <w:uiPriority w:val="62"/>
    <w:rsid w:val="0013295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uiPriority w:val="62"/>
    <w:rsid w:val="0013295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chiara-Colore4">
    <w:name w:val="Light Grid Accent 4"/>
    <w:basedOn w:val="Tabellanormale"/>
    <w:uiPriority w:val="62"/>
    <w:rsid w:val="0013295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5">
    <w:name w:val="Light Grid Accent 5"/>
    <w:basedOn w:val="Tabellanormale"/>
    <w:uiPriority w:val="62"/>
    <w:rsid w:val="0013295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6">
    <w:name w:val="Light Grid Accent 6"/>
    <w:basedOn w:val="Tabellanormale"/>
    <w:uiPriority w:val="62"/>
    <w:rsid w:val="0013295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Elencochiaro1">
    <w:name w:val="Elenco chiaro1"/>
    <w:basedOn w:val="Tabellanormale"/>
    <w:uiPriority w:val="61"/>
    <w:rsid w:val="0013295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ellanormale"/>
    <w:uiPriority w:val="61"/>
    <w:rsid w:val="0013295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2">
    <w:name w:val="Light List Accent 2"/>
    <w:basedOn w:val="Tabellanormale"/>
    <w:uiPriority w:val="61"/>
    <w:rsid w:val="0013295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lencochiaro-Colore3">
    <w:name w:val="Light List Accent 3"/>
    <w:basedOn w:val="Tabellanormale"/>
    <w:uiPriority w:val="61"/>
    <w:rsid w:val="0013295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4">
    <w:name w:val="Light List Accent 4"/>
    <w:basedOn w:val="Tabellanormale"/>
    <w:uiPriority w:val="61"/>
    <w:rsid w:val="0013295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Elencochiaro-Colore5">
    <w:name w:val="Light List Accent 5"/>
    <w:basedOn w:val="Tabellanormale"/>
    <w:uiPriority w:val="61"/>
    <w:rsid w:val="0013295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uiPriority w:val="61"/>
    <w:rsid w:val="0013295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Sfondochiaro1">
    <w:name w:val="Sfondo chiaro1"/>
    <w:basedOn w:val="Tabellanormale"/>
    <w:uiPriority w:val="60"/>
    <w:rsid w:val="001329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ellanormale"/>
    <w:uiPriority w:val="60"/>
    <w:rsid w:val="0013295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uiPriority w:val="60"/>
    <w:rsid w:val="0013295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uiPriority w:val="60"/>
    <w:rsid w:val="0013295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uiPriority w:val="60"/>
    <w:rsid w:val="0013295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uiPriority w:val="60"/>
    <w:rsid w:val="0013295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uiPriority w:val="60"/>
    <w:rsid w:val="0013295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Numeroriga">
    <w:name w:val="line number"/>
    <w:rsid w:val="0013295C"/>
  </w:style>
  <w:style w:type="paragraph" w:styleId="Elenco">
    <w:name w:val="List"/>
    <w:basedOn w:val="Normale"/>
    <w:rsid w:val="0013295C"/>
    <w:pPr>
      <w:overflowPunct w:val="0"/>
      <w:autoSpaceDE w:val="0"/>
      <w:autoSpaceDN w:val="0"/>
      <w:adjustRightInd w:val="0"/>
      <w:spacing w:after="240" w:line="360" w:lineRule="auto"/>
      <w:ind w:left="283" w:hanging="283"/>
      <w:contextualSpacing/>
      <w:jc w:val="both"/>
      <w:textAlignment w:val="baseline"/>
    </w:pPr>
    <w:rPr>
      <w:sz w:val="22"/>
      <w:szCs w:val="20"/>
      <w:lang w:eastAsia="en-US"/>
    </w:rPr>
  </w:style>
  <w:style w:type="paragraph" w:styleId="Elenco2">
    <w:name w:val="List 2"/>
    <w:basedOn w:val="Normale"/>
    <w:rsid w:val="0013295C"/>
    <w:pPr>
      <w:overflowPunct w:val="0"/>
      <w:autoSpaceDE w:val="0"/>
      <w:autoSpaceDN w:val="0"/>
      <w:adjustRightInd w:val="0"/>
      <w:spacing w:after="240" w:line="360" w:lineRule="auto"/>
      <w:ind w:left="566" w:hanging="283"/>
      <w:contextualSpacing/>
      <w:jc w:val="both"/>
      <w:textAlignment w:val="baseline"/>
    </w:pPr>
    <w:rPr>
      <w:sz w:val="22"/>
      <w:szCs w:val="20"/>
      <w:lang w:eastAsia="en-US"/>
    </w:rPr>
  </w:style>
  <w:style w:type="paragraph" w:styleId="Elenco3">
    <w:name w:val="List 3"/>
    <w:basedOn w:val="Normale"/>
    <w:rsid w:val="0013295C"/>
    <w:pPr>
      <w:overflowPunct w:val="0"/>
      <w:autoSpaceDE w:val="0"/>
      <w:autoSpaceDN w:val="0"/>
      <w:adjustRightInd w:val="0"/>
      <w:spacing w:after="240" w:line="360" w:lineRule="auto"/>
      <w:ind w:left="849" w:hanging="283"/>
      <w:contextualSpacing/>
      <w:jc w:val="both"/>
      <w:textAlignment w:val="baseline"/>
    </w:pPr>
    <w:rPr>
      <w:sz w:val="22"/>
      <w:szCs w:val="20"/>
      <w:lang w:eastAsia="en-US"/>
    </w:rPr>
  </w:style>
  <w:style w:type="paragraph" w:styleId="Elenco4">
    <w:name w:val="List 4"/>
    <w:basedOn w:val="Normale"/>
    <w:rsid w:val="0013295C"/>
    <w:pPr>
      <w:overflowPunct w:val="0"/>
      <w:autoSpaceDE w:val="0"/>
      <w:autoSpaceDN w:val="0"/>
      <w:adjustRightInd w:val="0"/>
      <w:spacing w:after="240" w:line="360" w:lineRule="auto"/>
      <w:ind w:left="1132" w:hanging="283"/>
      <w:contextualSpacing/>
      <w:jc w:val="both"/>
      <w:textAlignment w:val="baseline"/>
    </w:pPr>
    <w:rPr>
      <w:sz w:val="22"/>
      <w:szCs w:val="20"/>
      <w:lang w:eastAsia="en-US"/>
    </w:rPr>
  </w:style>
  <w:style w:type="paragraph" w:styleId="Elenco5">
    <w:name w:val="List 5"/>
    <w:basedOn w:val="Normale"/>
    <w:rsid w:val="0013295C"/>
    <w:pPr>
      <w:overflowPunct w:val="0"/>
      <w:autoSpaceDE w:val="0"/>
      <w:autoSpaceDN w:val="0"/>
      <w:adjustRightInd w:val="0"/>
      <w:spacing w:after="240" w:line="360" w:lineRule="auto"/>
      <w:ind w:left="1415" w:hanging="283"/>
      <w:contextualSpacing/>
      <w:jc w:val="both"/>
      <w:textAlignment w:val="baseline"/>
    </w:pPr>
    <w:rPr>
      <w:sz w:val="22"/>
      <w:szCs w:val="20"/>
      <w:lang w:eastAsia="en-US"/>
    </w:rPr>
  </w:style>
  <w:style w:type="paragraph" w:styleId="Puntoelenco3">
    <w:name w:val="List Bullet 3"/>
    <w:basedOn w:val="Normale"/>
    <w:rsid w:val="0013295C"/>
    <w:pPr>
      <w:numPr>
        <w:numId w:val="5"/>
      </w:numPr>
      <w:overflowPunct w:val="0"/>
      <w:autoSpaceDE w:val="0"/>
      <w:autoSpaceDN w:val="0"/>
      <w:adjustRightInd w:val="0"/>
      <w:spacing w:after="240" w:line="360" w:lineRule="auto"/>
      <w:contextualSpacing/>
      <w:jc w:val="both"/>
      <w:textAlignment w:val="baseline"/>
    </w:pPr>
    <w:rPr>
      <w:sz w:val="22"/>
      <w:szCs w:val="20"/>
      <w:lang w:eastAsia="en-US"/>
    </w:rPr>
  </w:style>
  <w:style w:type="paragraph" w:styleId="Puntoelenco4">
    <w:name w:val="List Bullet 4"/>
    <w:basedOn w:val="Normale"/>
    <w:rsid w:val="0013295C"/>
    <w:pPr>
      <w:numPr>
        <w:numId w:val="6"/>
      </w:numPr>
      <w:overflowPunct w:val="0"/>
      <w:autoSpaceDE w:val="0"/>
      <w:autoSpaceDN w:val="0"/>
      <w:adjustRightInd w:val="0"/>
      <w:spacing w:after="240" w:line="360" w:lineRule="auto"/>
      <w:contextualSpacing/>
      <w:jc w:val="both"/>
      <w:textAlignment w:val="baseline"/>
    </w:pPr>
    <w:rPr>
      <w:sz w:val="22"/>
      <w:szCs w:val="20"/>
      <w:lang w:eastAsia="en-US"/>
    </w:rPr>
  </w:style>
  <w:style w:type="paragraph" w:styleId="Puntoelenco5">
    <w:name w:val="List Bullet 5"/>
    <w:basedOn w:val="Normale"/>
    <w:rsid w:val="0013295C"/>
    <w:pPr>
      <w:numPr>
        <w:numId w:val="7"/>
      </w:numPr>
      <w:overflowPunct w:val="0"/>
      <w:autoSpaceDE w:val="0"/>
      <w:autoSpaceDN w:val="0"/>
      <w:adjustRightInd w:val="0"/>
      <w:spacing w:after="240" w:line="360" w:lineRule="auto"/>
      <w:contextualSpacing/>
      <w:jc w:val="both"/>
      <w:textAlignment w:val="baseline"/>
    </w:pPr>
    <w:rPr>
      <w:sz w:val="22"/>
      <w:szCs w:val="20"/>
      <w:lang w:eastAsia="en-US"/>
    </w:rPr>
  </w:style>
  <w:style w:type="paragraph" w:styleId="Elencocontinua">
    <w:name w:val="List Continue"/>
    <w:basedOn w:val="Normale"/>
    <w:rsid w:val="0013295C"/>
    <w:pPr>
      <w:overflowPunct w:val="0"/>
      <w:autoSpaceDE w:val="0"/>
      <w:autoSpaceDN w:val="0"/>
      <w:adjustRightInd w:val="0"/>
      <w:spacing w:after="120" w:line="360" w:lineRule="auto"/>
      <w:ind w:left="283"/>
      <w:contextualSpacing/>
      <w:jc w:val="both"/>
      <w:textAlignment w:val="baseline"/>
    </w:pPr>
    <w:rPr>
      <w:sz w:val="22"/>
      <w:szCs w:val="20"/>
      <w:lang w:eastAsia="en-US"/>
    </w:rPr>
  </w:style>
  <w:style w:type="paragraph" w:styleId="Elencocontinua2">
    <w:name w:val="List Continue 2"/>
    <w:basedOn w:val="Normale"/>
    <w:rsid w:val="0013295C"/>
    <w:pPr>
      <w:overflowPunct w:val="0"/>
      <w:autoSpaceDE w:val="0"/>
      <w:autoSpaceDN w:val="0"/>
      <w:adjustRightInd w:val="0"/>
      <w:spacing w:after="120" w:line="360" w:lineRule="auto"/>
      <w:ind w:left="566"/>
      <w:contextualSpacing/>
      <w:jc w:val="both"/>
      <w:textAlignment w:val="baseline"/>
    </w:pPr>
    <w:rPr>
      <w:sz w:val="22"/>
      <w:szCs w:val="20"/>
      <w:lang w:eastAsia="en-US"/>
    </w:rPr>
  </w:style>
  <w:style w:type="paragraph" w:styleId="Elencocontinua3">
    <w:name w:val="List Continue 3"/>
    <w:basedOn w:val="Normale"/>
    <w:rsid w:val="0013295C"/>
    <w:pPr>
      <w:overflowPunct w:val="0"/>
      <w:autoSpaceDE w:val="0"/>
      <w:autoSpaceDN w:val="0"/>
      <w:adjustRightInd w:val="0"/>
      <w:spacing w:after="120" w:line="360" w:lineRule="auto"/>
      <w:ind w:left="849"/>
      <w:contextualSpacing/>
      <w:jc w:val="both"/>
      <w:textAlignment w:val="baseline"/>
    </w:pPr>
    <w:rPr>
      <w:sz w:val="22"/>
      <w:szCs w:val="20"/>
      <w:lang w:eastAsia="en-US"/>
    </w:rPr>
  </w:style>
  <w:style w:type="paragraph" w:styleId="Elencocontinua4">
    <w:name w:val="List Continue 4"/>
    <w:basedOn w:val="Normale"/>
    <w:rsid w:val="0013295C"/>
    <w:pPr>
      <w:overflowPunct w:val="0"/>
      <w:autoSpaceDE w:val="0"/>
      <w:autoSpaceDN w:val="0"/>
      <w:adjustRightInd w:val="0"/>
      <w:spacing w:after="120" w:line="360" w:lineRule="auto"/>
      <w:ind w:left="1132"/>
      <w:contextualSpacing/>
      <w:jc w:val="both"/>
      <w:textAlignment w:val="baseline"/>
    </w:pPr>
    <w:rPr>
      <w:sz w:val="22"/>
      <w:szCs w:val="20"/>
      <w:lang w:eastAsia="en-US"/>
    </w:rPr>
  </w:style>
  <w:style w:type="paragraph" w:styleId="Elencocontinua5">
    <w:name w:val="List Continue 5"/>
    <w:basedOn w:val="Normale"/>
    <w:rsid w:val="0013295C"/>
    <w:pPr>
      <w:overflowPunct w:val="0"/>
      <w:autoSpaceDE w:val="0"/>
      <w:autoSpaceDN w:val="0"/>
      <w:adjustRightInd w:val="0"/>
      <w:spacing w:after="120" w:line="360" w:lineRule="auto"/>
      <w:ind w:left="1415"/>
      <w:contextualSpacing/>
      <w:jc w:val="both"/>
      <w:textAlignment w:val="baseline"/>
    </w:pPr>
    <w:rPr>
      <w:sz w:val="22"/>
      <w:szCs w:val="20"/>
      <w:lang w:eastAsia="en-US"/>
    </w:rPr>
  </w:style>
  <w:style w:type="paragraph" w:styleId="Numeroelenco">
    <w:name w:val="List Number"/>
    <w:basedOn w:val="Normale"/>
    <w:rsid w:val="0013295C"/>
    <w:pPr>
      <w:numPr>
        <w:numId w:val="8"/>
      </w:numPr>
      <w:overflowPunct w:val="0"/>
      <w:autoSpaceDE w:val="0"/>
      <w:autoSpaceDN w:val="0"/>
      <w:adjustRightInd w:val="0"/>
      <w:spacing w:after="240" w:line="360" w:lineRule="auto"/>
      <w:contextualSpacing/>
      <w:jc w:val="both"/>
      <w:textAlignment w:val="baseline"/>
    </w:pPr>
    <w:rPr>
      <w:sz w:val="22"/>
      <w:szCs w:val="20"/>
      <w:lang w:eastAsia="en-US"/>
    </w:rPr>
  </w:style>
  <w:style w:type="paragraph" w:styleId="Numeroelenco2">
    <w:name w:val="List Number 2"/>
    <w:basedOn w:val="Normale"/>
    <w:rsid w:val="0013295C"/>
    <w:pPr>
      <w:numPr>
        <w:numId w:val="9"/>
      </w:numPr>
      <w:overflowPunct w:val="0"/>
      <w:autoSpaceDE w:val="0"/>
      <w:autoSpaceDN w:val="0"/>
      <w:adjustRightInd w:val="0"/>
      <w:spacing w:after="240" w:line="360" w:lineRule="auto"/>
      <w:contextualSpacing/>
      <w:jc w:val="both"/>
      <w:textAlignment w:val="baseline"/>
    </w:pPr>
    <w:rPr>
      <w:sz w:val="22"/>
      <w:szCs w:val="20"/>
      <w:lang w:eastAsia="en-US"/>
    </w:rPr>
  </w:style>
  <w:style w:type="paragraph" w:styleId="Numeroelenco3">
    <w:name w:val="List Number 3"/>
    <w:basedOn w:val="Normale"/>
    <w:rsid w:val="0013295C"/>
    <w:pPr>
      <w:numPr>
        <w:numId w:val="10"/>
      </w:numPr>
      <w:overflowPunct w:val="0"/>
      <w:autoSpaceDE w:val="0"/>
      <w:autoSpaceDN w:val="0"/>
      <w:adjustRightInd w:val="0"/>
      <w:spacing w:after="240" w:line="360" w:lineRule="auto"/>
      <w:contextualSpacing/>
      <w:jc w:val="both"/>
      <w:textAlignment w:val="baseline"/>
    </w:pPr>
    <w:rPr>
      <w:sz w:val="22"/>
      <w:szCs w:val="20"/>
      <w:lang w:eastAsia="en-US"/>
    </w:rPr>
  </w:style>
  <w:style w:type="paragraph" w:styleId="Numeroelenco4">
    <w:name w:val="List Number 4"/>
    <w:basedOn w:val="Normale"/>
    <w:rsid w:val="0013295C"/>
    <w:pPr>
      <w:numPr>
        <w:numId w:val="11"/>
      </w:numPr>
      <w:overflowPunct w:val="0"/>
      <w:autoSpaceDE w:val="0"/>
      <w:autoSpaceDN w:val="0"/>
      <w:adjustRightInd w:val="0"/>
      <w:spacing w:after="240" w:line="360" w:lineRule="auto"/>
      <w:contextualSpacing/>
      <w:jc w:val="both"/>
      <w:textAlignment w:val="baseline"/>
    </w:pPr>
    <w:rPr>
      <w:sz w:val="22"/>
      <w:szCs w:val="20"/>
      <w:lang w:eastAsia="en-US"/>
    </w:rPr>
  </w:style>
  <w:style w:type="paragraph" w:styleId="Numeroelenco5">
    <w:name w:val="List Number 5"/>
    <w:basedOn w:val="Normale"/>
    <w:rsid w:val="0013295C"/>
    <w:pPr>
      <w:numPr>
        <w:numId w:val="12"/>
      </w:numPr>
      <w:overflowPunct w:val="0"/>
      <w:autoSpaceDE w:val="0"/>
      <w:autoSpaceDN w:val="0"/>
      <w:adjustRightInd w:val="0"/>
      <w:spacing w:after="240" w:line="360" w:lineRule="auto"/>
      <w:contextualSpacing/>
      <w:jc w:val="both"/>
      <w:textAlignment w:val="baseline"/>
    </w:pPr>
    <w:rPr>
      <w:sz w:val="22"/>
      <w:szCs w:val="20"/>
      <w:lang w:eastAsia="en-US"/>
    </w:rPr>
  </w:style>
  <w:style w:type="paragraph" w:styleId="Paragrafoelenco">
    <w:name w:val="List Paragraph"/>
    <w:basedOn w:val="Normale"/>
    <w:uiPriority w:val="34"/>
    <w:qFormat/>
    <w:rsid w:val="0013295C"/>
    <w:pPr>
      <w:overflowPunct w:val="0"/>
      <w:autoSpaceDE w:val="0"/>
      <w:autoSpaceDN w:val="0"/>
      <w:adjustRightInd w:val="0"/>
      <w:spacing w:after="240" w:line="360" w:lineRule="auto"/>
      <w:ind w:left="720"/>
      <w:jc w:val="both"/>
      <w:textAlignment w:val="baseline"/>
    </w:pPr>
    <w:rPr>
      <w:sz w:val="22"/>
      <w:szCs w:val="20"/>
      <w:lang w:eastAsia="en-US"/>
    </w:rPr>
  </w:style>
  <w:style w:type="paragraph" w:styleId="Testomacro">
    <w:name w:val="macro"/>
    <w:link w:val="TestomacroCarattere"/>
    <w:rsid w:val="001329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textAlignment w:val="baseline"/>
    </w:pPr>
    <w:rPr>
      <w:rFonts w:ascii="Courier New" w:hAnsi="Courier New" w:cs="Courier New"/>
      <w:lang w:eastAsia="en-US"/>
    </w:rPr>
  </w:style>
  <w:style w:type="character" w:customStyle="1" w:styleId="TestomacroCarattere">
    <w:name w:val="Testo macro Carattere"/>
    <w:link w:val="Testomacro"/>
    <w:rsid w:val="0013295C"/>
    <w:rPr>
      <w:rFonts w:ascii="Courier New" w:hAnsi="Courier New" w:cs="Courier New"/>
      <w:lang w:val="it-IT" w:eastAsia="en-US" w:bidi="ar-SA"/>
    </w:rPr>
  </w:style>
  <w:style w:type="table" w:customStyle="1" w:styleId="Grigliamedia11">
    <w:name w:val="Griglia media 11"/>
    <w:basedOn w:val="Tabellanormale"/>
    <w:uiPriority w:val="67"/>
    <w:rsid w:val="0013295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uiPriority w:val="67"/>
    <w:rsid w:val="0013295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uiPriority w:val="67"/>
    <w:rsid w:val="0013295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uiPriority w:val="67"/>
    <w:rsid w:val="0013295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uiPriority w:val="67"/>
    <w:rsid w:val="0013295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uiPriority w:val="67"/>
    <w:rsid w:val="0013295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uiPriority w:val="67"/>
    <w:rsid w:val="0013295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gliamedia21">
    <w:name w:val="Griglia media 21"/>
    <w:basedOn w:val="Tabellanormale"/>
    <w:uiPriority w:val="68"/>
    <w:rsid w:val="0013295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2-Colore1">
    <w:name w:val="Medium Grid 2 Accent 1"/>
    <w:basedOn w:val="Tabellanormale"/>
    <w:uiPriority w:val="68"/>
    <w:rsid w:val="0013295C"/>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2">
    <w:name w:val="Medium Grid 2 Accent 2"/>
    <w:basedOn w:val="Tabellanormale"/>
    <w:uiPriority w:val="68"/>
    <w:rsid w:val="0013295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media2-Colore3">
    <w:name w:val="Medium Grid 2 Accent 3"/>
    <w:basedOn w:val="Tabellanormale"/>
    <w:uiPriority w:val="68"/>
    <w:rsid w:val="0013295C"/>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media2-Colore4">
    <w:name w:val="Medium Grid 2 Accent 4"/>
    <w:basedOn w:val="Tabellanormale"/>
    <w:uiPriority w:val="68"/>
    <w:rsid w:val="0013295C"/>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2-Colore5">
    <w:name w:val="Medium Grid 2 Accent 5"/>
    <w:basedOn w:val="Tabellanormale"/>
    <w:uiPriority w:val="68"/>
    <w:rsid w:val="0013295C"/>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uiPriority w:val="68"/>
    <w:rsid w:val="0013295C"/>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gliamedia31">
    <w:name w:val="Griglia media 31"/>
    <w:basedOn w:val="Tabellanormale"/>
    <w:uiPriority w:val="69"/>
    <w:rsid w:val="0013295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uiPriority w:val="69"/>
    <w:rsid w:val="0013295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2">
    <w:name w:val="Medium Grid 3 Accent 2"/>
    <w:basedOn w:val="Tabellanormale"/>
    <w:uiPriority w:val="69"/>
    <w:rsid w:val="0013295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media3-Colore3">
    <w:name w:val="Medium Grid 3 Accent 3"/>
    <w:basedOn w:val="Tabellanormale"/>
    <w:uiPriority w:val="69"/>
    <w:rsid w:val="0013295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4">
    <w:name w:val="Medium Grid 3 Accent 4"/>
    <w:basedOn w:val="Tabellanormale"/>
    <w:uiPriority w:val="69"/>
    <w:rsid w:val="0013295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5">
    <w:name w:val="Medium Grid 3 Accent 5"/>
    <w:basedOn w:val="Tabellanormale"/>
    <w:uiPriority w:val="69"/>
    <w:rsid w:val="0013295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6">
    <w:name w:val="Medium Grid 3 Accent 6"/>
    <w:basedOn w:val="Tabellanormale"/>
    <w:uiPriority w:val="69"/>
    <w:rsid w:val="0013295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Elencomedio11">
    <w:name w:val="Elenco medio 11"/>
    <w:basedOn w:val="Tabellanormale"/>
    <w:uiPriority w:val="65"/>
    <w:rsid w:val="0013295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ellanormale"/>
    <w:uiPriority w:val="65"/>
    <w:rsid w:val="0013295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uiPriority w:val="65"/>
    <w:rsid w:val="0013295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uiPriority w:val="65"/>
    <w:rsid w:val="0013295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uiPriority w:val="65"/>
    <w:rsid w:val="0013295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uiPriority w:val="65"/>
    <w:rsid w:val="0013295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uiPriority w:val="65"/>
    <w:rsid w:val="0013295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Elencomedio21">
    <w:name w:val="Elenco medio 21"/>
    <w:basedOn w:val="Tabellanormale"/>
    <w:uiPriority w:val="66"/>
    <w:rsid w:val="0013295C"/>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uiPriority w:val="66"/>
    <w:rsid w:val="0013295C"/>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uiPriority w:val="66"/>
    <w:rsid w:val="0013295C"/>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uiPriority w:val="66"/>
    <w:rsid w:val="0013295C"/>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uiPriority w:val="66"/>
    <w:rsid w:val="0013295C"/>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uiPriority w:val="66"/>
    <w:rsid w:val="0013295C"/>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uiPriority w:val="66"/>
    <w:rsid w:val="0013295C"/>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Sfondomedio11">
    <w:name w:val="Sfondo medio 11"/>
    <w:basedOn w:val="Tabellanormale"/>
    <w:uiPriority w:val="63"/>
    <w:rsid w:val="0013295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ellanormale"/>
    <w:uiPriority w:val="63"/>
    <w:rsid w:val="0013295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uiPriority w:val="63"/>
    <w:rsid w:val="0013295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uiPriority w:val="63"/>
    <w:rsid w:val="0013295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13295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13295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13295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Sfondomedio21">
    <w:name w:val="Sfondo medio 21"/>
    <w:basedOn w:val="Tabellanormale"/>
    <w:uiPriority w:val="64"/>
    <w:rsid w:val="001329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lanormale"/>
    <w:uiPriority w:val="64"/>
    <w:rsid w:val="001329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rsid w:val="001329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rsid w:val="001329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rsid w:val="001329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rsid w:val="001329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rsid w:val="0013295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rsid w:val="0013295C"/>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240" w:line="360" w:lineRule="auto"/>
      <w:ind w:left="1134" w:hanging="1134"/>
      <w:jc w:val="both"/>
      <w:textAlignment w:val="baseline"/>
    </w:pPr>
    <w:rPr>
      <w:rFonts w:ascii="Cambria" w:hAnsi="Cambria"/>
      <w:lang w:eastAsia="en-US"/>
    </w:rPr>
  </w:style>
  <w:style w:type="character" w:customStyle="1" w:styleId="IntestazionemessaggioCarattere">
    <w:name w:val="Intestazione messaggio Carattere"/>
    <w:link w:val="Intestazionemessaggio"/>
    <w:rsid w:val="0013295C"/>
    <w:rPr>
      <w:rFonts w:ascii="Cambria" w:eastAsia="Times New Roman" w:hAnsi="Cambria" w:cs="Times New Roman"/>
      <w:sz w:val="24"/>
      <w:szCs w:val="24"/>
      <w:shd w:val="pct20" w:color="auto" w:fill="auto"/>
      <w:lang w:val="it-IT" w:eastAsia="en-US"/>
    </w:rPr>
  </w:style>
  <w:style w:type="paragraph" w:styleId="Nessunaspaziatura">
    <w:name w:val="No Spacing"/>
    <w:uiPriority w:val="1"/>
    <w:qFormat/>
    <w:rsid w:val="0013295C"/>
    <w:pPr>
      <w:overflowPunct w:val="0"/>
      <w:autoSpaceDE w:val="0"/>
      <w:autoSpaceDN w:val="0"/>
      <w:adjustRightInd w:val="0"/>
      <w:jc w:val="both"/>
      <w:textAlignment w:val="baseline"/>
    </w:pPr>
    <w:rPr>
      <w:sz w:val="22"/>
      <w:lang w:eastAsia="en-US"/>
    </w:rPr>
  </w:style>
  <w:style w:type="paragraph" w:styleId="NormaleWeb">
    <w:name w:val="Normal (Web)"/>
    <w:basedOn w:val="Normale"/>
    <w:rsid w:val="0013295C"/>
    <w:pPr>
      <w:overflowPunct w:val="0"/>
      <w:autoSpaceDE w:val="0"/>
      <w:autoSpaceDN w:val="0"/>
      <w:adjustRightInd w:val="0"/>
      <w:spacing w:after="240" w:line="360" w:lineRule="auto"/>
      <w:jc w:val="both"/>
      <w:textAlignment w:val="baseline"/>
    </w:pPr>
    <w:rPr>
      <w:lang w:eastAsia="en-US"/>
    </w:rPr>
  </w:style>
  <w:style w:type="paragraph" w:styleId="Rientronormale">
    <w:name w:val="Normal Indent"/>
    <w:basedOn w:val="Normale"/>
    <w:rsid w:val="0013295C"/>
    <w:pPr>
      <w:overflowPunct w:val="0"/>
      <w:autoSpaceDE w:val="0"/>
      <w:autoSpaceDN w:val="0"/>
      <w:adjustRightInd w:val="0"/>
      <w:spacing w:after="240" w:line="360" w:lineRule="auto"/>
      <w:ind w:left="720"/>
      <w:jc w:val="both"/>
      <w:textAlignment w:val="baseline"/>
    </w:pPr>
    <w:rPr>
      <w:sz w:val="22"/>
      <w:szCs w:val="20"/>
      <w:lang w:eastAsia="en-US"/>
    </w:rPr>
  </w:style>
  <w:style w:type="paragraph" w:styleId="Intestazionenota">
    <w:name w:val="Note Heading"/>
    <w:basedOn w:val="Normale"/>
    <w:next w:val="Normale"/>
    <w:link w:val="IntestazionenotaCarattere"/>
    <w:rsid w:val="0013295C"/>
    <w:pPr>
      <w:overflowPunct w:val="0"/>
      <w:autoSpaceDE w:val="0"/>
      <w:autoSpaceDN w:val="0"/>
      <w:adjustRightInd w:val="0"/>
      <w:spacing w:after="240" w:line="360" w:lineRule="auto"/>
      <w:jc w:val="both"/>
      <w:textAlignment w:val="baseline"/>
    </w:pPr>
    <w:rPr>
      <w:sz w:val="22"/>
      <w:szCs w:val="20"/>
      <w:lang w:eastAsia="en-US"/>
    </w:rPr>
  </w:style>
  <w:style w:type="character" w:customStyle="1" w:styleId="IntestazionenotaCarattere">
    <w:name w:val="Intestazione nota Carattere"/>
    <w:link w:val="Intestazionenota"/>
    <w:rsid w:val="0013295C"/>
    <w:rPr>
      <w:sz w:val="22"/>
      <w:lang w:val="it-IT" w:eastAsia="en-US"/>
    </w:rPr>
  </w:style>
  <w:style w:type="character" w:styleId="Testosegnaposto">
    <w:name w:val="Placeholder Text"/>
    <w:uiPriority w:val="99"/>
    <w:semiHidden/>
    <w:rsid w:val="0013295C"/>
    <w:rPr>
      <w:color w:val="808080"/>
      <w:lang w:val="it-IT"/>
    </w:rPr>
  </w:style>
  <w:style w:type="paragraph" w:styleId="Testonormale">
    <w:name w:val="Plain Text"/>
    <w:basedOn w:val="Normale"/>
    <w:link w:val="TestonormaleCarattere"/>
    <w:uiPriority w:val="99"/>
    <w:rsid w:val="0013295C"/>
    <w:pPr>
      <w:overflowPunct w:val="0"/>
      <w:autoSpaceDE w:val="0"/>
      <w:autoSpaceDN w:val="0"/>
      <w:adjustRightInd w:val="0"/>
      <w:spacing w:after="240" w:line="360" w:lineRule="auto"/>
      <w:jc w:val="both"/>
      <w:textAlignment w:val="baseline"/>
    </w:pPr>
    <w:rPr>
      <w:rFonts w:ascii="Courier New" w:hAnsi="Courier New"/>
      <w:sz w:val="20"/>
      <w:szCs w:val="20"/>
      <w:lang w:eastAsia="en-US"/>
    </w:rPr>
  </w:style>
  <w:style w:type="character" w:customStyle="1" w:styleId="TestonormaleCarattere">
    <w:name w:val="Testo normale Carattere"/>
    <w:link w:val="Testonormale"/>
    <w:uiPriority w:val="99"/>
    <w:rsid w:val="0013295C"/>
    <w:rPr>
      <w:rFonts w:ascii="Courier New" w:hAnsi="Courier New" w:cs="Courier New"/>
      <w:lang w:val="it-IT" w:eastAsia="en-US"/>
    </w:rPr>
  </w:style>
  <w:style w:type="paragraph" w:styleId="Citazione">
    <w:name w:val="Quote"/>
    <w:basedOn w:val="Normale"/>
    <w:next w:val="Normale"/>
    <w:link w:val="CitazioneCarattere"/>
    <w:uiPriority w:val="29"/>
    <w:qFormat/>
    <w:rsid w:val="0013295C"/>
    <w:pPr>
      <w:overflowPunct w:val="0"/>
      <w:autoSpaceDE w:val="0"/>
      <w:autoSpaceDN w:val="0"/>
      <w:adjustRightInd w:val="0"/>
      <w:spacing w:after="240" w:line="360" w:lineRule="auto"/>
      <w:jc w:val="both"/>
      <w:textAlignment w:val="baseline"/>
    </w:pPr>
    <w:rPr>
      <w:i/>
      <w:iCs/>
      <w:color w:val="000000"/>
      <w:sz w:val="22"/>
      <w:szCs w:val="20"/>
      <w:lang w:eastAsia="en-US"/>
    </w:rPr>
  </w:style>
  <w:style w:type="character" w:customStyle="1" w:styleId="CitazioneCarattere">
    <w:name w:val="Citazione Carattere"/>
    <w:link w:val="Citazione"/>
    <w:uiPriority w:val="29"/>
    <w:rsid w:val="0013295C"/>
    <w:rPr>
      <w:i/>
      <w:iCs/>
      <w:color w:val="000000"/>
      <w:sz w:val="22"/>
      <w:lang w:val="it-IT" w:eastAsia="en-US"/>
    </w:rPr>
  </w:style>
  <w:style w:type="paragraph" w:styleId="Formuladiapertura">
    <w:name w:val="Salutation"/>
    <w:basedOn w:val="Normale"/>
    <w:next w:val="Normale"/>
    <w:link w:val="FormuladiaperturaCarattere"/>
    <w:rsid w:val="0013295C"/>
    <w:pPr>
      <w:overflowPunct w:val="0"/>
      <w:autoSpaceDE w:val="0"/>
      <w:autoSpaceDN w:val="0"/>
      <w:adjustRightInd w:val="0"/>
      <w:spacing w:after="240" w:line="360" w:lineRule="auto"/>
      <w:jc w:val="both"/>
      <w:textAlignment w:val="baseline"/>
    </w:pPr>
    <w:rPr>
      <w:sz w:val="22"/>
      <w:szCs w:val="20"/>
      <w:lang w:eastAsia="en-US"/>
    </w:rPr>
  </w:style>
  <w:style w:type="character" w:customStyle="1" w:styleId="FormuladiaperturaCarattere">
    <w:name w:val="Formula di apertura Carattere"/>
    <w:link w:val="Formuladiapertura"/>
    <w:rsid w:val="0013295C"/>
    <w:rPr>
      <w:sz w:val="22"/>
      <w:lang w:val="it-IT" w:eastAsia="en-US"/>
    </w:rPr>
  </w:style>
  <w:style w:type="paragraph" w:styleId="Firma">
    <w:name w:val="Signature"/>
    <w:basedOn w:val="Normale"/>
    <w:link w:val="FirmaCarattere"/>
    <w:rsid w:val="0013295C"/>
    <w:pPr>
      <w:overflowPunct w:val="0"/>
      <w:autoSpaceDE w:val="0"/>
      <w:autoSpaceDN w:val="0"/>
      <w:adjustRightInd w:val="0"/>
      <w:spacing w:after="240" w:line="360" w:lineRule="auto"/>
      <w:ind w:left="4252"/>
      <w:jc w:val="both"/>
      <w:textAlignment w:val="baseline"/>
    </w:pPr>
    <w:rPr>
      <w:sz w:val="22"/>
      <w:szCs w:val="20"/>
      <w:lang w:eastAsia="en-US"/>
    </w:rPr>
  </w:style>
  <w:style w:type="character" w:customStyle="1" w:styleId="FirmaCarattere">
    <w:name w:val="Firma Carattere"/>
    <w:link w:val="Firma"/>
    <w:rsid w:val="0013295C"/>
    <w:rPr>
      <w:sz w:val="22"/>
      <w:lang w:val="it-IT" w:eastAsia="en-US"/>
    </w:rPr>
  </w:style>
  <w:style w:type="character" w:styleId="Enfasigrassetto">
    <w:name w:val="Strong"/>
    <w:qFormat/>
    <w:rsid w:val="0013295C"/>
    <w:rPr>
      <w:b/>
      <w:bCs/>
      <w:lang w:val="it-IT"/>
    </w:rPr>
  </w:style>
  <w:style w:type="paragraph" w:styleId="Sottotitolo">
    <w:name w:val="Subtitle"/>
    <w:basedOn w:val="Normale"/>
    <w:next w:val="Normale"/>
    <w:link w:val="SottotitoloCarattere"/>
    <w:qFormat/>
    <w:rsid w:val="0013295C"/>
    <w:pPr>
      <w:overflowPunct w:val="0"/>
      <w:autoSpaceDE w:val="0"/>
      <w:autoSpaceDN w:val="0"/>
      <w:adjustRightInd w:val="0"/>
      <w:spacing w:after="60" w:line="360" w:lineRule="auto"/>
      <w:jc w:val="center"/>
      <w:textAlignment w:val="baseline"/>
      <w:outlineLvl w:val="1"/>
    </w:pPr>
    <w:rPr>
      <w:rFonts w:ascii="Cambria" w:hAnsi="Cambria"/>
      <w:lang w:eastAsia="en-US"/>
    </w:rPr>
  </w:style>
  <w:style w:type="character" w:customStyle="1" w:styleId="SottotitoloCarattere">
    <w:name w:val="Sottotitolo Carattere"/>
    <w:link w:val="Sottotitolo"/>
    <w:rsid w:val="0013295C"/>
    <w:rPr>
      <w:rFonts w:ascii="Cambria" w:eastAsia="Times New Roman" w:hAnsi="Cambria" w:cs="Times New Roman"/>
      <w:sz w:val="24"/>
      <w:szCs w:val="24"/>
      <w:lang w:val="it-IT" w:eastAsia="en-US"/>
    </w:rPr>
  </w:style>
  <w:style w:type="character" w:styleId="Enfasidelicata">
    <w:name w:val="Subtle Emphasis"/>
    <w:uiPriority w:val="19"/>
    <w:qFormat/>
    <w:rsid w:val="0013295C"/>
    <w:rPr>
      <w:i/>
      <w:iCs/>
      <w:color w:val="808080"/>
      <w:lang w:val="it-IT"/>
    </w:rPr>
  </w:style>
  <w:style w:type="character" w:styleId="Riferimentodelicato">
    <w:name w:val="Subtle Reference"/>
    <w:uiPriority w:val="31"/>
    <w:qFormat/>
    <w:rsid w:val="0013295C"/>
    <w:rPr>
      <w:smallCaps/>
      <w:color w:val="C0504D"/>
      <w:u w:val="single"/>
      <w:lang w:val="it-IT"/>
    </w:rPr>
  </w:style>
  <w:style w:type="table" w:styleId="Tabellaeffetti3D1">
    <w:name w:val="Table 3D effects 1"/>
    <w:basedOn w:val="Tabellanormale"/>
    <w:rsid w:val="0013295C"/>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13295C"/>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13295C"/>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rsid w:val="0013295C"/>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13295C"/>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rsid w:val="0013295C"/>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rsid w:val="0013295C"/>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rsid w:val="0013295C"/>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rsid w:val="0013295C"/>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13295C"/>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rsid w:val="0013295C"/>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rsid w:val="0013295C"/>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rsid w:val="0013295C"/>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rsid w:val="0013295C"/>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13295C"/>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rsid w:val="0013295C"/>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rsid w:val="0013295C"/>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rsid w:val="0013295C"/>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rsid w:val="0013295C"/>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rsid w:val="0013295C"/>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rsid w:val="0013295C"/>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rsid w:val="0013295C"/>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rsid w:val="0013295C"/>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rsid w:val="0013295C"/>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rsid w:val="0013295C"/>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rsid w:val="0013295C"/>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rsid w:val="0013295C"/>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rsid w:val="0013295C"/>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rsid w:val="0013295C"/>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rsid w:val="0013295C"/>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rsid w:val="0013295C"/>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rsid w:val="0013295C"/>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rsid w:val="0013295C"/>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rsid w:val="0013295C"/>
    <w:pPr>
      <w:overflowPunct w:val="0"/>
      <w:autoSpaceDE w:val="0"/>
      <w:autoSpaceDN w:val="0"/>
      <w:adjustRightInd w:val="0"/>
      <w:spacing w:after="240" w:line="360" w:lineRule="auto"/>
      <w:ind w:left="220" w:hanging="220"/>
      <w:jc w:val="both"/>
      <w:textAlignment w:val="baseline"/>
    </w:pPr>
    <w:rPr>
      <w:sz w:val="22"/>
      <w:szCs w:val="20"/>
      <w:lang w:eastAsia="en-US"/>
    </w:rPr>
  </w:style>
  <w:style w:type="paragraph" w:styleId="Indicedellefigure">
    <w:name w:val="table of figures"/>
    <w:basedOn w:val="Normale"/>
    <w:next w:val="Normale"/>
    <w:rsid w:val="0013295C"/>
    <w:pPr>
      <w:overflowPunct w:val="0"/>
      <w:autoSpaceDE w:val="0"/>
      <w:autoSpaceDN w:val="0"/>
      <w:adjustRightInd w:val="0"/>
      <w:spacing w:after="240" w:line="360" w:lineRule="auto"/>
      <w:jc w:val="both"/>
      <w:textAlignment w:val="baseline"/>
    </w:pPr>
    <w:rPr>
      <w:sz w:val="22"/>
      <w:szCs w:val="20"/>
      <w:lang w:eastAsia="en-US"/>
    </w:rPr>
  </w:style>
  <w:style w:type="table" w:styleId="Tabellaprofessionale">
    <w:name w:val="Table Professional"/>
    <w:basedOn w:val="Tabellanormale"/>
    <w:rsid w:val="0013295C"/>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rsid w:val="0013295C"/>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rsid w:val="0013295C"/>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rsid w:val="0013295C"/>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rsid w:val="0013295C"/>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rsid w:val="0013295C"/>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rsid w:val="0013295C"/>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13295C"/>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rsid w:val="0013295C"/>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rsid w:val="0013295C"/>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sommario">
    <w:name w:val="TOC Heading"/>
    <w:basedOn w:val="Titolo1"/>
    <w:next w:val="Normale"/>
    <w:uiPriority w:val="39"/>
    <w:qFormat/>
    <w:rsid w:val="0013295C"/>
    <w:pPr>
      <w:keepNext/>
      <w:overflowPunct w:val="0"/>
      <w:autoSpaceDE w:val="0"/>
      <w:autoSpaceDN w:val="0"/>
      <w:spacing w:after="60"/>
      <w:ind w:left="0" w:firstLine="0"/>
      <w:textAlignment w:val="baseline"/>
      <w:outlineLvl w:val="9"/>
    </w:pPr>
    <w:rPr>
      <w:rFonts w:ascii="Cambria" w:eastAsia="Times New Roman" w:hAnsi="Cambria"/>
      <w:b w:val="0"/>
      <w:bCs/>
      <w:kern w:val="32"/>
      <w:sz w:val="32"/>
      <w:szCs w:val="32"/>
      <w:lang w:eastAsia="en-US"/>
    </w:rPr>
  </w:style>
  <w:style w:type="paragraph" w:customStyle="1" w:styleId="a">
    <w:name w:val="(a)"/>
    <w:basedOn w:val="Corpotesto"/>
    <w:rsid w:val="0013295C"/>
    <w:pPr>
      <w:numPr>
        <w:ilvl w:val="12"/>
      </w:numPr>
      <w:overflowPunct/>
      <w:autoSpaceDE/>
      <w:autoSpaceDN/>
      <w:adjustRightInd/>
      <w:spacing w:before="120" w:after="240"/>
      <w:ind w:left="720" w:hanging="720"/>
      <w:textAlignment w:val="auto"/>
    </w:pPr>
    <w:rPr>
      <w:rFonts w:ascii="Arial" w:hAnsi="Arial" w:cs="Arial"/>
      <w:sz w:val="18"/>
      <w:szCs w:val="18"/>
      <w:lang w:eastAsia="it-IT"/>
    </w:rPr>
  </w:style>
  <w:style w:type="paragraph" w:customStyle="1" w:styleId="i">
    <w:name w:val="(i)"/>
    <w:basedOn w:val="Corpotesto"/>
    <w:rsid w:val="0013295C"/>
    <w:pPr>
      <w:numPr>
        <w:ilvl w:val="12"/>
      </w:numPr>
      <w:tabs>
        <w:tab w:val="right" w:pos="1296"/>
      </w:tabs>
      <w:overflowPunct/>
      <w:autoSpaceDE/>
      <w:autoSpaceDN/>
      <w:adjustRightInd/>
      <w:spacing w:before="120" w:after="240"/>
      <w:ind w:left="1440" w:hanging="1440"/>
      <w:textAlignment w:val="auto"/>
    </w:pPr>
    <w:rPr>
      <w:rFonts w:ascii="Arial" w:hAnsi="Arial" w:cs="Arial"/>
      <w:sz w:val="18"/>
      <w:szCs w:val="18"/>
      <w:lang w:eastAsia="it-IT"/>
    </w:rPr>
  </w:style>
  <w:style w:type="paragraph" w:customStyle="1" w:styleId="ParaHeading">
    <w:name w:val="ParaHeading"/>
    <w:basedOn w:val="Normale"/>
    <w:next w:val="Corpotesto"/>
    <w:rsid w:val="0013295C"/>
    <w:pPr>
      <w:keepNext/>
      <w:numPr>
        <w:ilvl w:val="12"/>
      </w:numPr>
      <w:spacing w:before="120" w:line="360" w:lineRule="auto"/>
      <w:jc w:val="both"/>
    </w:pPr>
    <w:rPr>
      <w:rFonts w:ascii="Arial" w:hAnsi="Arial" w:cs="Arial"/>
      <w:b/>
      <w:sz w:val="18"/>
      <w:szCs w:val="18"/>
    </w:rPr>
  </w:style>
  <w:style w:type="paragraph" w:customStyle="1" w:styleId="A0">
    <w:name w:val="A"/>
    <w:basedOn w:val="Corpotesto"/>
    <w:rsid w:val="0013295C"/>
    <w:pPr>
      <w:numPr>
        <w:ilvl w:val="12"/>
      </w:numPr>
      <w:overflowPunct/>
      <w:autoSpaceDE/>
      <w:autoSpaceDN/>
      <w:adjustRightInd/>
      <w:spacing w:before="120" w:after="240"/>
      <w:ind w:left="1872" w:hanging="432"/>
      <w:textAlignment w:val="auto"/>
    </w:pPr>
    <w:rPr>
      <w:rFonts w:ascii="Arial" w:hAnsi="Arial" w:cs="Arial"/>
      <w:sz w:val="18"/>
      <w:szCs w:val="18"/>
      <w:lang w:eastAsia="it-IT"/>
    </w:rPr>
  </w:style>
  <w:style w:type="paragraph" w:customStyle="1" w:styleId="Sealing">
    <w:name w:val="Sealing"/>
    <w:basedOn w:val="Normale"/>
    <w:rsid w:val="0013295C"/>
    <w:pPr>
      <w:keepLines/>
      <w:numPr>
        <w:ilvl w:val="12"/>
      </w:numPr>
      <w:tabs>
        <w:tab w:val="left" w:pos="1728"/>
        <w:tab w:val="left" w:pos="4320"/>
      </w:tabs>
      <w:spacing w:before="120" w:after="480" w:line="360" w:lineRule="auto"/>
      <w:jc w:val="both"/>
    </w:pPr>
    <w:rPr>
      <w:rFonts w:ascii="Arial" w:hAnsi="Arial" w:cs="Arial"/>
      <w:sz w:val="18"/>
      <w:szCs w:val="18"/>
    </w:rPr>
  </w:style>
  <w:style w:type="paragraph" w:customStyle="1" w:styleId="MarginalNote">
    <w:name w:val="Marginal Note"/>
    <w:basedOn w:val="Normale"/>
    <w:next w:val="Corpotesto"/>
    <w:rsid w:val="0013295C"/>
    <w:pPr>
      <w:keepNext/>
      <w:keepLines/>
      <w:framePr w:w="1152" w:hSpace="144" w:wrap="around" w:vAnchor="text" w:hAnchor="page" w:y="1"/>
      <w:numPr>
        <w:ilvl w:val="12"/>
      </w:numPr>
      <w:spacing w:before="40" w:line="180" w:lineRule="exact"/>
      <w:jc w:val="both"/>
    </w:pPr>
    <w:rPr>
      <w:rFonts w:ascii="Arial" w:hAnsi="Arial" w:cs="Arial"/>
      <w:b/>
      <w:sz w:val="16"/>
      <w:szCs w:val="18"/>
    </w:rPr>
  </w:style>
  <w:style w:type="paragraph" w:customStyle="1" w:styleId="IndexHeading2">
    <w:name w:val="Index Heading 2"/>
    <w:basedOn w:val="Titoloindice"/>
    <w:rsid w:val="0013295C"/>
    <w:pPr>
      <w:numPr>
        <w:ilvl w:val="12"/>
      </w:numPr>
      <w:tabs>
        <w:tab w:val="right" w:pos="8280"/>
      </w:tabs>
      <w:overflowPunct/>
      <w:autoSpaceDE/>
      <w:autoSpaceDN/>
      <w:adjustRightInd/>
      <w:spacing w:before="120" w:after="480"/>
      <w:jc w:val="left"/>
      <w:textAlignment w:val="auto"/>
    </w:pPr>
    <w:rPr>
      <w:rFonts w:ascii="Arial" w:hAnsi="Arial" w:cs="Arial"/>
      <w:bCs w:val="0"/>
      <w:caps/>
      <w:sz w:val="18"/>
      <w:szCs w:val="18"/>
      <w:lang w:eastAsia="it-IT"/>
    </w:rPr>
  </w:style>
  <w:style w:type="paragraph" w:customStyle="1" w:styleId="Address">
    <w:name w:val="Address"/>
    <w:basedOn w:val="Corpotesto"/>
    <w:rsid w:val="0013295C"/>
    <w:pPr>
      <w:numPr>
        <w:ilvl w:val="12"/>
      </w:numPr>
      <w:overflowPunct/>
      <w:autoSpaceDE/>
      <w:autoSpaceDN/>
      <w:adjustRightInd/>
      <w:spacing w:before="120" w:after="720" w:line="280" w:lineRule="exact"/>
      <w:textAlignment w:val="auto"/>
    </w:pPr>
    <w:rPr>
      <w:rFonts w:ascii="Arial" w:hAnsi="Arial" w:cs="Arial"/>
      <w:noProof/>
      <w:sz w:val="18"/>
      <w:szCs w:val="18"/>
      <w:lang w:eastAsia="it-IT"/>
    </w:rPr>
  </w:style>
  <w:style w:type="paragraph" w:customStyle="1" w:styleId="Label">
    <w:name w:val="Label"/>
    <w:basedOn w:val="Corpotesto"/>
    <w:rsid w:val="0013295C"/>
    <w:pPr>
      <w:numPr>
        <w:ilvl w:val="12"/>
      </w:numPr>
      <w:overflowPunct/>
      <w:autoSpaceDE/>
      <w:autoSpaceDN/>
      <w:adjustRightInd/>
      <w:spacing w:before="240" w:line="280" w:lineRule="exact"/>
      <w:ind w:left="284"/>
      <w:textAlignment w:val="auto"/>
    </w:pPr>
    <w:rPr>
      <w:rFonts w:ascii="Arial" w:hAnsi="Arial" w:cs="Arial"/>
      <w:sz w:val="18"/>
      <w:szCs w:val="18"/>
      <w:lang w:eastAsia="it-IT"/>
    </w:rPr>
  </w:style>
  <w:style w:type="paragraph" w:customStyle="1" w:styleId="FWBCont1">
    <w:name w:val="FWB Cont 1"/>
    <w:basedOn w:val="Normale"/>
    <w:rsid w:val="0013295C"/>
    <w:pPr>
      <w:numPr>
        <w:ilvl w:val="12"/>
      </w:numPr>
      <w:spacing w:before="120" w:after="240" w:line="360" w:lineRule="auto"/>
      <w:jc w:val="both"/>
    </w:pPr>
    <w:rPr>
      <w:rFonts w:ascii="Arial" w:hAnsi="Arial" w:cs="Arial"/>
      <w:sz w:val="18"/>
      <w:szCs w:val="20"/>
    </w:rPr>
  </w:style>
  <w:style w:type="paragraph" w:customStyle="1" w:styleId="FWBCont2">
    <w:name w:val="FWB Cont 2"/>
    <w:basedOn w:val="FWBCont1"/>
    <w:rsid w:val="0013295C"/>
  </w:style>
  <w:style w:type="paragraph" w:customStyle="1" w:styleId="FWBCont3">
    <w:name w:val="FWB Cont 3"/>
    <w:basedOn w:val="FWBCont2"/>
    <w:rsid w:val="0013295C"/>
    <w:pPr>
      <w:ind w:left="720"/>
    </w:pPr>
  </w:style>
  <w:style w:type="paragraph" w:customStyle="1" w:styleId="FWBCont4">
    <w:name w:val="FWB Cont 4"/>
    <w:basedOn w:val="FWBCont3"/>
    <w:rsid w:val="0013295C"/>
    <w:pPr>
      <w:ind w:left="1440"/>
    </w:pPr>
  </w:style>
  <w:style w:type="paragraph" w:customStyle="1" w:styleId="FWBCont5">
    <w:name w:val="FWB Cont 5"/>
    <w:basedOn w:val="FWBCont4"/>
    <w:rsid w:val="0013295C"/>
    <w:pPr>
      <w:ind w:left="2160"/>
    </w:pPr>
  </w:style>
  <w:style w:type="paragraph" w:customStyle="1" w:styleId="FWBCont6">
    <w:name w:val="FWB Cont 6"/>
    <w:basedOn w:val="FWBCont5"/>
    <w:rsid w:val="0013295C"/>
    <w:pPr>
      <w:ind w:left="2880"/>
    </w:pPr>
  </w:style>
  <w:style w:type="paragraph" w:customStyle="1" w:styleId="FWBCont7">
    <w:name w:val="FWB Cont 7"/>
    <w:basedOn w:val="FWBCont6"/>
    <w:rsid w:val="0013295C"/>
    <w:pPr>
      <w:ind w:left="3600"/>
    </w:pPr>
  </w:style>
  <w:style w:type="paragraph" w:customStyle="1" w:styleId="FWBCont8">
    <w:name w:val="FWB Cont 8"/>
    <w:basedOn w:val="FWBCont7"/>
    <w:rsid w:val="0013295C"/>
    <w:pPr>
      <w:ind w:left="4321"/>
    </w:pPr>
  </w:style>
  <w:style w:type="paragraph" w:customStyle="1" w:styleId="FWBL1">
    <w:name w:val="FWB_L1"/>
    <w:basedOn w:val="Normale"/>
    <w:next w:val="FWBL2"/>
    <w:rsid w:val="0013295C"/>
    <w:pPr>
      <w:keepNext/>
      <w:keepLines/>
      <w:numPr>
        <w:numId w:val="13"/>
      </w:numPr>
      <w:spacing w:before="120" w:after="240" w:line="360" w:lineRule="auto"/>
      <w:jc w:val="both"/>
      <w:outlineLvl w:val="0"/>
    </w:pPr>
    <w:rPr>
      <w:rFonts w:ascii="Arial" w:hAnsi="Arial" w:cs="Arial"/>
      <w:b/>
      <w:smallCaps/>
      <w:sz w:val="18"/>
      <w:szCs w:val="20"/>
    </w:rPr>
  </w:style>
  <w:style w:type="paragraph" w:customStyle="1" w:styleId="FWBL2">
    <w:name w:val="FWB_L2"/>
    <w:basedOn w:val="FWBL1"/>
    <w:rsid w:val="0013295C"/>
    <w:pPr>
      <w:keepNext w:val="0"/>
      <w:keepLines w:val="0"/>
      <w:numPr>
        <w:ilvl w:val="1"/>
      </w:numPr>
      <w:outlineLvl w:val="9"/>
    </w:pPr>
    <w:rPr>
      <w:b w:val="0"/>
      <w:smallCaps w:val="0"/>
    </w:rPr>
  </w:style>
  <w:style w:type="paragraph" w:customStyle="1" w:styleId="FWBL3">
    <w:name w:val="FWB_L3"/>
    <w:basedOn w:val="FWBL2"/>
    <w:rsid w:val="0013295C"/>
    <w:pPr>
      <w:numPr>
        <w:ilvl w:val="2"/>
      </w:numPr>
    </w:pPr>
  </w:style>
  <w:style w:type="paragraph" w:customStyle="1" w:styleId="FWBL4">
    <w:name w:val="FWB_L4"/>
    <w:basedOn w:val="FWBL3"/>
    <w:rsid w:val="0013295C"/>
    <w:pPr>
      <w:numPr>
        <w:ilvl w:val="3"/>
      </w:numPr>
    </w:pPr>
  </w:style>
  <w:style w:type="paragraph" w:customStyle="1" w:styleId="FWBL5">
    <w:name w:val="FWB_L5"/>
    <w:basedOn w:val="FWBL4"/>
    <w:rsid w:val="0013295C"/>
    <w:pPr>
      <w:numPr>
        <w:ilvl w:val="4"/>
      </w:numPr>
    </w:pPr>
  </w:style>
  <w:style w:type="paragraph" w:customStyle="1" w:styleId="FWBL6">
    <w:name w:val="FWB_L6"/>
    <w:basedOn w:val="FWBL5"/>
    <w:rsid w:val="0013295C"/>
    <w:pPr>
      <w:numPr>
        <w:ilvl w:val="5"/>
      </w:numPr>
    </w:pPr>
  </w:style>
  <w:style w:type="paragraph" w:customStyle="1" w:styleId="FWBL7">
    <w:name w:val="FWB_L7"/>
    <w:basedOn w:val="FWBL6"/>
    <w:rsid w:val="0013295C"/>
    <w:pPr>
      <w:numPr>
        <w:ilvl w:val="6"/>
      </w:numPr>
    </w:pPr>
  </w:style>
  <w:style w:type="paragraph" w:customStyle="1" w:styleId="FWBL8">
    <w:name w:val="FWB_L8"/>
    <w:basedOn w:val="FWBL7"/>
    <w:rsid w:val="0013295C"/>
    <w:pPr>
      <w:numPr>
        <w:ilvl w:val="7"/>
      </w:numPr>
    </w:pPr>
  </w:style>
  <w:style w:type="character" w:customStyle="1" w:styleId="FsHidden">
    <w:name w:val="FsHidden"/>
    <w:rsid w:val="0013295C"/>
    <w:rPr>
      <w:vanish/>
      <w:color w:val="FFFF00"/>
    </w:rPr>
  </w:style>
  <w:style w:type="paragraph" w:customStyle="1" w:styleId="FsTable">
    <w:name w:val="FsTable"/>
    <w:basedOn w:val="Corpotesto"/>
    <w:rsid w:val="0013295C"/>
    <w:pPr>
      <w:numPr>
        <w:ilvl w:val="12"/>
      </w:numPr>
      <w:overflowPunct/>
      <w:autoSpaceDE/>
      <w:autoSpaceDN/>
      <w:adjustRightInd/>
      <w:spacing w:before="120"/>
      <w:jc w:val="left"/>
      <w:textAlignment w:val="auto"/>
    </w:pPr>
    <w:rPr>
      <w:rFonts w:ascii="Arial" w:hAnsi="Arial" w:cs="Arial"/>
      <w:sz w:val="18"/>
      <w:szCs w:val="18"/>
      <w:lang w:eastAsia="it-IT"/>
    </w:rPr>
  </w:style>
  <w:style w:type="paragraph" w:customStyle="1" w:styleId="FsTableHeading">
    <w:name w:val="FsTableHeading"/>
    <w:basedOn w:val="Corpotesto"/>
    <w:next w:val="FsTable"/>
    <w:rsid w:val="0013295C"/>
    <w:pPr>
      <w:keepNext/>
      <w:keepLines/>
      <w:numPr>
        <w:ilvl w:val="12"/>
      </w:numPr>
      <w:overflowPunct/>
      <w:autoSpaceDE/>
      <w:autoSpaceDN/>
      <w:adjustRightInd/>
      <w:spacing w:before="120"/>
      <w:jc w:val="left"/>
      <w:textAlignment w:val="auto"/>
    </w:pPr>
    <w:rPr>
      <w:rFonts w:ascii="Arial" w:hAnsi="Arial" w:cs="Arial"/>
      <w:b/>
      <w:sz w:val="18"/>
      <w:szCs w:val="18"/>
      <w:lang w:eastAsia="it-IT"/>
    </w:rPr>
  </w:style>
  <w:style w:type="paragraph" w:customStyle="1" w:styleId="FWParties">
    <w:name w:val="FWParties"/>
    <w:basedOn w:val="Corpotesto"/>
    <w:rsid w:val="0013295C"/>
    <w:pPr>
      <w:numPr>
        <w:numId w:val="14"/>
      </w:numPr>
      <w:overflowPunct/>
      <w:autoSpaceDE/>
      <w:autoSpaceDN/>
      <w:adjustRightInd/>
      <w:spacing w:before="120" w:after="240"/>
      <w:textAlignment w:val="auto"/>
    </w:pPr>
    <w:rPr>
      <w:rFonts w:ascii="Arial" w:hAnsi="Arial" w:cs="Arial"/>
      <w:sz w:val="18"/>
      <w:szCs w:val="18"/>
      <w:lang w:eastAsia="it-IT"/>
    </w:rPr>
  </w:style>
  <w:style w:type="paragraph" w:customStyle="1" w:styleId="FWRecital">
    <w:name w:val="FWRecital"/>
    <w:basedOn w:val="Corpotesto"/>
    <w:rsid w:val="0013295C"/>
    <w:pPr>
      <w:numPr>
        <w:numId w:val="15"/>
      </w:numPr>
      <w:tabs>
        <w:tab w:val="clear" w:pos="360"/>
        <w:tab w:val="left" w:pos="720"/>
      </w:tabs>
      <w:overflowPunct/>
      <w:autoSpaceDE/>
      <w:autoSpaceDN/>
      <w:adjustRightInd/>
      <w:spacing w:before="120" w:after="240"/>
      <w:textAlignment w:val="auto"/>
    </w:pPr>
    <w:rPr>
      <w:rFonts w:ascii="Arial" w:hAnsi="Arial" w:cs="Arial"/>
      <w:sz w:val="18"/>
      <w:szCs w:val="18"/>
      <w:lang w:eastAsia="it-IT"/>
    </w:rPr>
  </w:style>
  <w:style w:type="paragraph" w:customStyle="1" w:styleId="ITScheduleCont1">
    <w:name w:val="ITSchedule Cont 1"/>
    <w:basedOn w:val="Normale"/>
    <w:rsid w:val="0013295C"/>
    <w:pPr>
      <w:numPr>
        <w:ilvl w:val="12"/>
      </w:numPr>
      <w:spacing w:before="120" w:after="240" w:line="360" w:lineRule="auto"/>
      <w:jc w:val="both"/>
    </w:pPr>
    <w:rPr>
      <w:rFonts w:ascii="Arial" w:hAnsi="Arial" w:cs="Arial"/>
      <w:sz w:val="18"/>
      <w:szCs w:val="20"/>
    </w:rPr>
  </w:style>
  <w:style w:type="paragraph" w:customStyle="1" w:styleId="ITScheduleCont2">
    <w:name w:val="ITSchedule Cont 2"/>
    <w:basedOn w:val="ITScheduleCont1"/>
    <w:rsid w:val="0013295C"/>
  </w:style>
  <w:style w:type="paragraph" w:customStyle="1" w:styleId="ITScheduleCont3">
    <w:name w:val="ITSchedule Cont 3"/>
    <w:basedOn w:val="ITScheduleCont2"/>
    <w:rsid w:val="0013295C"/>
  </w:style>
  <w:style w:type="paragraph" w:customStyle="1" w:styleId="ITScheduleCont4">
    <w:name w:val="ITSchedule Cont 4"/>
    <w:basedOn w:val="ITScheduleCont3"/>
    <w:rsid w:val="0013295C"/>
  </w:style>
  <w:style w:type="paragraph" w:customStyle="1" w:styleId="ITScheduleCont5">
    <w:name w:val="ITSchedule Cont 5"/>
    <w:basedOn w:val="ITScheduleCont4"/>
    <w:rsid w:val="0013295C"/>
  </w:style>
  <w:style w:type="paragraph" w:customStyle="1" w:styleId="ITScheduleCont6">
    <w:name w:val="ITSchedule Cont 6"/>
    <w:basedOn w:val="ITScheduleCont5"/>
    <w:rsid w:val="0013295C"/>
    <w:pPr>
      <w:ind w:left="720"/>
    </w:pPr>
  </w:style>
  <w:style w:type="paragraph" w:customStyle="1" w:styleId="ITScheduleCont7">
    <w:name w:val="ITSchedule Cont 7"/>
    <w:basedOn w:val="ITScheduleCont6"/>
    <w:rsid w:val="0013295C"/>
    <w:pPr>
      <w:ind w:left="1440"/>
    </w:pPr>
  </w:style>
  <w:style w:type="paragraph" w:customStyle="1" w:styleId="ITScheduleCont8">
    <w:name w:val="ITSchedule Cont 8"/>
    <w:basedOn w:val="ITScheduleCont7"/>
    <w:rsid w:val="0013295C"/>
    <w:pPr>
      <w:ind w:left="2160"/>
    </w:pPr>
  </w:style>
  <w:style w:type="paragraph" w:customStyle="1" w:styleId="ITScheduleCont9">
    <w:name w:val="ITSchedule Cont 9"/>
    <w:basedOn w:val="ITScheduleCont7"/>
    <w:rsid w:val="0013295C"/>
    <w:pPr>
      <w:ind w:left="2880"/>
    </w:pPr>
  </w:style>
  <w:style w:type="paragraph" w:customStyle="1" w:styleId="ITScheduleL1">
    <w:name w:val="ITSchedule_L1"/>
    <w:basedOn w:val="Normale"/>
    <w:next w:val="ITScheduleL2"/>
    <w:rsid w:val="0013295C"/>
    <w:pPr>
      <w:keepNext/>
      <w:keepLines/>
      <w:pageBreakBefore/>
      <w:numPr>
        <w:numId w:val="16"/>
      </w:numPr>
      <w:spacing w:before="120" w:after="240" w:line="480" w:lineRule="auto"/>
      <w:jc w:val="center"/>
      <w:outlineLvl w:val="0"/>
    </w:pPr>
    <w:rPr>
      <w:rFonts w:ascii="Arial" w:hAnsi="Arial" w:cs="Arial"/>
      <w:b/>
      <w:caps/>
      <w:sz w:val="18"/>
      <w:szCs w:val="20"/>
    </w:rPr>
  </w:style>
  <w:style w:type="paragraph" w:customStyle="1" w:styleId="ITScheduleL2">
    <w:name w:val="ITSchedule_L2"/>
    <w:basedOn w:val="ITScheduleL1"/>
    <w:next w:val="ITScheduleL3"/>
    <w:rsid w:val="0013295C"/>
    <w:pPr>
      <w:pageBreakBefore w:val="0"/>
      <w:numPr>
        <w:ilvl w:val="1"/>
      </w:numPr>
      <w:spacing w:line="240" w:lineRule="auto"/>
      <w:outlineLvl w:val="1"/>
    </w:pPr>
    <w:rPr>
      <w:caps w:val="0"/>
    </w:rPr>
  </w:style>
  <w:style w:type="paragraph" w:customStyle="1" w:styleId="ITScheduleL3">
    <w:name w:val="ITSchedule_L3"/>
    <w:basedOn w:val="ITScheduleL2"/>
    <w:next w:val="ITScheduleL5"/>
    <w:rsid w:val="0013295C"/>
    <w:pPr>
      <w:numPr>
        <w:ilvl w:val="2"/>
      </w:numPr>
      <w:jc w:val="left"/>
      <w:outlineLvl w:val="2"/>
    </w:pPr>
    <w:rPr>
      <w:smallCaps/>
    </w:rPr>
  </w:style>
  <w:style w:type="paragraph" w:customStyle="1" w:styleId="ITScheduleL5">
    <w:name w:val="ITSchedule_L5"/>
    <w:basedOn w:val="ITScheduleL4"/>
    <w:rsid w:val="0013295C"/>
  </w:style>
  <w:style w:type="paragraph" w:customStyle="1" w:styleId="ITScheduleL4">
    <w:name w:val="ITSchedule_L4"/>
    <w:basedOn w:val="ITScheduleL3"/>
    <w:rsid w:val="0013295C"/>
    <w:pPr>
      <w:keepNext w:val="0"/>
      <w:keepLines w:val="0"/>
      <w:numPr>
        <w:ilvl w:val="0"/>
        <w:numId w:val="0"/>
      </w:numPr>
      <w:tabs>
        <w:tab w:val="num" w:pos="720"/>
      </w:tabs>
      <w:jc w:val="both"/>
      <w:outlineLvl w:val="9"/>
    </w:pPr>
    <w:rPr>
      <w:b w:val="0"/>
      <w:smallCaps w:val="0"/>
    </w:rPr>
  </w:style>
  <w:style w:type="paragraph" w:customStyle="1" w:styleId="ITScheduleL6">
    <w:name w:val="ITSchedule_L6"/>
    <w:basedOn w:val="ITScheduleL5"/>
    <w:rsid w:val="0013295C"/>
    <w:pPr>
      <w:numPr>
        <w:ilvl w:val="5"/>
        <w:numId w:val="16"/>
      </w:numPr>
    </w:pPr>
  </w:style>
  <w:style w:type="paragraph" w:customStyle="1" w:styleId="ITScheduleL7">
    <w:name w:val="ITSchedule_L7"/>
    <w:basedOn w:val="ITScheduleL6"/>
    <w:rsid w:val="0013295C"/>
    <w:pPr>
      <w:numPr>
        <w:ilvl w:val="6"/>
      </w:numPr>
    </w:pPr>
  </w:style>
  <w:style w:type="paragraph" w:customStyle="1" w:styleId="ITScheduleL8">
    <w:name w:val="ITSchedule_L8"/>
    <w:basedOn w:val="ITScheduleL7"/>
    <w:rsid w:val="0013295C"/>
    <w:pPr>
      <w:numPr>
        <w:ilvl w:val="7"/>
      </w:numPr>
    </w:pPr>
  </w:style>
  <w:style w:type="paragraph" w:customStyle="1" w:styleId="ITScheduleL9">
    <w:name w:val="ITSchedule_L9"/>
    <w:basedOn w:val="ITScheduleL8"/>
    <w:rsid w:val="0013295C"/>
    <w:pPr>
      <w:numPr>
        <w:ilvl w:val="8"/>
      </w:numPr>
    </w:pPr>
  </w:style>
  <w:style w:type="paragraph" w:customStyle="1" w:styleId="ITAppendicCont1">
    <w:name w:val="ITAppendic Cont 1"/>
    <w:basedOn w:val="Normale"/>
    <w:rsid w:val="0013295C"/>
    <w:pPr>
      <w:numPr>
        <w:ilvl w:val="12"/>
      </w:numPr>
      <w:spacing w:before="120" w:after="240" w:line="360" w:lineRule="auto"/>
      <w:jc w:val="both"/>
    </w:pPr>
    <w:rPr>
      <w:rFonts w:ascii="Arial" w:hAnsi="Arial" w:cs="Arial"/>
      <w:sz w:val="18"/>
      <w:szCs w:val="20"/>
    </w:rPr>
  </w:style>
  <w:style w:type="paragraph" w:customStyle="1" w:styleId="ITAppendicCont2">
    <w:name w:val="ITAppendic Cont 2"/>
    <w:basedOn w:val="ITAppendicCont1"/>
    <w:next w:val="Normale"/>
    <w:rsid w:val="0013295C"/>
  </w:style>
  <w:style w:type="paragraph" w:customStyle="1" w:styleId="ITAppendicCont3">
    <w:name w:val="ITAppendic Cont 3"/>
    <w:basedOn w:val="ITAppendicCont2"/>
    <w:next w:val="Normale"/>
    <w:rsid w:val="0013295C"/>
  </w:style>
  <w:style w:type="paragraph" w:customStyle="1" w:styleId="ITAppendicCont4">
    <w:name w:val="ITAppendic Cont 4"/>
    <w:basedOn w:val="ITAppendicCont3"/>
    <w:next w:val="Normale"/>
    <w:rsid w:val="0013295C"/>
  </w:style>
  <w:style w:type="paragraph" w:customStyle="1" w:styleId="ITAppendicCont5">
    <w:name w:val="ITAppendic Cont 5"/>
    <w:basedOn w:val="ITAppendicCont4"/>
    <w:next w:val="Normale"/>
    <w:rsid w:val="0013295C"/>
    <w:pPr>
      <w:ind w:left="720"/>
    </w:pPr>
  </w:style>
  <w:style w:type="paragraph" w:customStyle="1" w:styleId="ITAppendicCont6">
    <w:name w:val="ITAppendic Cont 6"/>
    <w:basedOn w:val="ITAppendicCont5"/>
    <w:next w:val="Normale"/>
    <w:rsid w:val="0013295C"/>
    <w:pPr>
      <w:ind w:left="1440"/>
    </w:pPr>
  </w:style>
  <w:style w:type="paragraph" w:customStyle="1" w:styleId="ITAppendicCont7">
    <w:name w:val="ITAppendic Cont 7"/>
    <w:basedOn w:val="ITAppendicCont6"/>
    <w:rsid w:val="0013295C"/>
    <w:pPr>
      <w:ind w:left="2160"/>
    </w:pPr>
  </w:style>
  <w:style w:type="paragraph" w:customStyle="1" w:styleId="ITAppendicCont8">
    <w:name w:val="ITAppendic Cont 8"/>
    <w:basedOn w:val="ITAppendicCont7"/>
    <w:rsid w:val="0013295C"/>
    <w:pPr>
      <w:ind w:left="2880"/>
    </w:pPr>
  </w:style>
  <w:style w:type="paragraph" w:customStyle="1" w:styleId="ITAppendicCont9">
    <w:name w:val="ITAppendic Cont 9"/>
    <w:basedOn w:val="Normale"/>
    <w:rsid w:val="0013295C"/>
    <w:pPr>
      <w:numPr>
        <w:ilvl w:val="12"/>
      </w:numPr>
      <w:spacing w:before="120" w:after="240" w:line="360" w:lineRule="auto"/>
      <w:ind w:left="3600"/>
      <w:jc w:val="both"/>
    </w:pPr>
    <w:rPr>
      <w:rFonts w:ascii="Arial" w:hAnsi="Arial" w:cs="Arial"/>
      <w:sz w:val="18"/>
      <w:szCs w:val="20"/>
    </w:rPr>
  </w:style>
  <w:style w:type="paragraph" w:customStyle="1" w:styleId="ITAppendicL1">
    <w:name w:val="ITAppendic_L1"/>
    <w:basedOn w:val="Normale"/>
    <w:next w:val="ITAppendicL2"/>
    <w:rsid w:val="0013295C"/>
    <w:pPr>
      <w:keepNext/>
      <w:keepLines/>
      <w:numPr>
        <w:numId w:val="17"/>
      </w:numPr>
      <w:spacing w:before="120" w:after="240" w:line="480" w:lineRule="auto"/>
      <w:jc w:val="center"/>
      <w:outlineLvl w:val="0"/>
    </w:pPr>
    <w:rPr>
      <w:rFonts w:ascii="Arial" w:hAnsi="Arial" w:cs="Arial"/>
      <w:b/>
      <w:caps/>
      <w:sz w:val="18"/>
      <w:szCs w:val="20"/>
    </w:rPr>
  </w:style>
  <w:style w:type="paragraph" w:customStyle="1" w:styleId="ITAppendicL2">
    <w:name w:val="ITAppendic_L2"/>
    <w:basedOn w:val="ITAppendicL1"/>
    <w:next w:val="ITAppendicL4"/>
    <w:rsid w:val="0013295C"/>
    <w:pPr>
      <w:numPr>
        <w:ilvl w:val="1"/>
      </w:numPr>
      <w:spacing w:line="240" w:lineRule="auto"/>
      <w:jc w:val="left"/>
      <w:outlineLvl w:val="1"/>
    </w:pPr>
    <w:rPr>
      <w:caps w:val="0"/>
      <w:smallCaps/>
    </w:rPr>
  </w:style>
  <w:style w:type="paragraph" w:customStyle="1" w:styleId="ITAppendicL4">
    <w:name w:val="ITAppendic_L4"/>
    <w:basedOn w:val="ITAppendicL3"/>
    <w:rsid w:val="0013295C"/>
  </w:style>
  <w:style w:type="paragraph" w:customStyle="1" w:styleId="ITAppendicL3">
    <w:name w:val="ITAppendic_L3"/>
    <w:basedOn w:val="ITAppendicL2"/>
    <w:rsid w:val="0013295C"/>
    <w:pPr>
      <w:keepNext w:val="0"/>
      <w:keepLines w:val="0"/>
      <w:numPr>
        <w:ilvl w:val="0"/>
        <w:numId w:val="0"/>
      </w:numPr>
      <w:tabs>
        <w:tab w:val="num" w:pos="720"/>
      </w:tabs>
      <w:jc w:val="both"/>
      <w:outlineLvl w:val="9"/>
    </w:pPr>
    <w:rPr>
      <w:b w:val="0"/>
      <w:smallCaps w:val="0"/>
    </w:rPr>
  </w:style>
  <w:style w:type="paragraph" w:customStyle="1" w:styleId="ITAppendicL5">
    <w:name w:val="ITAppendic_L5"/>
    <w:basedOn w:val="ITAppendicL4"/>
    <w:rsid w:val="0013295C"/>
    <w:pPr>
      <w:numPr>
        <w:ilvl w:val="4"/>
        <w:numId w:val="17"/>
      </w:numPr>
    </w:pPr>
  </w:style>
  <w:style w:type="paragraph" w:customStyle="1" w:styleId="ITAppendicL6">
    <w:name w:val="ITAppendic_L6"/>
    <w:basedOn w:val="ITAppendicL5"/>
    <w:rsid w:val="0013295C"/>
    <w:pPr>
      <w:numPr>
        <w:ilvl w:val="5"/>
      </w:numPr>
    </w:pPr>
  </w:style>
  <w:style w:type="paragraph" w:customStyle="1" w:styleId="ITAppendicL7">
    <w:name w:val="ITAppendic_L7"/>
    <w:basedOn w:val="ITAppendicL6"/>
    <w:rsid w:val="0013295C"/>
    <w:pPr>
      <w:numPr>
        <w:ilvl w:val="6"/>
      </w:numPr>
    </w:pPr>
  </w:style>
  <w:style w:type="paragraph" w:customStyle="1" w:styleId="ITAppendicL8">
    <w:name w:val="ITAppendic_L8"/>
    <w:basedOn w:val="ITAppendicL7"/>
    <w:rsid w:val="0013295C"/>
    <w:pPr>
      <w:numPr>
        <w:ilvl w:val="7"/>
      </w:numPr>
    </w:pPr>
  </w:style>
  <w:style w:type="paragraph" w:customStyle="1" w:styleId="ITAppendicL9">
    <w:name w:val="ITAppendic_L9"/>
    <w:basedOn w:val="ITAppendicL8"/>
    <w:rsid w:val="0013295C"/>
    <w:pPr>
      <w:numPr>
        <w:ilvl w:val="8"/>
      </w:numPr>
    </w:pPr>
  </w:style>
  <w:style w:type="paragraph" w:customStyle="1" w:styleId="FWBuCont1">
    <w:name w:val="FWBu Cont 1"/>
    <w:basedOn w:val="Normale"/>
    <w:rsid w:val="0013295C"/>
    <w:pPr>
      <w:numPr>
        <w:ilvl w:val="12"/>
      </w:numPr>
      <w:spacing w:before="120" w:after="240" w:line="360" w:lineRule="auto"/>
      <w:ind w:left="720"/>
      <w:jc w:val="both"/>
    </w:pPr>
    <w:rPr>
      <w:rFonts w:ascii="Arial" w:hAnsi="Arial" w:cs="Arial"/>
      <w:sz w:val="18"/>
      <w:szCs w:val="20"/>
    </w:rPr>
  </w:style>
  <w:style w:type="paragraph" w:customStyle="1" w:styleId="FWBuCont2">
    <w:name w:val="FWBu Cont 2"/>
    <w:basedOn w:val="FWBuCont1"/>
    <w:rsid w:val="0013295C"/>
    <w:pPr>
      <w:ind w:left="1440"/>
    </w:pPr>
  </w:style>
  <w:style w:type="paragraph" w:customStyle="1" w:styleId="FWBuCont3">
    <w:name w:val="FWBu Cont 3"/>
    <w:basedOn w:val="FWBuCont2"/>
    <w:rsid w:val="0013295C"/>
    <w:pPr>
      <w:ind w:left="2160"/>
    </w:pPr>
  </w:style>
  <w:style w:type="paragraph" w:customStyle="1" w:styleId="FWBuCont4">
    <w:name w:val="FWBu Cont 4"/>
    <w:basedOn w:val="FWBuCont3"/>
    <w:next w:val="FWBuCont5"/>
    <w:rsid w:val="0013295C"/>
    <w:pPr>
      <w:ind w:left="2880"/>
    </w:pPr>
  </w:style>
  <w:style w:type="paragraph" w:customStyle="1" w:styleId="FWBuCont5">
    <w:name w:val="FWBu Cont 5"/>
    <w:basedOn w:val="FWBuCont4"/>
    <w:rsid w:val="0013295C"/>
    <w:pPr>
      <w:ind w:left="3600"/>
    </w:pPr>
  </w:style>
  <w:style w:type="paragraph" w:customStyle="1" w:styleId="FWBuCont6">
    <w:name w:val="FWBu Cont 6"/>
    <w:basedOn w:val="FWBuCont1"/>
    <w:rsid w:val="0013295C"/>
    <w:pPr>
      <w:ind w:left="4320"/>
    </w:pPr>
  </w:style>
  <w:style w:type="paragraph" w:customStyle="1" w:styleId="FWBuCont7">
    <w:name w:val="FWBu Cont 7"/>
    <w:basedOn w:val="FWBuCont1"/>
    <w:rsid w:val="0013295C"/>
    <w:pPr>
      <w:ind w:left="5040"/>
    </w:pPr>
  </w:style>
  <w:style w:type="paragraph" w:customStyle="1" w:styleId="FWBuCont8">
    <w:name w:val="FWBu Cont 8"/>
    <w:basedOn w:val="FWBuCont1"/>
    <w:rsid w:val="0013295C"/>
    <w:pPr>
      <w:ind w:left="5760"/>
    </w:pPr>
  </w:style>
  <w:style w:type="paragraph" w:customStyle="1" w:styleId="FWBuCont9">
    <w:name w:val="FWBu Cont 9"/>
    <w:basedOn w:val="FWBuCont1"/>
    <w:rsid w:val="0013295C"/>
    <w:pPr>
      <w:ind w:left="6480"/>
    </w:pPr>
  </w:style>
  <w:style w:type="paragraph" w:customStyle="1" w:styleId="FWBuL1">
    <w:name w:val="FWBu_L1"/>
    <w:basedOn w:val="Normale"/>
    <w:rsid w:val="0013295C"/>
    <w:pPr>
      <w:numPr>
        <w:numId w:val="18"/>
      </w:numPr>
      <w:spacing w:before="120" w:after="240" w:line="360" w:lineRule="auto"/>
      <w:jc w:val="both"/>
    </w:pPr>
    <w:rPr>
      <w:rFonts w:ascii="Arial" w:hAnsi="Arial" w:cs="Arial"/>
      <w:sz w:val="18"/>
      <w:szCs w:val="20"/>
    </w:rPr>
  </w:style>
  <w:style w:type="paragraph" w:customStyle="1" w:styleId="FWBuL2">
    <w:name w:val="FWBu_L2"/>
    <w:basedOn w:val="FWBuL1"/>
    <w:rsid w:val="0013295C"/>
    <w:pPr>
      <w:numPr>
        <w:ilvl w:val="1"/>
      </w:numPr>
    </w:pPr>
  </w:style>
  <w:style w:type="paragraph" w:customStyle="1" w:styleId="FWBuL3">
    <w:name w:val="FWBu_L3"/>
    <w:basedOn w:val="FWBuL2"/>
    <w:rsid w:val="0013295C"/>
    <w:pPr>
      <w:numPr>
        <w:ilvl w:val="2"/>
      </w:numPr>
    </w:pPr>
  </w:style>
  <w:style w:type="paragraph" w:customStyle="1" w:styleId="FWBuL4">
    <w:name w:val="FWBu_L4"/>
    <w:basedOn w:val="FWBuL3"/>
    <w:rsid w:val="0013295C"/>
    <w:pPr>
      <w:numPr>
        <w:ilvl w:val="3"/>
      </w:numPr>
      <w:outlineLvl w:val="3"/>
    </w:pPr>
  </w:style>
  <w:style w:type="paragraph" w:customStyle="1" w:styleId="FWBuL5">
    <w:name w:val="FWBu_L5"/>
    <w:basedOn w:val="FWBuL4"/>
    <w:rsid w:val="0013295C"/>
    <w:pPr>
      <w:numPr>
        <w:ilvl w:val="4"/>
      </w:numPr>
      <w:outlineLvl w:val="4"/>
    </w:pPr>
  </w:style>
  <w:style w:type="paragraph" w:customStyle="1" w:styleId="FWBuL6">
    <w:name w:val="FWBu_L6"/>
    <w:basedOn w:val="FWBuL5"/>
    <w:rsid w:val="0013295C"/>
    <w:pPr>
      <w:numPr>
        <w:ilvl w:val="5"/>
      </w:numPr>
      <w:outlineLvl w:val="5"/>
    </w:pPr>
  </w:style>
  <w:style w:type="paragraph" w:customStyle="1" w:styleId="FWBuL7">
    <w:name w:val="FWBu_L7"/>
    <w:basedOn w:val="FWBuL6"/>
    <w:rsid w:val="0013295C"/>
    <w:pPr>
      <w:numPr>
        <w:ilvl w:val="6"/>
      </w:numPr>
      <w:outlineLvl w:val="6"/>
    </w:pPr>
  </w:style>
  <w:style w:type="paragraph" w:customStyle="1" w:styleId="FWBuL8">
    <w:name w:val="FWBu_L8"/>
    <w:basedOn w:val="FWBuL7"/>
    <w:rsid w:val="0013295C"/>
    <w:pPr>
      <w:numPr>
        <w:ilvl w:val="7"/>
      </w:numPr>
      <w:outlineLvl w:val="7"/>
    </w:pPr>
  </w:style>
  <w:style w:type="paragraph" w:customStyle="1" w:styleId="FWBuL9">
    <w:name w:val="FWBu_L9"/>
    <w:basedOn w:val="FWBuL8"/>
    <w:rsid w:val="0013295C"/>
    <w:pPr>
      <w:numPr>
        <w:ilvl w:val="8"/>
      </w:numPr>
      <w:outlineLvl w:val="8"/>
    </w:pPr>
  </w:style>
  <w:style w:type="paragraph" w:customStyle="1" w:styleId="REBCont1">
    <w:name w:val="REB Cont 1"/>
    <w:basedOn w:val="Normale"/>
    <w:rsid w:val="0013295C"/>
    <w:pPr>
      <w:numPr>
        <w:ilvl w:val="12"/>
      </w:numPr>
      <w:spacing w:before="120" w:after="240" w:line="360" w:lineRule="auto"/>
      <w:jc w:val="both"/>
    </w:pPr>
    <w:rPr>
      <w:rFonts w:ascii="Arial" w:hAnsi="Arial" w:cs="Arial"/>
      <w:sz w:val="18"/>
      <w:szCs w:val="20"/>
    </w:rPr>
  </w:style>
  <w:style w:type="paragraph" w:customStyle="1" w:styleId="REBCont2">
    <w:name w:val="REB Cont 2"/>
    <w:basedOn w:val="REBCont1"/>
    <w:rsid w:val="0013295C"/>
  </w:style>
  <w:style w:type="paragraph" w:customStyle="1" w:styleId="REBCont3">
    <w:name w:val="REB Cont 3"/>
    <w:basedOn w:val="REBCont2"/>
    <w:rsid w:val="0013295C"/>
  </w:style>
  <w:style w:type="paragraph" w:customStyle="1" w:styleId="REBCont4">
    <w:name w:val="REB Cont 4"/>
    <w:basedOn w:val="REBCont3"/>
    <w:rsid w:val="0013295C"/>
    <w:pPr>
      <w:ind w:left="720"/>
    </w:pPr>
  </w:style>
  <w:style w:type="paragraph" w:customStyle="1" w:styleId="REBCont5">
    <w:name w:val="REB Cont 5"/>
    <w:basedOn w:val="REBCont4"/>
    <w:rsid w:val="0013295C"/>
    <w:pPr>
      <w:ind w:left="1440"/>
    </w:pPr>
  </w:style>
  <w:style w:type="paragraph" w:customStyle="1" w:styleId="REBCont6">
    <w:name w:val="REB Cont 6"/>
    <w:basedOn w:val="REBCont5"/>
    <w:rsid w:val="0013295C"/>
    <w:pPr>
      <w:ind w:left="2160"/>
    </w:pPr>
  </w:style>
  <w:style w:type="paragraph" w:customStyle="1" w:styleId="REBCont7">
    <w:name w:val="REB Cont 7"/>
    <w:basedOn w:val="REBCont6"/>
    <w:rsid w:val="0013295C"/>
    <w:pPr>
      <w:ind w:left="2880"/>
    </w:pPr>
  </w:style>
  <w:style w:type="paragraph" w:customStyle="1" w:styleId="REBCont8">
    <w:name w:val="REB Cont 8"/>
    <w:basedOn w:val="REBCont7"/>
    <w:rsid w:val="0013295C"/>
    <w:pPr>
      <w:ind w:left="3600"/>
    </w:pPr>
  </w:style>
  <w:style w:type="paragraph" w:customStyle="1" w:styleId="REBCont9">
    <w:name w:val="REB Cont 9"/>
    <w:basedOn w:val="REBCont8"/>
    <w:rsid w:val="0013295C"/>
    <w:pPr>
      <w:ind w:left="4320"/>
    </w:pPr>
  </w:style>
  <w:style w:type="paragraph" w:customStyle="1" w:styleId="REBL1">
    <w:name w:val="REB_L1"/>
    <w:basedOn w:val="Normale"/>
    <w:next w:val="REBL2"/>
    <w:rsid w:val="0013295C"/>
    <w:pPr>
      <w:keepNext/>
      <w:keepLines/>
      <w:numPr>
        <w:numId w:val="19"/>
      </w:numPr>
      <w:spacing w:before="120" w:after="240" w:line="360" w:lineRule="auto"/>
      <w:jc w:val="both"/>
      <w:outlineLvl w:val="0"/>
    </w:pPr>
    <w:rPr>
      <w:rFonts w:ascii="Arial" w:hAnsi="Arial" w:cs="Arial"/>
      <w:b/>
      <w:smallCaps/>
      <w:sz w:val="18"/>
      <w:szCs w:val="20"/>
    </w:rPr>
  </w:style>
  <w:style w:type="paragraph" w:customStyle="1" w:styleId="REBL2">
    <w:name w:val="REB_L2"/>
    <w:basedOn w:val="REBL1"/>
    <w:rsid w:val="0013295C"/>
    <w:pPr>
      <w:keepNext w:val="0"/>
      <w:keepLines w:val="0"/>
      <w:numPr>
        <w:ilvl w:val="1"/>
      </w:numPr>
      <w:outlineLvl w:val="9"/>
    </w:pPr>
    <w:rPr>
      <w:b w:val="0"/>
      <w:smallCaps w:val="0"/>
    </w:rPr>
  </w:style>
  <w:style w:type="paragraph" w:customStyle="1" w:styleId="REBL3">
    <w:name w:val="REB_L3"/>
    <w:basedOn w:val="REBL2"/>
    <w:rsid w:val="0013295C"/>
    <w:pPr>
      <w:numPr>
        <w:ilvl w:val="2"/>
      </w:numPr>
    </w:pPr>
  </w:style>
  <w:style w:type="paragraph" w:customStyle="1" w:styleId="REBL4">
    <w:name w:val="REB_L4"/>
    <w:basedOn w:val="REBL3"/>
    <w:rsid w:val="0013295C"/>
    <w:pPr>
      <w:numPr>
        <w:ilvl w:val="3"/>
      </w:numPr>
    </w:pPr>
  </w:style>
  <w:style w:type="paragraph" w:customStyle="1" w:styleId="REBL5">
    <w:name w:val="REB_L5"/>
    <w:basedOn w:val="REBL4"/>
    <w:rsid w:val="0013295C"/>
    <w:pPr>
      <w:numPr>
        <w:ilvl w:val="4"/>
      </w:numPr>
    </w:pPr>
  </w:style>
  <w:style w:type="paragraph" w:customStyle="1" w:styleId="REBL6">
    <w:name w:val="REB_L6"/>
    <w:basedOn w:val="REBL5"/>
    <w:rsid w:val="0013295C"/>
    <w:pPr>
      <w:numPr>
        <w:ilvl w:val="5"/>
      </w:numPr>
    </w:pPr>
  </w:style>
  <w:style w:type="paragraph" w:customStyle="1" w:styleId="REBL7">
    <w:name w:val="REB_L7"/>
    <w:basedOn w:val="REBL6"/>
    <w:rsid w:val="0013295C"/>
    <w:pPr>
      <w:numPr>
        <w:ilvl w:val="6"/>
      </w:numPr>
    </w:pPr>
  </w:style>
  <w:style w:type="paragraph" w:customStyle="1" w:styleId="REBL8">
    <w:name w:val="REB_L8"/>
    <w:basedOn w:val="REBL7"/>
    <w:rsid w:val="0013295C"/>
    <w:pPr>
      <w:numPr>
        <w:ilvl w:val="7"/>
      </w:numPr>
    </w:pPr>
  </w:style>
  <w:style w:type="paragraph" w:customStyle="1" w:styleId="REBL9">
    <w:name w:val="REB_L9"/>
    <w:basedOn w:val="REBL8"/>
    <w:rsid w:val="0013295C"/>
    <w:pPr>
      <w:numPr>
        <w:ilvl w:val="8"/>
      </w:numPr>
    </w:pPr>
  </w:style>
  <w:style w:type="paragraph" w:customStyle="1" w:styleId="FWDCont1">
    <w:name w:val="FWD Cont 1"/>
    <w:basedOn w:val="Normale"/>
    <w:rsid w:val="0013295C"/>
    <w:pPr>
      <w:numPr>
        <w:ilvl w:val="12"/>
      </w:numPr>
      <w:spacing w:before="120" w:after="240" w:line="360" w:lineRule="auto"/>
      <w:jc w:val="both"/>
    </w:pPr>
    <w:rPr>
      <w:rFonts w:ascii="Arial" w:hAnsi="Arial" w:cs="Arial"/>
      <w:sz w:val="18"/>
      <w:szCs w:val="20"/>
    </w:rPr>
  </w:style>
  <w:style w:type="paragraph" w:customStyle="1" w:styleId="FWDCont2">
    <w:name w:val="FWD Cont 2"/>
    <w:basedOn w:val="FWDCont1"/>
    <w:rsid w:val="0013295C"/>
    <w:pPr>
      <w:ind w:left="720"/>
    </w:pPr>
  </w:style>
  <w:style w:type="paragraph" w:customStyle="1" w:styleId="FWDCont3">
    <w:name w:val="FWD Cont 3"/>
    <w:basedOn w:val="FWDCont2"/>
    <w:rsid w:val="0013295C"/>
    <w:pPr>
      <w:ind w:left="1440"/>
    </w:pPr>
  </w:style>
  <w:style w:type="paragraph" w:customStyle="1" w:styleId="FWDCont4">
    <w:name w:val="FWD Cont 4"/>
    <w:basedOn w:val="FWDCont3"/>
    <w:rsid w:val="0013295C"/>
    <w:pPr>
      <w:ind w:left="2160"/>
    </w:pPr>
  </w:style>
  <w:style w:type="paragraph" w:customStyle="1" w:styleId="FWDCont5">
    <w:name w:val="FWD Cont 5"/>
    <w:basedOn w:val="FWDCont4"/>
    <w:rsid w:val="0013295C"/>
    <w:pPr>
      <w:ind w:left="2880"/>
    </w:pPr>
  </w:style>
  <w:style w:type="paragraph" w:customStyle="1" w:styleId="FWDCont6">
    <w:name w:val="FWD Cont 6"/>
    <w:basedOn w:val="FWDCont5"/>
    <w:rsid w:val="0013295C"/>
    <w:pPr>
      <w:ind w:left="3600"/>
    </w:pPr>
  </w:style>
  <w:style w:type="paragraph" w:customStyle="1" w:styleId="FWDCont7">
    <w:name w:val="FWD Cont 7"/>
    <w:basedOn w:val="FWDCont6"/>
    <w:rsid w:val="0013295C"/>
    <w:pPr>
      <w:ind w:left="4320"/>
    </w:pPr>
  </w:style>
  <w:style w:type="paragraph" w:customStyle="1" w:styleId="FWDL1">
    <w:name w:val="FWD_L1"/>
    <w:basedOn w:val="Normale"/>
    <w:rsid w:val="0013295C"/>
    <w:pPr>
      <w:numPr>
        <w:numId w:val="20"/>
      </w:numPr>
      <w:spacing w:before="120" w:after="240" w:line="360" w:lineRule="auto"/>
      <w:jc w:val="both"/>
    </w:pPr>
    <w:rPr>
      <w:rFonts w:ascii="Arial" w:hAnsi="Arial" w:cs="Arial"/>
      <w:sz w:val="18"/>
      <w:szCs w:val="20"/>
    </w:rPr>
  </w:style>
  <w:style w:type="paragraph" w:customStyle="1" w:styleId="FWDL2">
    <w:name w:val="FWD_L2"/>
    <w:basedOn w:val="FWDL1"/>
    <w:rsid w:val="0013295C"/>
    <w:pPr>
      <w:numPr>
        <w:ilvl w:val="1"/>
      </w:numPr>
    </w:pPr>
  </w:style>
  <w:style w:type="paragraph" w:customStyle="1" w:styleId="FWDL3">
    <w:name w:val="FWD_L3"/>
    <w:basedOn w:val="FWDL2"/>
    <w:rsid w:val="0013295C"/>
    <w:pPr>
      <w:numPr>
        <w:ilvl w:val="2"/>
      </w:numPr>
    </w:pPr>
  </w:style>
  <w:style w:type="paragraph" w:customStyle="1" w:styleId="FWDL4">
    <w:name w:val="FWD_L4"/>
    <w:basedOn w:val="FWDL3"/>
    <w:rsid w:val="0013295C"/>
    <w:pPr>
      <w:numPr>
        <w:ilvl w:val="3"/>
      </w:numPr>
    </w:pPr>
  </w:style>
  <w:style w:type="paragraph" w:customStyle="1" w:styleId="FWDL5">
    <w:name w:val="FWD_L5"/>
    <w:basedOn w:val="FWDL4"/>
    <w:rsid w:val="0013295C"/>
    <w:pPr>
      <w:numPr>
        <w:ilvl w:val="4"/>
      </w:numPr>
    </w:pPr>
  </w:style>
  <w:style w:type="paragraph" w:customStyle="1" w:styleId="FWDL6">
    <w:name w:val="FWD_L6"/>
    <w:basedOn w:val="FWDL5"/>
    <w:rsid w:val="0013295C"/>
    <w:pPr>
      <w:numPr>
        <w:ilvl w:val="5"/>
      </w:numPr>
    </w:pPr>
  </w:style>
  <w:style w:type="paragraph" w:customStyle="1" w:styleId="FWDL7">
    <w:name w:val="FWD_L7"/>
    <w:basedOn w:val="FWDL6"/>
    <w:rsid w:val="0013295C"/>
    <w:pPr>
      <w:numPr>
        <w:ilvl w:val="6"/>
      </w:numPr>
    </w:pPr>
  </w:style>
  <w:style w:type="character" w:customStyle="1" w:styleId="DeltaViewInsertion">
    <w:name w:val="DeltaView Insertion"/>
    <w:rsid w:val="0013295C"/>
    <w:rPr>
      <w:b/>
    </w:rPr>
  </w:style>
  <w:style w:type="character" w:customStyle="1" w:styleId="DeltaViewDeletion">
    <w:name w:val="DeltaView Deletion"/>
    <w:rsid w:val="0013295C"/>
    <w:rPr>
      <w:strike/>
      <w:color w:val="FF0000"/>
      <w:spacing w:val="0"/>
    </w:rPr>
  </w:style>
  <w:style w:type="character" w:customStyle="1" w:styleId="DeltaViewMoveDestination">
    <w:name w:val="DeltaView Move Destination"/>
    <w:rsid w:val="0013295C"/>
    <w:rPr>
      <w:color w:val="00C000"/>
      <w:spacing w:val="0"/>
      <w:u w:val="double"/>
    </w:rPr>
  </w:style>
  <w:style w:type="character" w:customStyle="1" w:styleId="stilemessaggiodipostaelettronica16">
    <w:name w:val="stilemessaggiodipostaelettronica16"/>
    <w:semiHidden/>
    <w:rsid w:val="0013295C"/>
    <w:rPr>
      <w:rFonts w:ascii="Arial" w:hAnsi="Arial" w:cs="Arial"/>
      <w:color w:val="000000"/>
      <w:sz w:val="20"/>
    </w:rPr>
  </w:style>
  <w:style w:type="character" w:customStyle="1" w:styleId="zzmpTrailerItem">
    <w:name w:val="zzmpTrailerItem"/>
    <w:rsid w:val="0013295C"/>
    <w:rPr>
      <w:rFonts w:ascii="Times New Roman" w:eastAsia="Arial Unicode MS" w:hAnsi="Times New Roman" w:cs="Times New Roman"/>
      <w:b w:val="0"/>
      <w:i w:val="0"/>
      <w:caps w:val="0"/>
      <w:smallCaps w:val="0"/>
      <w:dstrike w:val="0"/>
      <w:noProof/>
      <w:vanish w:val="0"/>
      <w:color w:val="auto"/>
      <w:spacing w:val="0"/>
      <w:position w:val="0"/>
      <w:sz w:val="16"/>
      <w:szCs w:val="28"/>
      <w:u w:val="none"/>
      <w:effect w:val="none"/>
      <w:vertAlign w:val="baseline"/>
      <w:lang w:eastAsia="it-IT"/>
    </w:rPr>
  </w:style>
  <w:style w:type="paragraph" w:customStyle="1" w:styleId="Titolo1Convenzione">
    <w:name w:val="Titolo 1 Convenzione"/>
    <w:basedOn w:val="Corpotesto"/>
    <w:rsid w:val="0013295C"/>
    <w:pPr>
      <w:numPr>
        <w:ilvl w:val="12"/>
      </w:numPr>
      <w:overflowPunct/>
      <w:autoSpaceDE/>
      <w:autoSpaceDN/>
      <w:adjustRightInd/>
      <w:spacing w:before="60" w:after="60"/>
      <w:jc w:val="left"/>
      <w:textAlignment w:val="auto"/>
    </w:pPr>
    <w:rPr>
      <w:rFonts w:ascii="Arial" w:hAnsi="Arial" w:cs="Arial"/>
      <w:b/>
      <w:bCs/>
      <w:i/>
      <w:iCs/>
      <w:smallCaps/>
      <w:color w:val="003366"/>
      <w:sz w:val="28"/>
      <w:lang w:eastAsia="it-IT"/>
    </w:rPr>
  </w:style>
  <w:style w:type="paragraph" w:customStyle="1" w:styleId="StileTitolo114ptCentrato">
    <w:name w:val="Stile Titolo 1 + 14 pt Centrato"/>
    <w:basedOn w:val="Titolo1"/>
    <w:autoRedefine/>
    <w:rsid w:val="0013295C"/>
    <w:pPr>
      <w:keepNext/>
      <w:keepLines/>
      <w:numPr>
        <w:ilvl w:val="12"/>
      </w:numPr>
      <w:adjustRightInd/>
      <w:spacing w:after="0" w:line="480" w:lineRule="auto"/>
      <w:ind w:left="720" w:hanging="720"/>
    </w:pPr>
    <w:rPr>
      <w:rFonts w:ascii="Arial" w:eastAsia="Arial Unicode MS" w:hAnsi="Arial" w:cs="Arial"/>
      <w:b w:val="0"/>
      <w:bCs/>
      <w:i/>
      <w:iCs/>
      <w:caps w:val="0"/>
      <w:kern w:val="0"/>
      <w:lang w:eastAsia="it-IT"/>
    </w:rPr>
  </w:style>
  <w:style w:type="character" w:customStyle="1" w:styleId="CorpodeltestoCarattere">
    <w:name w:val="Corpo del testo Carattere"/>
    <w:rsid w:val="0013295C"/>
    <w:rPr>
      <w:sz w:val="24"/>
      <w:szCs w:val="24"/>
      <w:lang w:val="it-IT" w:eastAsia="en-US" w:bidi="ar-SA"/>
    </w:rPr>
  </w:style>
  <w:style w:type="paragraph" w:customStyle="1" w:styleId="StileCorpodeltestoprima3ptdopo3ptInterlinea15righe">
    <w:name w:val="Stile Corpo del testo + prima 3 pt  dopo 3 pt Interlinea 15 righe"/>
    <w:basedOn w:val="Corpotesto"/>
    <w:autoRedefine/>
    <w:rsid w:val="0013295C"/>
    <w:pPr>
      <w:numPr>
        <w:ilvl w:val="12"/>
      </w:numPr>
      <w:overflowPunct/>
      <w:autoSpaceDE/>
      <w:autoSpaceDN/>
      <w:adjustRightInd/>
      <w:spacing w:before="60" w:after="60"/>
      <w:textAlignment w:val="auto"/>
    </w:pPr>
    <w:rPr>
      <w:rFonts w:ascii="Arial" w:eastAsia="Arial Unicode MS" w:hAnsi="Arial" w:cs="Arial"/>
      <w:b/>
      <w:bCs/>
      <w:smallCaps/>
      <w:sz w:val="20"/>
      <w:lang w:eastAsia="it-IT"/>
    </w:rPr>
  </w:style>
  <w:style w:type="paragraph" w:customStyle="1" w:styleId="Disciplinaredigestione-Normale">
    <w:name w:val="Disciplinare di gestione - Normale"/>
    <w:basedOn w:val="Normale"/>
    <w:autoRedefine/>
    <w:rsid w:val="0013295C"/>
    <w:pPr>
      <w:numPr>
        <w:ilvl w:val="12"/>
      </w:numPr>
      <w:tabs>
        <w:tab w:val="left" w:pos="0"/>
        <w:tab w:val="num" w:pos="142"/>
      </w:tabs>
      <w:spacing w:before="60" w:after="60" w:line="360" w:lineRule="auto"/>
      <w:jc w:val="both"/>
    </w:pPr>
    <w:rPr>
      <w:rFonts w:ascii="Arial" w:eastAsia="Arial Unicode MS" w:hAnsi="Arial" w:cs="Arial"/>
      <w:bCs/>
      <w:noProof/>
      <w:snapToGrid w:val="0"/>
      <w:color w:val="000000"/>
      <w:sz w:val="20"/>
      <w:szCs w:val="22"/>
    </w:rPr>
  </w:style>
  <w:style w:type="paragraph" w:styleId="Revisione">
    <w:name w:val="Revision"/>
    <w:hidden/>
    <w:uiPriority w:val="99"/>
    <w:semiHidden/>
    <w:rsid w:val="0013295C"/>
    <w:rPr>
      <w:sz w:val="24"/>
      <w:szCs w:val="24"/>
      <w:lang w:eastAsia="en-US"/>
    </w:rPr>
  </w:style>
  <w:style w:type="paragraph" w:customStyle="1" w:styleId="StileCenturyGothicGiustificatoInterlinea15righe">
    <w:name w:val="Stile Century Gothic Giustificato Interlinea 15 righe"/>
    <w:basedOn w:val="Normale"/>
    <w:rsid w:val="0013295C"/>
    <w:pPr>
      <w:numPr>
        <w:ilvl w:val="12"/>
      </w:numPr>
      <w:spacing w:before="120" w:line="360" w:lineRule="auto"/>
      <w:jc w:val="both"/>
    </w:pPr>
    <w:rPr>
      <w:rFonts w:ascii="Century Gothic" w:hAnsi="Century Gothic" w:cs="Arial"/>
      <w:color w:val="0000FF"/>
      <w:sz w:val="20"/>
      <w:szCs w:val="20"/>
    </w:rPr>
  </w:style>
  <w:style w:type="character" w:customStyle="1" w:styleId="IntestazioneCarattere">
    <w:name w:val="Intestazione Carattere"/>
    <w:link w:val="Intestazione"/>
    <w:uiPriority w:val="99"/>
    <w:rsid w:val="0013295C"/>
    <w:rPr>
      <w:sz w:val="22"/>
      <w:lang w:eastAsia="en-US"/>
    </w:rPr>
  </w:style>
  <w:style w:type="character" w:customStyle="1" w:styleId="PidipaginaCarattere">
    <w:name w:val="Piè di pagina Carattere"/>
    <w:link w:val="Pidipagina"/>
    <w:uiPriority w:val="99"/>
    <w:rsid w:val="0013295C"/>
    <w:rPr>
      <w:sz w:val="22"/>
      <w:lang w:eastAsia="en-US"/>
    </w:rPr>
  </w:style>
  <w:style w:type="paragraph" w:customStyle="1" w:styleId="Bollo">
    <w:name w:val="Bollo"/>
    <w:basedOn w:val="Normale"/>
    <w:uiPriority w:val="99"/>
    <w:rsid w:val="006B092F"/>
    <w:pPr>
      <w:widowControl w:val="0"/>
      <w:spacing w:line="480" w:lineRule="atLeast"/>
      <w:jc w:val="both"/>
    </w:pPr>
    <w:rPr>
      <w:snapToGrid w:val="0"/>
      <w:sz w:val="26"/>
      <w:szCs w:val="20"/>
    </w:rPr>
  </w:style>
  <w:style w:type="character" w:customStyle="1" w:styleId="Menzione1">
    <w:name w:val="Menzione1"/>
    <w:basedOn w:val="Carpredefinitoparagrafo"/>
    <w:uiPriority w:val="99"/>
    <w:semiHidden/>
    <w:unhideWhenUsed/>
    <w:rsid w:val="00576633"/>
    <w:rPr>
      <w:color w:val="2B579A"/>
      <w:shd w:val="clear" w:color="auto" w:fill="E6E6E6"/>
    </w:rPr>
  </w:style>
  <w:style w:type="character" w:styleId="Menzionenonrisolta">
    <w:name w:val="Unresolved Mention"/>
    <w:basedOn w:val="Carpredefinitoparagrafo"/>
    <w:uiPriority w:val="99"/>
    <w:semiHidden/>
    <w:unhideWhenUsed/>
    <w:rsid w:val="0049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881530">
      <w:bodyDiv w:val="1"/>
      <w:marLeft w:val="0"/>
      <w:marRight w:val="0"/>
      <w:marTop w:val="0"/>
      <w:marBottom w:val="0"/>
      <w:divBdr>
        <w:top w:val="none" w:sz="0" w:space="0" w:color="auto"/>
        <w:left w:val="none" w:sz="0" w:space="0" w:color="auto"/>
        <w:bottom w:val="none" w:sz="0" w:space="0" w:color="auto"/>
        <w:right w:val="none" w:sz="0" w:space="0" w:color="auto"/>
      </w:divBdr>
    </w:div>
    <w:div w:id="780609570">
      <w:bodyDiv w:val="1"/>
      <w:marLeft w:val="0"/>
      <w:marRight w:val="0"/>
      <w:marTop w:val="0"/>
      <w:marBottom w:val="0"/>
      <w:divBdr>
        <w:top w:val="none" w:sz="0" w:space="0" w:color="auto"/>
        <w:left w:val="none" w:sz="0" w:space="0" w:color="auto"/>
        <w:bottom w:val="none" w:sz="0" w:space="0" w:color="auto"/>
        <w:right w:val="none" w:sz="0" w:space="0" w:color="auto"/>
      </w:divBdr>
    </w:div>
    <w:div w:id="911505724">
      <w:bodyDiv w:val="1"/>
      <w:marLeft w:val="0"/>
      <w:marRight w:val="0"/>
      <w:marTop w:val="0"/>
      <w:marBottom w:val="0"/>
      <w:divBdr>
        <w:top w:val="none" w:sz="0" w:space="0" w:color="auto"/>
        <w:left w:val="none" w:sz="0" w:space="0" w:color="auto"/>
        <w:bottom w:val="none" w:sz="0" w:space="0" w:color="auto"/>
        <w:right w:val="none" w:sz="0" w:space="0" w:color="auto"/>
      </w:divBdr>
    </w:div>
    <w:div w:id="1878352417">
      <w:bodyDiv w:val="1"/>
      <w:marLeft w:val="0"/>
      <w:marRight w:val="0"/>
      <w:marTop w:val="0"/>
      <w:marBottom w:val="0"/>
      <w:divBdr>
        <w:top w:val="none" w:sz="0" w:space="0" w:color="auto"/>
        <w:left w:val="none" w:sz="0" w:space="0" w:color="auto"/>
        <w:bottom w:val="none" w:sz="0" w:space="0" w:color="auto"/>
        <w:right w:val="none" w:sz="0" w:space="0" w:color="auto"/>
      </w:divBdr>
    </w:div>
    <w:div w:id="1936553693">
      <w:bodyDiv w:val="1"/>
      <w:marLeft w:val="0"/>
      <w:marRight w:val="0"/>
      <w:marTop w:val="0"/>
      <w:marBottom w:val="0"/>
      <w:divBdr>
        <w:top w:val="none" w:sz="0" w:space="0" w:color="auto"/>
        <w:left w:val="none" w:sz="0" w:space="0" w:color="auto"/>
        <w:bottom w:val="none" w:sz="0" w:space="0" w:color="auto"/>
        <w:right w:val="none" w:sz="0" w:space="0" w:color="auto"/>
      </w:divBdr>
    </w:div>
    <w:div w:id="212168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tificati@ilspa.it" TargetMode="External"/><Relationship Id="rId13" Type="http://schemas.openxmlformats.org/officeDocument/2006/relationships/hyperlink" Target="http://www.istituto-besta.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lspa.it"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ertificati@ariaspa.it" TargetMode="External"/><Relationship Id="rId14" Type="http://schemas.openxmlformats.org/officeDocument/2006/relationships/hyperlink" Target="http://www.istitutotumori.mi.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itelG\AppData\Roaming\plato\data\main\template-files\it-blank.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3000F-B3AA-414F-9C83-5EF114B8E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C:\Users\RomitelG\AppData\Roaming\plato\data\main\template-files\it-blank.dot</Template>
  <TotalTime>5</TotalTime>
  <Pages>145</Pages>
  <Words>37601</Words>
  <Characters>214327</Characters>
  <Application>Microsoft Office Word</Application>
  <DocSecurity>0</DocSecurity>
  <Lines>1786</Lines>
  <Paragraphs>502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251426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Cecilia Felicetti</dc:creator>
  <cp:lastModifiedBy>Giorgio Lampugnani</cp:lastModifiedBy>
  <cp:revision>5</cp:revision>
  <cp:lastPrinted>2019-12-14T09:24:00Z</cp:lastPrinted>
  <dcterms:created xsi:type="dcterms:W3CDTF">2019-12-14T09:39:00Z</dcterms:created>
  <dcterms:modified xsi:type="dcterms:W3CDTF">2019-12-14T09:44:00Z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it-blank</vt:lpwstr>
  </property>
  <property fmtid="{D5CDD505-2E9C-101B-9397-08002B2CF9AE}" pid="3" name="Plato Template Version">
    <vt:lpwstr>0.0</vt:lpwstr>
  </property>
  <property fmtid="{D5CDD505-2E9C-101B-9397-08002B2CF9AE}" pid="4" name="Plato Language">
    <vt:lpwstr>it_IT</vt:lpwstr>
  </property>
  <property fmtid="{D5CDD505-2E9C-101B-9397-08002B2CF9AE}" pid="5" name="Plato Office">
    <vt:lpwstr>MILAN</vt:lpwstr>
  </property>
  <property fmtid="{D5CDD505-2E9C-101B-9397-08002B2CF9AE}" pid="6" name="Plato Jurisdiction">
    <vt:lpwstr>ITA</vt:lpwstr>
  </property>
  <property fmtid="{D5CDD505-2E9C-101B-9397-08002B2CF9AE}" pid="7" name="MAIL_MSG_ID1">
    <vt:lpwstr>ABAAVOAfoSrQoyyPjjbS2MPh7IxCatU5ztKlNd+2YmLFhWzpPA77lHqN/CMjRIIKHjJw</vt:lpwstr>
  </property>
  <property fmtid="{D5CDD505-2E9C-101B-9397-08002B2CF9AE}" pid="8" name="RESPONSE_SENDER_NAME">
    <vt:lpwstr>gAAAdya76B99d4hLGUR1rQ+8TxTv0GGEPdix</vt:lpwstr>
  </property>
  <property fmtid="{D5CDD505-2E9C-101B-9397-08002B2CF9AE}" pid="9" name="EMAIL_OWNER_ADDRESS">
    <vt:lpwstr>ABAAJXrvhtoYpC5pMScYiYe4K95KHncslI1HZyRTMQAB+ZPsOH/FgcfV2dgH8egcXTLV</vt:lpwstr>
  </property>
  <property fmtid="{D5CDD505-2E9C-101B-9397-08002B2CF9AE}" pid="10" name="Plato EditorId">
    <vt:lpwstr>130efd1e-e0bc-409b-8cbd-c138b4d099f0</vt:lpwstr>
  </property>
</Properties>
</file>