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5610" w:type="pct"/>
        <w:tblInd w:w="-572" w:type="dxa"/>
        <w:tblLayout w:type="fixed"/>
        <w:tblLook w:val="04A0" w:firstRow="1" w:lastRow="0" w:firstColumn="1" w:lastColumn="0" w:noHBand="0" w:noVBand="1"/>
      </w:tblPr>
      <w:tblGrid>
        <w:gridCol w:w="5245"/>
        <w:gridCol w:w="5246"/>
      </w:tblGrid>
      <w:tr w:rsidR="00035FDE" w:rsidRPr="00163A91" w14:paraId="644B9D72" w14:textId="77777777" w:rsidTr="00E70D85">
        <w:tc>
          <w:tcPr>
            <w:tcW w:w="2500" w:type="pct"/>
          </w:tcPr>
          <w:p w14:paraId="421A560C" w14:textId="77777777" w:rsidR="00D607A6" w:rsidRPr="00163A91" w:rsidRDefault="002661D6" w:rsidP="002661D6">
            <w:pPr>
              <w:tabs>
                <w:tab w:val="right" w:leader="dot" w:pos="8309"/>
              </w:tabs>
              <w:jc w:val="center"/>
              <w:rPr>
                <w:rFonts w:cstheme="minorHAnsi"/>
                <w:b/>
                <w:color w:val="000000"/>
                <w:sz w:val="24"/>
                <w:szCs w:val="24"/>
                <w:lang w:val="it-IT"/>
              </w:rPr>
            </w:pPr>
            <w:bookmarkStart w:id="0" w:name="_GoBack"/>
            <w:bookmarkEnd w:id="0"/>
            <w:r w:rsidRPr="00163A91">
              <w:rPr>
                <w:rFonts w:cstheme="minorHAnsi"/>
                <w:b/>
                <w:color w:val="000000"/>
                <w:sz w:val="24"/>
                <w:szCs w:val="24"/>
                <w:lang w:val="it-IT"/>
              </w:rPr>
              <w:t xml:space="preserve">CONTRATTO PER LA CONDUZIONE DELLA SPERIMENTAZIONE CLINICA SU MEDICINALI </w:t>
            </w:r>
          </w:p>
          <w:p w14:paraId="360075C4" w14:textId="77777777" w:rsidR="00D607A6" w:rsidRPr="00E806FB" w:rsidRDefault="00D607A6" w:rsidP="002661D6">
            <w:pPr>
              <w:tabs>
                <w:tab w:val="right" w:leader="dot" w:pos="8309"/>
              </w:tabs>
              <w:jc w:val="center"/>
              <w:rPr>
                <w:rFonts w:eastAsia="Arial" w:cstheme="minorHAnsi"/>
                <w:sz w:val="24"/>
                <w:szCs w:val="24"/>
                <w:lang w:val="it-IT" w:bidi="it-IT"/>
              </w:rPr>
            </w:pPr>
            <w:r w:rsidRPr="00E806FB">
              <w:rPr>
                <w:rFonts w:eastAsia="Arial" w:cstheme="minorHAnsi"/>
                <w:sz w:val="24"/>
                <w:szCs w:val="24"/>
                <w:lang w:val="it-IT" w:bidi="it-IT"/>
              </w:rPr>
              <w:t>“Studio di fase III, in doppio cieco, randomizzato, controllato</w:t>
            </w:r>
            <w:r w:rsidRPr="00E806FB">
              <w:rPr>
                <w:rFonts w:eastAsia="Arial" w:cstheme="minorHAnsi"/>
                <w:sz w:val="24"/>
                <w:szCs w:val="24"/>
                <w:lang w:val="it-IT" w:bidi="it-IT"/>
              </w:rPr>
              <w:noBreakHyphen/>
              <w:t xml:space="preserve"> con placebo, a gruppi paralleli, multicentrico per valutare la sicurezza, tollerabilità ed efficacia di </w:t>
            </w:r>
            <w:bookmarkStart w:id="1" w:name="_Hlk30050856"/>
            <w:r w:rsidRPr="00E806FB">
              <w:rPr>
                <w:rFonts w:eastAsia="Arial" w:cstheme="minorHAnsi"/>
                <w:sz w:val="24"/>
                <w:szCs w:val="24"/>
                <w:lang w:val="it-IT" w:bidi="it-IT"/>
              </w:rPr>
              <w:t xml:space="preserve">2000 mg/kg di </w:t>
            </w:r>
            <w:bookmarkEnd w:id="1"/>
            <w:r w:rsidRPr="00E806FB">
              <w:rPr>
                <w:rFonts w:eastAsia="Arial" w:cstheme="minorHAnsi"/>
                <w:sz w:val="24"/>
                <w:szCs w:val="24"/>
                <w:lang w:val="it-IT" w:bidi="it-IT"/>
              </w:rPr>
              <w:t>Trappsol® Cyclo™ (idrossipropil-</w:t>
            </w:r>
            <w:r w:rsidRPr="00163A91">
              <w:rPr>
                <w:rFonts w:eastAsia="Arial" w:cstheme="minorHAnsi"/>
                <w:sz w:val="24"/>
                <w:szCs w:val="24"/>
                <w:lang w:bidi="it-IT"/>
              </w:rPr>
              <w:t>β</w:t>
            </w:r>
            <w:r w:rsidRPr="00E806FB">
              <w:rPr>
                <w:rFonts w:eastAsia="Arial" w:cstheme="minorHAnsi"/>
                <w:sz w:val="24"/>
                <w:szCs w:val="24"/>
                <w:lang w:val="it-IT" w:bidi="it-IT"/>
              </w:rPr>
              <w:t xml:space="preserve">-ciclodestrina) e </w:t>
            </w:r>
            <w:bookmarkStart w:id="2" w:name="_Hlk30050898"/>
            <w:r w:rsidRPr="00E806FB">
              <w:rPr>
                <w:rFonts w:eastAsia="Arial" w:cstheme="minorHAnsi"/>
                <w:sz w:val="24"/>
                <w:szCs w:val="24"/>
                <w:lang w:val="it-IT" w:bidi="it-IT"/>
              </w:rPr>
              <w:t xml:space="preserve">terapia standard </w:t>
            </w:r>
            <w:bookmarkEnd w:id="2"/>
            <w:r w:rsidRPr="00E806FB">
              <w:rPr>
                <w:rFonts w:eastAsia="Arial" w:cstheme="minorHAnsi"/>
                <w:sz w:val="24"/>
                <w:szCs w:val="24"/>
                <w:lang w:val="it-IT" w:bidi="it-IT"/>
              </w:rPr>
              <w:t>rispetto a placebo e terapia standard in pazienti affetti da malattia di Niemann-Pick di tipo”</w:t>
            </w:r>
          </w:p>
          <w:p w14:paraId="7DD9EAFC" w14:textId="216D75C8" w:rsidR="00035FDE" w:rsidRPr="00163A91" w:rsidRDefault="00D607A6" w:rsidP="002661D6">
            <w:pPr>
              <w:tabs>
                <w:tab w:val="right" w:leader="dot" w:pos="8309"/>
              </w:tabs>
              <w:jc w:val="center"/>
              <w:rPr>
                <w:rFonts w:cstheme="minorHAnsi"/>
                <w:b/>
                <w:color w:val="000000"/>
                <w:sz w:val="24"/>
                <w:szCs w:val="24"/>
                <w:lang w:val="it-IT"/>
              </w:rPr>
            </w:pPr>
            <w:r w:rsidRPr="00163A91">
              <w:rPr>
                <w:rFonts w:eastAsia="Arial" w:cstheme="minorHAnsi"/>
                <w:sz w:val="24"/>
                <w:szCs w:val="24"/>
                <w:lang w:bidi="it-IT"/>
              </w:rPr>
              <w:t>C1</w:t>
            </w:r>
          </w:p>
        </w:tc>
        <w:tc>
          <w:tcPr>
            <w:tcW w:w="2500" w:type="pct"/>
          </w:tcPr>
          <w:p w14:paraId="0B6F78CC" w14:textId="77777777" w:rsidR="00876663" w:rsidRPr="00163A91" w:rsidRDefault="00416862" w:rsidP="00876663">
            <w:pPr>
              <w:autoSpaceDE w:val="0"/>
              <w:autoSpaceDN w:val="0"/>
              <w:spacing w:before="40" w:after="40"/>
              <w:jc w:val="center"/>
              <w:rPr>
                <w:rFonts w:cstheme="minorHAnsi"/>
                <w:b/>
                <w:color w:val="000000"/>
                <w:sz w:val="24"/>
                <w:szCs w:val="24"/>
              </w:rPr>
            </w:pPr>
            <w:r w:rsidRPr="00163A91">
              <w:rPr>
                <w:rFonts w:cstheme="minorHAnsi"/>
                <w:b/>
                <w:color w:val="000000"/>
                <w:sz w:val="24"/>
                <w:szCs w:val="24"/>
              </w:rPr>
              <w:t>CLINICAL INVESTIGATION AGREEMENT FOR THE DRUGS</w:t>
            </w:r>
          </w:p>
          <w:p w14:paraId="781DAE5B" w14:textId="61B22CD9" w:rsidR="00D607A6" w:rsidRPr="00163A91" w:rsidRDefault="00416862" w:rsidP="00D607A6">
            <w:pPr>
              <w:autoSpaceDE w:val="0"/>
              <w:autoSpaceDN w:val="0"/>
              <w:spacing w:before="40" w:after="40"/>
              <w:jc w:val="both"/>
              <w:rPr>
                <w:rFonts w:cstheme="minorHAnsi"/>
                <w:snapToGrid w:val="0"/>
                <w:sz w:val="24"/>
                <w:szCs w:val="24"/>
              </w:rPr>
            </w:pPr>
            <w:r w:rsidRPr="00163A91">
              <w:rPr>
                <w:rFonts w:cstheme="minorHAnsi"/>
                <w:b/>
                <w:color w:val="000000"/>
                <w:sz w:val="24"/>
                <w:szCs w:val="24"/>
              </w:rPr>
              <w:t xml:space="preserve"> </w:t>
            </w:r>
            <w:r w:rsidR="00D607A6" w:rsidRPr="00163A91">
              <w:rPr>
                <w:rFonts w:cstheme="minorHAnsi"/>
                <w:b/>
                <w:color w:val="000000"/>
                <w:sz w:val="24"/>
                <w:szCs w:val="24"/>
              </w:rPr>
              <w:t>“</w:t>
            </w:r>
            <w:r w:rsidR="00D607A6" w:rsidRPr="00163A91">
              <w:rPr>
                <w:rFonts w:cstheme="minorHAnsi"/>
                <w:snapToGrid w:val="0"/>
                <w:sz w:val="24"/>
                <w:szCs w:val="24"/>
              </w:rPr>
              <w:t>A Phase 3, Double-blind, Randomized, Placebo-controlled, Parallel-group, Multicenter Study to Evaluate the Safety, Tolerability, and Efficacy of 2000 mg/kg of Trappsol Cyclo (Hydroxypropyl-</w:t>
            </w:r>
            <w:r w:rsidR="00D607A6" w:rsidRPr="00163A91">
              <w:rPr>
                <w:rFonts w:eastAsia="Arial" w:cstheme="minorHAnsi"/>
                <w:sz w:val="24"/>
                <w:szCs w:val="24"/>
                <w:lang w:bidi="it-IT"/>
              </w:rPr>
              <w:t xml:space="preserve"> β-cyclodextrin) and Standard of Care Compared to Placebo and Standard of Care in Patients with Nieman-Pick Disease Type C1</w:t>
            </w:r>
            <w:r w:rsidR="00D607A6" w:rsidRPr="00163A91">
              <w:rPr>
                <w:rFonts w:cstheme="minorHAnsi"/>
                <w:snapToGrid w:val="0"/>
                <w:sz w:val="24"/>
                <w:szCs w:val="24"/>
              </w:rPr>
              <w:t>”</w:t>
            </w:r>
          </w:p>
          <w:p w14:paraId="2C18BE55" w14:textId="7F4C330C" w:rsidR="00416862" w:rsidRPr="00163A91" w:rsidRDefault="00416862" w:rsidP="00416862">
            <w:pPr>
              <w:tabs>
                <w:tab w:val="right" w:leader="dot" w:pos="8309"/>
              </w:tabs>
              <w:jc w:val="center"/>
              <w:rPr>
                <w:rFonts w:cstheme="minorHAnsi"/>
                <w:b/>
                <w:color w:val="000000"/>
                <w:sz w:val="24"/>
                <w:szCs w:val="24"/>
              </w:rPr>
            </w:pPr>
          </w:p>
          <w:p w14:paraId="4C4A953A" w14:textId="77777777" w:rsidR="00035FDE" w:rsidRPr="00163A91" w:rsidRDefault="00035FDE" w:rsidP="00035FDE">
            <w:pPr>
              <w:jc w:val="center"/>
              <w:rPr>
                <w:rFonts w:cstheme="minorHAnsi"/>
                <w:b/>
                <w:sz w:val="24"/>
                <w:szCs w:val="24"/>
                <w:lang w:val="en-GB"/>
              </w:rPr>
            </w:pPr>
          </w:p>
        </w:tc>
      </w:tr>
      <w:tr w:rsidR="00035FDE" w:rsidRPr="00163A91" w14:paraId="0A782805" w14:textId="77777777" w:rsidTr="00E70D85">
        <w:tc>
          <w:tcPr>
            <w:tcW w:w="2500" w:type="pct"/>
          </w:tcPr>
          <w:p w14:paraId="43E41447" w14:textId="77777777" w:rsidR="00035FDE" w:rsidRPr="00163A91" w:rsidRDefault="00035FDE" w:rsidP="00035FDE">
            <w:pPr>
              <w:rPr>
                <w:rFonts w:cstheme="minorHAnsi"/>
                <w:sz w:val="24"/>
                <w:szCs w:val="24"/>
              </w:rPr>
            </w:pPr>
            <w:r w:rsidRPr="00163A91">
              <w:rPr>
                <w:rFonts w:cstheme="minorHAnsi"/>
                <w:sz w:val="24"/>
                <w:szCs w:val="24"/>
              </w:rPr>
              <w:t xml:space="preserve"> </w:t>
            </w:r>
          </w:p>
        </w:tc>
        <w:tc>
          <w:tcPr>
            <w:tcW w:w="2500" w:type="pct"/>
          </w:tcPr>
          <w:p w14:paraId="1FEAB6EB" w14:textId="77777777" w:rsidR="00035FDE" w:rsidRPr="00163A91" w:rsidRDefault="00035FDE" w:rsidP="00035FDE">
            <w:pPr>
              <w:rPr>
                <w:rFonts w:cstheme="minorHAnsi"/>
                <w:sz w:val="24"/>
                <w:szCs w:val="24"/>
                <w:lang w:val="en-GB"/>
              </w:rPr>
            </w:pPr>
            <w:r w:rsidRPr="00163A91">
              <w:rPr>
                <w:rFonts w:cstheme="minorHAnsi"/>
                <w:sz w:val="24"/>
                <w:szCs w:val="24"/>
                <w:lang w:val="en-GB"/>
              </w:rPr>
              <w:t xml:space="preserve"> </w:t>
            </w:r>
          </w:p>
        </w:tc>
      </w:tr>
      <w:tr w:rsidR="00035FDE" w:rsidRPr="00163A91" w14:paraId="244C4431" w14:textId="77777777" w:rsidTr="00E70D85">
        <w:tc>
          <w:tcPr>
            <w:tcW w:w="2500" w:type="pct"/>
          </w:tcPr>
          <w:p w14:paraId="3EA408B4" w14:textId="77777777" w:rsidR="00035FDE" w:rsidRPr="00163A91" w:rsidRDefault="00035FDE" w:rsidP="00035FDE">
            <w:pPr>
              <w:jc w:val="center"/>
              <w:rPr>
                <w:rFonts w:cstheme="minorHAnsi"/>
                <w:sz w:val="24"/>
                <w:szCs w:val="24"/>
                <w:lang w:val="it-IT"/>
              </w:rPr>
            </w:pPr>
            <w:r w:rsidRPr="00163A91">
              <w:rPr>
                <w:rFonts w:cstheme="minorHAnsi"/>
                <w:sz w:val="24"/>
                <w:szCs w:val="24"/>
                <w:lang w:val="it-IT"/>
              </w:rPr>
              <w:t>TRA</w:t>
            </w:r>
          </w:p>
        </w:tc>
        <w:tc>
          <w:tcPr>
            <w:tcW w:w="2500" w:type="pct"/>
          </w:tcPr>
          <w:p w14:paraId="35EEC6C5" w14:textId="77777777" w:rsidR="00035FDE" w:rsidRPr="00163A91" w:rsidRDefault="00035FDE" w:rsidP="00035FDE">
            <w:pPr>
              <w:jc w:val="center"/>
              <w:rPr>
                <w:rFonts w:cstheme="minorHAnsi"/>
                <w:sz w:val="24"/>
                <w:szCs w:val="24"/>
                <w:lang w:val="en-GB"/>
              </w:rPr>
            </w:pPr>
            <w:r w:rsidRPr="00163A91">
              <w:rPr>
                <w:rFonts w:cstheme="minorHAnsi"/>
                <w:sz w:val="24"/>
                <w:szCs w:val="24"/>
                <w:lang w:val="en-GB"/>
              </w:rPr>
              <w:t>BETWEEN</w:t>
            </w:r>
          </w:p>
        </w:tc>
      </w:tr>
      <w:tr w:rsidR="00035FDE" w:rsidRPr="00163A91" w14:paraId="3F3175B1" w14:textId="77777777" w:rsidTr="00E70D85">
        <w:tc>
          <w:tcPr>
            <w:tcW w:w="2500" w:type="pct"/>
          </w:tcPr>
          <w:p w14:paraId="1CE0D05D" w14:textId="77777777" w:rsidR="00035FDE" w:rsidRPr="00163A91" w:rsidRDefault="00035FDE" w:rsidP="00035FDE">
            <w:pPr>
              <w:rPr>
                <w:rFonts w:cstheme="minorHAnsi"/>
                <w:sz w:val="24"/>
                <w:szCs w:val="24"/>
                <w:lang w:val="it-IT"/>
              </w:rPr>
            </w:pPr>
            <w:r w:rsidRPr="00163A91">
              <w:rPr>
                <w:rFonts w:cstheme="minorHAnsi"/>
                <w:sz w:val="24"/>
                <w:szCs w:val="24"/>
                <w:lang w:val="it-IT"/>
              </w:rPr>
              <w:t xml:space="preserve"> </w:t>
            </w:r>
          </w:p>
        </w:tc>
        <w:tc>
          <w:tcPr>
            <w:tcW w:w="2500" w:type="pct"/>
          </w:tcPr>
          <w:p w14:paraId="77A63AFA" w14:textId="77777777" w:rsidR="00035FDE" w:rsidRPr="00163A91" w:rsidRDefault="00035FDE" w:rsidP="00035FDE">
            <w:pPr>
              <w:rPr>
                <w:rFonts w:cstheme="minorHAnsi"/>
                <w:sz w:val="24"/>
                <w:szCs w:val="24"/>
                <w:lang w:val="en-GB"/>
              </w:rPr>
            </w:pPr>
            <w:r w:rsidRPr="00163A91">
              <w:rPr>
                <w:rFonts w:cstheme="minorHAnsi"/>
                <w:sz w:val="24"/>
                <w:szCs w:val="24"/>
                <w:lang w:val="en-GB"/>
              </w:rPr>
              <w:t xml:space="preserve"> </w:t>
            </w:r>
          </w:p>
        </w:tc>
      </w:tr>
      <w:tr w:rsidR="00035FDE" w:rsidRPr="00163A91" w14:paraId="18812E4C" w14:textId="77777777" w:rsidTr="00E70D85">
        <w:tc>
          <w:tcPr>
            <w:tcW w:w="2500" w:type="pct"/>
          </w:tcPr>
          <w:p w14:paraId="677CDE4A" w14:textId="4727B3E2" w:rsidR="00035FDE" w:rsidRPr="00E806FB" w:rsidRDefault="00D3745F" w:rsidP="00E806FB">
            <w:pPr>
              <w:tabs>
                <w:tab w:val="right" w:leader="dot" w:pos="6010"/>
                <w:tab w:val="right" w:pos="9711"/>
              </w:tabs>
              <w:jc w:val="both"/>
              <w:rPr>
                <w:rFonts w:cstheme="minorHAnsi"/>
                <w:sz w:val="24"/>
                <w:szCs w:val="24"/>
                <w:lang w:val="it-IT"/>
              </w:rPr>
            </w:pPr>
            <w:r w:rsidRPr="00E806FB">
              <w:rPr>
                <w:rFonts w:cstheme="minorHAnsi"/>
                <w:sz w:val="24"/>
                <w:szCs w:val="24"/>
                <w:lang w:val="it-IT"/>
              </w:rPr>
              <w:t>Fondazione IRCCS Istituto Neurologico Carlo Besta (d'ora innanzi denominata “Ente"), con sede legale in Milano, via Celoria 11, C.F. 01668320151 / P.I. 04376340156, nella persona del Direttore Generale Dott. Angelo Cordone, che sottoscrive il presente atto in forza di delega del potere di firma conferita con Deliberazione del C.d.A. n. V/34 del 16/04/2021, domiciliato per la carica presso il citato ente;</w:t>
            </w:r>
          </w:p>
        </w:tc>
        <w:tc>
          <w:tcPr>
            <w:tcW w:w="2500" w:type="pct"/>
          </w:tcPr>
          <w:p w14:paraId="64306A29" w14:textId="77777777" w:rsidR="00D3745F" w:rsidRPr="00E806FB" w:rsidRDefault="00D3745F" w:rsidP="00E806FB">
            <w:pPr>
              <w:autoSpaceDE w:val="0"/>
              <w:autoSpaceDN w:val="0"/>
              <w:adjustRightInd w:val="0"/>
              <w:rPr>
                <w:rFonts w:cstheme="minorHAnsi"/>
                <w:sz w:val="24"/>
                <w:szCs w:val="24"/>
                <w:lang w:val="it-IT"/>
              </w:rPr>
            </w:pPr>
            <w:r w:rsidRPr="00E806FB">
              <w:rPr>
                <w:rFonts w:cstheme="minorHAnsi"/>
                <w:sz w:val="24"/>
                <w:szCs w:val="24"/>
                <w:lang w:val="it-IT"/>
              </w:rPr>
              <w:t>Fondazione I.R.C.C.S Istituto Neurologico "C.</w:t>
            </w:r>
          </w:p>
          <w:p w14:paraId="30659770" w14:textId="77777777" w:rsidR="00D3745F" w:rsidRPr="00E806FB" w:rsidRDefault="00D3745F" w:rsidP="00E806FB">
            <w:pPr>
              <w:autoSpaceDE w:val="0"/>
              <w:autoSpaceDN w:val="0"/>
              <w:adjustRightInd w:val="0"/>
              <w:rPr>
                <w:rFonts w:cstheme="minorHAnsi"/>
                <w:sz w:val="24"/>
                <w:szCs w:val="24"/>
                <w:lang w:val="it-IT"/>
              </w:rPr>
            </w:pPr>
            <w:r w:rsidRPr="00E806FB">
              <w:rPr>
                <w:rFonts w:cstheme="minorHAnsi"/>
                <w:sz w:val="24"/>
                <w:szCs w:val="24"/>
                <w:lang w:val="it-IT"/>
              </w:rPr>
              <w:t>Besta", headquartered in 20133 Milano, Via</w:t>
            </w:r>
          </w:p>
          <w:p w14:paraId="446F76C8" w14:textId="77777777" w:rsidR="00D3745F" w:rsidRPr="00E806FB" w:rsidRDefault="00D3745F" w:rsidP="00E806FB">
            <w:pPr>
              <w:autoSpaceDE w:val="0"/>
              <w:autoSpaceDN w:val="0"/>
              <w:adjustRightInd w:val="0"/>
              <w:rPr>
                <w:rFonts w:cstheme="minorHAnsi"/>
                <w:sz w:val="24"/>
                <w:szCs w:val="24"/>
                <w:lang w:val="it-IT"/>
              </w:rPr>
            </w:pPr>
            <w:r w:rsidRPr="00E806FB">
              <w:rPr>
                <w:rFonts w:cstheme="minorHAnsi"/>
                <w:sz w:val="24"/>
                <w:szCs w:val="24"/>
                <w:lang w:val="it-IT"/>
              </w:rPr>
              <w:t>Giovanni Celoria 11, tax code no.</w:t>
            </w:r>
          </w:p>
          <w:p w14:paraId="032CC15C" w14:textId="77777777" w:rsidR="00D3745F" w:rsidRPr="00E806FB" w:rsidRDefault="00D3745F" w:rsidP="00E806FB">
            <w:pPr>
              <w:autoSpaceDE w:val="0"/>
              <w:autoSpaceDN w:val="0"/>
              <w:adjustRightInd w:val="0"/>
              <w:rPr>
                <w:rFonts w:cstheme="minorHAnsi"/>
                <w:sz w:val="24"/>
                <w:szCs w:val="24"/>
                <w:lang w:val="en-GB"/>
              </w:rPr>
            </w:pPr>
            <w:r w:rsidRPr="00E806FB">
              <w:rPr>
                <w:rFonts w:cstheme="minorHAnsi"/>
                <w:sz w:val="24"/>
                <w:szCs w:val="24"/>
                <w:lang w:val="en-GB"/>
              </w:rPr>
              <w:t>01668320151 and VAT no. 04376340156,</w:t>
            </w:r>
          </w:p>
          <w:p w14:paraId="67028CB5" w14:textId="77777777" w:rsidR="00D3745F" w:rsidRPr="00E806FB" w:rsidRDefault="00D3745F" w:rsidP="00E806FB">
            <w:pPr>
              <w:autoSpaceDE w:val="0"/>
              <w:autoSpaceDN w:val="0"/>
              <w:adjustRightInd w:val="0"/>
              <w:rPr>
                <w:rFonts w:cstheme="minorHAnsi"/>
                <w:sz w:val="24"/>
                <w:szCs w:val="24"/>
                <w:lang w:val="en-GB"/>
              </w:rPr>
            </w:pPr>
            <w:r w:rsidRPr="00E806FB">
              <w:rPr>
                <w:rFonts w:cstheme="minorHAnsi"/>
                <w:sz w:val="24"/>
                <w:szCs w:val="24"/>
                <w:lang w:val="en-GB"/>
              </w:rPr>
              <w:t>through its Legal Representative Angelo</w:t>
            </w:r>
          </w:p>
          <w:p w14:paraId="67DCF4FD" w14:textId="77777777" w:rsidR="00D3745F" w:rsidRPr="00E806FB" w:rsidRDefault="00D3745F" w:rsidP="00E806FB">
            <w:pPr>
              <w:autoSpaceDE w:val="0"/>
              <w:autoSpaceDN w:val="0"/>
              <w:adjustRightInd w:val="0"/>
              <w:rPr>
                <w:rFonts w:cstheme="minorHAnsi"/>
                <w:sz w:val="24"/>
                <w:szCs w:val="24"/>
                <w:lang w:val="en-GB"/>
              </w:rPr>
            </w:pPr>
            <w:r w:rsidRPr="00E806FB">
              <w:rPr>
                <w:rFonts w:cstheme="minorHAnsi"/>
                <w:sz w:val="24"/>
                <w:szCs w:val="24"/>
                <w:lang w:val="en-GB"/>
              </w:rPr>
              <w:t>Cordone, in the capacity of General Director</w:t>
            </w:r>
          </w:p>
          <w:p w14:paraId="22AF7AB5" w14:textId="77777777" w:rsidR="00D3745F" w:rsidRPr="00E806FB" w:rsidRDefault="00D3745F" w:rsidP="00E806FB">
            <w:pPr>
              <w:autoSpaceDE w:val="0"/>
              <w:autoSpaceDN w:val="0"/>
              <w:adjustRightInd w:val="0"/>
              <w:rPr>
                <w:rFonts w:cstheme="minorHAnsi"/>
                <w:sz w:val="24"/>
                <w:szCs w:val="24"/>
                <w:lang w:val="en-GB"/>
              </w:rPr>
            </w:pPr>
            <w:r w:rsidRPr="00E806FB">
              <w:rPr>
                <w:rFonts w:cstheme="minorHAnsi"/>
                <w:sz w:val="24"/>
                <w:szCs w:val="24"/>
                <w:lang w:val="en-GB"/>
              </w:rPr>
              <w:t>(hereinafter the “Entity”) with the powers to</w:t>
            </w:r>
          </w:p>
          <w:p w14:paraId="410341B4" w14:textId="09008DE8" w:rsidR="00D3745F" w:rsidRPr="00E806FB" w:rsidRDefault="00D3745F" w:rsidP="00E806FB">
            <w:pPr>
              <w:autoSpaceDE w:val="0"/>
              <w:autoSpaceDN w:val="0"/>
              <w:adjustRightInd w:val="0"/>
              <w:rPr>
                <w:rFonts w:cstheme="minorHAnsi"/>
                <w:sz w:val="24"/>
                <w:szCs w:val="24"/>
                <w:lang w:val="it-IT"/>
              </w:rPr>
            </w:pPr>
            <w:r w:rsidRPr="00E806FB">
              <w:rPr>
                <w:rFonts w:cstheme="minorHAnsi"/>
                <w:sz w:val="24"/>
                <w:szCs w:val="24"/>
                <w:lang w:val="it-IT"/>
              </w:rPr>
              <w:t>enter into this Agreement</w:t>
            </w:r>
            <w:r w:rsidR="003A0BA9">
              <w:rPr>
                <w:rFonts w:cstheme="minorHAnsi"/>
                <w:sz w:val="24"/>
                <w:szCs w:val="24"/>
                <w:lang w:val="it-IT"/>
              </w:rPr>
              <w:t>;</w:t>
            </w:r>
          </w:p>
          <w:p w14:paraId="3C68B8AA" w14:textId="48F654C2" w:rsidR="00035FDE" w:rsidRPr="00E806FB" w:rsidRDefault="00035FDE" w:rsidP="00E806FB">
            <w:pPr>
              <w:autoSpaceDE w:val="0"/>
              <w:autoSpaceDN w:val="0"/>
              <w:adjustRightInd w:val="0"/>
              <w:rPr>
                <w:rFonts w:cstheme="minorHAnsi"/>
                <w:sz w:val="24"/>
                <w:szCs w:val="24"/>
              </w:rPr>
            </w:pPr>
          </w:p>
        </w:tc>
      </w:tr>
      <w:tr w:rsidR="00035FDE" w:rsidRPr="00163A91" w14:paraId="4C98E4E3" w14:textId="77777777" w:rsidTr="00E70D85">
        <w:tc>
          <w:tcPr>
            <w:tcW w:w="2500" w:type="pct"/>
          </w:tcPr>
          <w:p w14:paraId="2ED9D999" w14:textId="77777777" w:rsidR="00035FDE" w:rsidRPr="00163A91" w:rsidRDefault="00035FDE" w:rsidP="00035FDE">
            <w:pPr>
              <w:jc w:val="center"/>
              <w:rPr>
                <w:rFonts w:cstheme="minorHAnsi"/>
                <w:sz w:val="24"/>
                <w:szCs w:val="24"/>
                <w:lang w:val="it-IT"/>
              </w:rPr>
            </w:pPr>
            <w:r w:rsidRPr="00163A91">
              <w:rPr>
                <w:rFonts w:cstheme="minorHAnsi"/>
                <w:sz w:val="24"/>
                <w:szCs w:val="24"/>
                <w:lang w:val="it-IT"/>
              </w:rPr>
              <w:t>E</w:t>
            </w:r>
          </w:p>
        </w:tc>
        <w:tc>
          <w:tcPr>
            <w:tcW w:w="2500" w:type="pct"/>
          </w:tcPr>
          <w:p w14:paraId="767DA110" w14:textId="77777777" w:rsidR="00035FDE" w:rsidRPr="00163A91" w:rsidRDefault="00035FDE" w:rsidP="00035FDE">
            <w:pPr>
              <w:jc w:val="center"/>
              <w:rPr>
                <w:rFonts w:cstheme="minorHAnsi"/>
                <w:sz w:val="24"/>
                <w:szCs w:val="24"/>
                <w:lang w:val="en-GB"/>
              </w:rPr>
            </w:pPr>
            <w:r w:rsidRPr="00163A91">
              <w:rPr>
                <w:rFonts w:cstheme="minorHAnsi"/>
                <w:sz w:val="24"/>
                <w:szCs w:val="24"/>
                <w:lang w:val="en-GB"/>
              </w:rPr>
              <w:t>AND</w:t>
            </w:r>
          </w:p>
        </w:tc>
      </w:tr>
      <w:tr w:rsidR="00035FDE" w:rsidRPr="00163A91" w14:paraId="65449FBF" w14:textId="77777777" w:rsidTr="00E70D85">
        <w:tc>
          <w:tcPr>
            <w:tcW w:w="2500" w:type="pct"/>
          </w:tcPr>
          <w:p w14:paraId="2091BEE5" w14:textId="77777777" w:rsidR="00035FDE" w:rsidRPr="00163A91" w:rsidRDefault="00035FDE" w:rsidP="00035FDE">
            <w:pPr>
              <w:rPr>
                <w:rFonts w:cstheme="minorHAnsi"/>
                <w:sz w:val="24"/>
                <w:szCs w:val="24"/>
                <w:lang w:val="it-IT"/>
              </w:rPr>
            </w:pPr>
            <w:r w:rsidRPr="00163A91">
              <w:rPr>
                <w:rFonts w:cstheme="minorHAnsi"/>
                <w:sz w:val="24"/>
                <w:szCs w:val="24"/>
                <w:lang w:val="it-IT"/>
              </w:rPr>
              <w:t xml:space="preserve"> </w:t>
            </w:r>
          </w:p>
        </w:tc>
        <w:tc>
          <w:tcPr>
            <w:tcW w:w="2500" w:type="pct"/>
          </w:tcPr>
          <w:p w14:paraId="12551649" w14:textId="77777777" w:rsidR="00035FDE" w:rsidRPr="00163A91" w:rsidRDefault="00035FDE" w:rsidP="00035FDE">
            <w:pPr>
              <w:rPr>
                <w:rFonts w:cstheme="minorHAnsi"/>
                <w:sz w:val="24"/>
                <w:szCs w:val="24"/>
                <w:lang w:val="en-GB"/>
              </w:rPr>
            </w:pPr>
            <w:r w:rsidRPr="00163A91">
              <w:rPr>
                <w:rFonts w:cstheme="minorHAnsi"/>
                <w:sz w:val="24"/>
                <w:szCs w:val="24"/>
                <w:lang w:val="en-GB"/>
              </w:rPr>
              <w:t xml:space="preserve"> </w:t>
            </w:r>
          </w:p>
        </w:tc>
      </w:tr>
      <w:tr w:rsidR="00035FDE" w:rsidRPr="00163A91" w14:paraId="6DB07C0C" w14:textId="77777777" w:rsidTr="00E70D85">
        <w:tc>
          <w:tcPr>
            <w:tcW w:w="2500" w:type="pct"/>
          </w:tcPr>
          <w:p w14:paraId="2854F371" w14:textId="0BA875CB" w:rsidR="00035FDE" w:rsidRPr="00163A91" w:rsidRDefault="00D607A6" w:rsidP="002661D6">
            <w:pPr>
              <w:tabs>
                <w:tab w:val="right" w:pos="4484"/>
                <w:tab w:val="left" w:pos="6960"/>
                <w:tab w:val="right" w:pos="9711"/>
              </w:tabs>
              <w:jc w:val="both"/>
              <w:rPr>
                <w:rFonts w:cstheme="minorHAnsi"/>
                <w:color w:val="000000"/>
                <w:sz w:val="24"/>
                <w:szCs w:val="24"/>
                <w:lang w:val="it-IT"/>
              </w:rPr>
            </w:pPr>
            <w:r w:rsidRPr="00163A91">
              <w:rPr>
                <w:rFonts w:cstheme="minorHAnsi"/>
                <w:b/>
                <w:snapToGrid w:val="0"/>
                <w:sz w:val="24"/>
                <w:szCs w:val="24"/>
              </w:rPr>
              <w:t>Worldwide Clinical Trials Limited</w:t>
            </w:r>
            <w:r w:rsidRPr="00163A91">
              <w:rPr>
                <w:rFonts w:cstheme="minorHAnsi"/>
                <w:snapToGrid w:val="0"/>
                <w:sz w:val="24"/>
                <w:szCs w:val="24"/>
              </w:rPr>
              <w:t xml:space="preserve">, con sede legale in Waterfront House, Beeston Business Park, Beeston, Nottingham, NG9 1LA, United Kingdom, VAT no.  </w:t>
            </w:r>
            <w:r w:rsidRPr="00E806FB">
              <w:rPr>
                <w:rFonts w:cstheme="minorHAnsi"/>
                <w:snapToGrid w:val="0"/>
                <w:sz w:val="24"/>
                <w:szCs w:val="24"/>
                <w:lang w:val="it-IT"/>
              </w:rPr>
              <w:t xml:space="preserve">GB945759079, rappresentata per la sottoscrizione della presente Convenzione dalla Dott.ssa </w:t>
            </w:r>
            <w:r w:rsidR="00B16144" w:rsidRPr="00C65A33">
              <w:rPr>
                <w:rFonts w:cstheme="minorHAnsi"/>
                <w:color w:val="000000"/>
                <w:sz w:val="24"/>
                <w:szCs w:val="24"/>
                <w:lang w:val="it-IT"/>
              </w:rPr>
              <w:t>Maria</w:t>
            </w:r>
            <w:r w:rsidR="00B16144">
              <w:rPr>
                <w:rFonts w:cstheme="minorHAnsi"/>
                <w:color w:val="000000"/>
                <w:sz w:val="24"/>
                <w:szCs w:val="24"/>
                <w:lang w:val="it-IT"/>
              </w:rPr>
              <w:t xml:space="preserve"> </w:t>
            </w:r>
            <w:r w:rsidR="00B16144" w:rsidRPr="00C65A33">
              <w:rPr>
                <w:rFonts w:cstheme="minorHAnsi"/>
                <w:color w:val="000000"/>
                <w:sz w:val="24"/>
                <w:szCs w:val="24"/>
                <w:lang w:val="it-IT"/>
              </w:rPr>
              <w:t>Czernewa-Zajac</w:t>
            </w:r>
            <w:r w:rsidRPr="00E806FB">
              <w:rPr>
                <w:rFonts w:cstheme="minorHAnsi"/>
                <w:snapToGrid w:val="0"/>
                <w:sz w:val="24"/>
                <w:szCs w:val="24"/>
                <w:lang w:val="it-IT"/>
              </w:rPr>
              <w:t xml:space="preserve">, in qualità di Procuratore Speciale con poteri di firma come a ciò autorizzato con atto del 22 settembre 2017, acquisito agli atti, (d'ora innanzi denominato/a "CRO"), società che è stata delegata con atto del 21.02.2020 e del 18.08.2020 ad agire in nome proprio e per conto di </w:t>
            </w:r>
            <w:r w:rsidRPr="00E806FB">
              <w:rPr>
                <w:rFonts w:cstheme="minorHAnsi"/>
                <w:b/>
                <w:sz w:val="24"/>
                <w:szCs w:val="24"/>
                <w:lang w:val="it-IT"/>
              </w:rPr>
              <w:t>Cyclo Therapeuthics.</w:t>
            </w:r>
            <w:r w:rsidRPr="00E806FB">
              <w:rPr>
                <w:rFonts w:cstheme="minorHAnsi"/>
                <w:sz w:val="24"/>
                <w:szCs w:val="24"/>
                <w:lang w:val="it-IT"/>
              </w:rPr>
              <w:t xml:space="preserve">, con sede legale in </w:t>
            </w:r>
            <w:r w:rsidRPr="00E806FB">
              <w:rPr>
                <w:rFonts w:cstheme="minorHAnsi"/>
                <w:snapToGrid w:val="0"/>
                <w:sz w:val="24"/>
                <w:szCs w:val="24"/>
                <w:lang w:val="it-IT"/>
              </w:rPr>
              <w:t>6714 NW 16</w:t>
            </w:r>
            <w:r w:rsidRPr="00E806FB">
              <w:rPr>
                <w:rFonts w:cstheme="minorHAnsi"/>
                <w:snapToGrid w:val="0"/>
                <w:sz w:val="24"/>
                <w:szCs w:val="24"/>
                <w:vertAlign w:val="superscript"/>
                <w:lang w:val="it-IT"/>
              </w:rPr>
              <w:t>th</w:t>
            </w:r>
            <w:r w:rsidRPr="00E806FB">
              <w:rPr>
                <w:rFonts w:cstheme="minorHAnsi"/>
                <w:snapToGrid w:val="0"/>
                <w:sz w:val="24"/>
                <w:szCs w:val="24"/>
                <w:lang w:val="it-IT"/>
              </w:rPr>
              <w:t xml:space="preserve"> Street, Suite B, Gainesville, FL 32653</w:t>
            </w:r>
            <w:r w:rsidRPr="00E806FB">
              <w:rPr>
                <w:rFonts w:cstheme="minorHAnsi"/>
                <w:sz w:val="24"/>
                <w:szCs w:val="24"/>
                <w:lang w:val="it-IT"/>
              </w:rPr>
              <w:t xml:space="preserve"> </w:t>
            </w:r>
            <w:r w:rsidRPr="00E806FB">
              <w:rPr>
                <w:rFonts w:cstheme="minorHAnsi"/>
                <w:snapToGrid w:val="0"/>
                <w:sz w:val="24"/>
                <w:szCs w:val="24"/>
                <w:lang w:val="it-IT"/>
              </w:rPr>
              <w:t>(di seguito denominata "</w:t>
            </w:r>
            <w:r w:rsidRPr="00E806FB">
              <w:rPr>
                <w:rFonts w:cstheme="minorHAnsi"/>
                <w:b/>
                <w:snapToGrid w:val="0"/>
                <w:sz w:val="24"/>
                <w:szCs w:val="24"/>
                <w:lang w:val="it-IT"/>
              </w:rPr>
              <w:t>Promotore</w:t>
            </w:r>
            <w:r w:rsidRPr="00E806FB">
              <w:rPr>
                <w:rFonts w:cstheme="minorHAnsi"/>
                <w:snapToGrid w:val="0"/>
                <w:sz w:val="24"/>
                <w:szCs w:val="24"/>
                <w:lang w:val="it-IT"/>
              </w:rPr>
              <w:t xml:space="preserve">") in forza di delefa datata </w:t>
            </w:r>
            <w:r w:rsidRPr="00E806FB">
              <w:rPr>
                <w:rFonts w:cstheme="minorHAnsi"/>
                <w:snapToGrid w:val="0"/>
                <w:sz w:val="24"/>
                <w:szCs w:val="24"/>
                <w:lang w:val="it-IT"/>
              </w:rPr>
              <w:lastRenderedPageBreak/>
              <w:t>10 Gennaio 2020. Il Promotore e un beneficiario terzo ai sensi del presente Contratto</w:t>
            </w:r>
          </w:p>
        </w:tc>
        <w:tc>
          <w:tcPr>
            <w:tcW w:w="2500" w:type="pct"/>
          </w:tcPr>
          <w:p w14:paraId="03C9BEFC" w14:textId="148838B1" w:rsidR="00035FDE" w:rsidRPr="00163A91" w:rsidRDefault="00D607A6" w:rsidP="00035FDE">
            <w:pPr>
              <w:jc w:val="both"/>
              <w:rPr>
                <w:rFonts w:cstheme="minorHAnsi"/>
                <w:sz w:val="24"/>
                <w:szCs w:val="24"/>
                <w:lang w:val="en-GB"/>
              </w:rPr>
            </w:pPr>
            <w:r w:rsidRPr="00163A91">
              <w:rPr>
                <w:rFonts w:cstheme="minorHAnsi"/>
                <w:b/>
                <w:snapToGrid w:val="0"/>
                <w:sz w:val="24"/>
                <w:szCs w:val="24"/>
                <w:lang w:val="en-GB"/>
              </w:rPr>
              <w:lastRenderedPageBreak/>
              <w:t>Worldwide Clinical Trials Limited</w:t>
            </w:r>
            <w:r w:rsidRPr="00163A91">
              <w:rPr>
                <w:rFonts w:cstheme="minorHAnsi"/>
                <w:snapToGrid w:val="0"/>
                <w:sz w:val="24"/>
                <w:szCs w:val="24"/>
                <w:lang w:val="en-GB"/>
              </w:rPr>
              <w:t xml:space="preserve">, headquartered in Waterfront House, Beeston Business Park, Beeston, Nottingham, NG9 1LA, United Kingdom,, tax code and VAT no. GB945759079, through its Special </w:t>
            </w:r>
            <w:r w:rsidR="00B16144" w:rsidRPr="00E806FB">
              <w:rPr>
                <w:rFonts w:cstheme="minorHAnsi"/>
                <w:color w:val="000000"/>
                <w:sz w:val="24"/>
                <w:szCs w:val="24"/>
                <w:lang w:val="en-GB"/>
              </w:rPr>
              <w:t>Maria Czernewa-Zajac</w:t>
            </w:r>
            <w:r w:rsidRPr="00163A91">
              <w:rPr>
                <w:rFonts w:cstheme="minorHAnsi"/>
                <w:snapToGrid w:val="0"/>
                <w:sz w:val="24"/>
                <w:szCs w:val="24"/>
                <w:lang w:val="en-GB"/>
              </w:rPr>
              <w:t xml:space="preserve"> authorized for the signature,  acting on the basis of power of attorney, (hereinafter the "CRO"), acting in its own name and on behalf of  </w:t>
            </w:r>
            <w:r w:rsidRPr="00163A91">
              <w:rPr>
                <w:rFonts w:cstheme="minorHAnsi"/>
                <w:b/>
                <w:bCs/>
                <w:snapToGrid w:val="0"/>
                <w:sz w:val="24"/>
                <w:szCs w:val="24"/>
                <w:lang w:val="en-GB"/>
              </w:rPr>
              <w:t>CYCLO</w:t>
            </w:r>
            <w:r w:rsidRPr="00163A91">
              <w:rPr>
                <w:rFonts w:cstheme="minorHAnsi"/>
                <w:snapToGrid w:val="0"/>
                <w:sz w:val="24"/>
                <w:szCs w:val="24"/>
                <w:lang w:val="en-GB"/>
              </w:rPr>
              <w:t xml:space="preserve"> </w:t>
            </w:r>
            <w:r w:rsidRPr="00163A91">
              <w:rPr>
                <w:rFonts w:cstheme="minorHAnsi"/>
                <w:b/>
                <w:bCs/>
                <w:snapToGrid w:val="0"/>
                <w:sz w:val="24"/>
                <w:szCs w:val="24"/>
                <w:lang w:val="en-GB"/>
              </w:rPr>
              <w:t>Therapeutics</w:t>
            </w:r>
            <w:r w:rsidRPr="00163A91">
              <w:rPr>
                <w:rFonts w:cstheme="minorHAnsi"/>
                <w:snapToGrid w:val="0"/>
                <w:sz w:val="24"/>
                <w:szCs w:val="24"/>
                <w:lang w:val="en-GB"/>
              </w:rPr>
              <w:t>, Inc.,  with its registered office in 6714 NW 16</w:t>
            </w:r>
            <w:r w:rsidRPr="00163A91">
              <w:rPr>
                <w:rFonts w:cstheme="minorHAnsi"/>
                <w:snapToGrid w:val="0"/>
                <w:sz w:val="24"/>
                <w:szCs w:val="24"/>
                <w:vertAlign w:val="superscript"/>
                <w:lang w:val="en-GB"/>
              </w:rPr>
              <w:t>th</w:t>
            </w:r>
            <w:r w:rsidRPr="00163A91">
              <w:rPr>
                <w:rFonts w:cstheme="minorHAnsi"/>
                <w:snapToGrid w:val="0"/>
                <w:sz w:val="24"/>
                <w:szCs w:val="24"/>
                <w:lang w:val="en-GB"/>
              </w:rPr>
              <w:t xml:space="preserve"> Street, Suite B, Gainesville, FL 32653( the "Sponsor"), by virtue of the Letter of Authorization dated 1 January 2020. The Sponsor is a third-party beneficiary under this Agreement</w:t>
            </w:r>
            <w:r w:rsidR="00035FDE" w:rsidRPr="00163A91">
              <w:rPr>
                <w:rFonts w:cstheme="minorHAnsi"/>
                <w:sz w:val="24"/>
                <w:szCs w:val="24"/>
                <w:lang w:val="en-GB"/>
              </w:rPr>
              <w:t xml:space="preserve"> </w:t>
            </w:r>
          </w:p>
        </w:tc>
      </w:tr>
      <w:tr w:rsidR="00035FDE" w:rsidRPr="00163A91" w14:paraId="056129F5" w14:textId="77777777" w:rsidTr="00E70D85">
        <w:tc>
          <w:tcPr>
            <w:tcW w:w="2500" w:type="pct"/>
          </w:tcPr>
          <w:p w14:paraId="2693C289" w14:textId="77777777" w:rsidR="00035FDE" w:rsidRPr="00163A91" w:rsidRDefault="00035FDE" w:rsidP="00035FDE">
            <w:pPr>
              <w:rPr>
                <w:rFonts w:cstheme="minorHAnsi"/>
                <w:sz w:val="24"/>
                <w:szCs w:val="24"/>
              </w:rPr>
            </w:pPr>
            <w:r w:rsidRPr="00163A91">
              <w:rPr>
                <w:rFonts w:cstheme="minorHAnsi"/>
                <w:sz w:val="24"/>
                <w:szCs w:val="24"/>
              </w:rPr>
              <w:lastRenderedPageBreak/>
              <w:t xml:space="preserve"> </w:t>
            </w:r>
          </w:p>
        </w:tc>
        <w:tc>
          <w:tcPr>
            <w:tcW w:w="2500" w:type="pct"/>
          </w:tcPr>
          <w:p w14:paraId="0D9AC416" w14:textId="77777777" w:rsidR="00035FDE" w:rsidRPr="00163A91" w:rsidRDefault="00035FDE" w:rsidP="00035FDE">
            <w:pPr>
              <w:rPr>
                <w:rFonts w:cstheme="minorHAnsi"/>
                <w:sz w:val="24"/>
                <w:szCs w:val="24"/>
                <w:lang w:val="en-GB"/>
              </w:rPr>
            </w:pPr>
            <w:r w:rsidRPr="00163A91">
              <w:rPr>
                <w:rFonts w:cstheme="minorHAnsi"/>
                <w:sz w:val="24"/>
                <w:szCs w:val="24"/>
                <w:lang w:val="en-GB"/>
              </w:rPr>
              <w:t xml:space="preserve"> </w:t>
            </w:r>
          </w:p>
        </w:tc>
      </w:tr>
      <w:tr w:rsidR="00035FDE" w:rsidRPr="00163A91" w14:paraId="4A553358" w14:textId="77777777" w:rsidTr="00E70D85">
        <w:tc>
          <w:tcPr>
            <w:tcW w:w="2500" w:type="pct"/>
          </w:tcPr>
          <w:p w14:paraId="7B9344B0" w14:textId="77777777" w:rsidR="00035FDE" w:rsidRPr="00163A91" w:rsidRDefault="002661D6" w:rsidP="002661D6">
            <w:pPr>
              <w:jc w:val="center"/>
              <w:rPr>
                <w:rFonts w:cstheme="minorHAnsi"/>
                <w:color w:val="000000"/>
                <w:sz w:val="24"/>
                <w:szCs w:val="24"/>
                <w:lang w:val="it-IT"/>
              </w:rPr>
            </w:pPr>
            <w:r w:rsidRPr="00163A91">
              <w:rPr>
                <w:rFonts w:cstheme="minorHAnsi"/>
                <w:color w:val="000000"/>
                <w:sz w:val="24"/>
                <w:szCs w:val="24"/>
                <w:lang w:val="it-IT"/>
              </w:rPr>
              <w:t>di seguito per brevità denominati/e singolarmente/collettivamente "la Parte/le Parti"</w:t>
            </w:r>
          </w:p>
        </w:tc>
        <w:tc>
          <w:tcPr>
            <w:tcW w:w="2500" w:type="pct"/>
          </w:tcPr>
          <w:p w14:paraId="5BBF05FA" w14:textId="77777777" w:rsidR="00035FDE" w:rsidRPr="00163A91" w:rsidRDefault="00416862" w:rsidP="00416862">
            <w:pPr>
              <w:jc w:val="center"/>
              <w:rPr>
                <w:rFonts w:cstheme="minorHAnsi"/>
                <w:color w:val="000000"/>
                <w:sz w:val="24"/>
                <w:szCs w:val="24"/>
              </w:rPr>
            </w:pPr>
            <w:r w:rsidRPr="00163A91">
              <w:rPr>
                <w:rFonts w:cstheme="minorHAnsi"/>
                <w:color w:val="000000"/>
                <w:sz w:val="24"/>
                <w:szCs w:val="24"/>
              </w:rPr>
              <w:t>hereinafter individually/collectively “the Party/the Parties”</w:t>
            </w:r>
          </w:p>
        </w:tc>
      </w:tr>
      <w:tr w:rsidR="00035FDE" w:rsidRPr="00163A91" w14:paraId="00C7DBC2" w14:textId="77777777" w:rsidTr="00E70D85">
        <w:tc>
          <w:tcPr>
            <w:tcW w:w="2500" w:type="pct"/>
          </w:tcPr>
          <w:p w14:paraId="419F838C" w14:textId="77777777" w:rsidR="00035FDE" w:rsidRPr="00163A91" w:rsidRDefault="00035FDE" w:rsidP="00035FDE">
            <w:pPr>
              <w:rPr>
                <w:rFonts w:cstheme="minorHAnsi"/>
                <w:sz w:val="24"/>
                <w:szCs w:val="24"/>
              </w:rPr>
            </w:pPr>
            <w:r w:rsidRPr="00163A91">
              <w:rPr>
                <w:rFonts w:cstheme="minorHAnsi"/>
                <w:sz w:val="24"/>
                <w:szCs w:val="24"/>
              </w:rPr>
              <w:t xml:space="preserve"> </w:t>
            </w:r>
          </w:p>
        </w:tc>
        <w:tc>
          <w:tcPr>
            <w:tcW w:w="2500" w:type="pct"/>
          </w:tcPr>
          <w:p w14:paraId="1F865DC4" w14:textId="77777777" w:rsidR="00035FDE" w:rsidRPr="00163A91" w:rsidRDefault="00035FDE" w:rsidP="00035FDE">
            <w:pPr>
              <w:rPr>
                <w:rFonts w:cstheme="minorHAnsi"/>
                <w:sz w:val="24"/>
                <w:szCs w:val="24"/>
                <w:lang w:val="en-GB"/>
              </w:rPr>
            </w:pPr>
            <w:r w:rsidRPr="00163A91">
              <w:rPr>
                <w:rFonts w:cstheme="minorHAnsi"/>
                <w:sz w:val="24"/>
                <w:szCs w:val="24"/>
                <w:lang w:val="en-GB"/>
              </w:rPr>
              <w:t xml:space="preserve"> </w:t>
            </w:r>
          </w:p>
        </w:tc>
      </w:tr>
      <w:tr w:rsidR="00035FDE" w:rsidRPr="00163A91" w14:paraId="396AD1B4" w14:textId="77777777" w:rsidTr="00E70D85">
        <w:tc>
          <w:tcPr>
            <w:tcW w:w="2500" w:type="pct"/>
          </w:tcPr>
          <w:p w14:paraId="0E4653C2" w14:textId="77777777" w:rsidR="00035FDE" w:rsidRPr="00163A91" w:rsidRDefault="00035FDE" w:rsidP="00035FDE">
            <w:pPr>
              <w:jc w:val="center"/>
              <w:rPr>
                <w:rFonts w:cstheme="minorHAnsi"/>
                <w:sz w:val="24"/>
                <w:szCs w:val="24"/>
                <w:lang w:val="it-IT"/>
              </w:rPr>
            </w:pPr>
            <w:r w:rsidRPr="00163A91">
              <w:rPr>
                <w:rFonts w:cstheme="minorHAnsi"/>
                <w:sz w:val="24"/>
                <w:szCs w:val="24"/>
                <w:lang w:val="it-IT"/>
              </w:rPr>
              <w:t>Premesso che:</w:t>
            </w:r>
          </w:p>
        </w:tc>
        <w:tc>
          <w:tcPr>
            <w:tcW w:w="2500" w:type="pct"/>
          </w:tcPr>
          <w:p w14:paraId="3B07E862" w14:textId="77777777" w:rsidR="00035FDE" w:rsidRPr="00163A91" w:rsidRDefault="00035FDE" w:rsidP="00035FDE">
            <w:pPr>
              <w:jc w:val="center"/>
              <w:rPr>
                <w:rFonts w:cstheme="minorHAnsi"/>
                <w:sz w:val="24"/>
                <w:szCs w:val="24"/>
                <w:lang w:val="en-GB"/>
              </w:rPr>
            </w:pPr>
            <w:r w:rsidRPr="00163A91">
              <w:rPr>
                <w:rFonts w:cstheme="minorHAnsi"/>
                <w:sz w:val="24"/>
                <w:szCs w:val="24"/>
                <w:lang w:val="en-GB"/>
              </w:rPr>
              <w:t>Whereas:</w:t>
            </w:r>
          </w:p>
        </w:tc>
      </w:tr>
      <w:tr w:rsidR="00035FDE" w:rsidRPr="00163A91" w14:paraId="57B4E876" w14:textId="77777777" w:rsidTr="00E70D85">
        <w:tc>
          <w:tcPr>
            <w:tcW w:w="2500" w:type="pct"/>
          </w:tcPr>
          <w:p w14:paraId="51FBBD4F" w14:textId="5714F7D3" w:rsidR="00035FDE" w:rsidRPr="00163A91" w:rsidRDefault="002661D6" w:rsidP="00D3745F">
            <w:pPr>
              <w:pStyle w:val="Paragrafoelenco"/>
              <w:numPr>
                <w:ilvl w:val="0"/>
                <w:numId w:val="3"/>
              </w:numPr>
              <w:tabs>
                <w:tab w:val="right" w:leader="dot" w:pos="8309"/>
              </w:tabs>
              <w:spacing w:before="120"/>
              <w:ind w:left="164" w:hanging="164"/>
              <w:contextualSpacing w:val="0"/>
              <w:jc w:val="both"/>
              <w:rPr>
                <w:rFonts w:cstheme="minorHAnsi"/>
                <w:color w:val="000000"/>
                <w:sz w:val="24"/>
                <w:szCs w:val="24"/>
                <w:lang w:val="it-IT"/>
              </w:rPr>
            </w:pPr>
            <w:r w:rsidRPr="00163A91">
              <w:rPr>
                <w:rFonts w:cstheme="minorHAnsi"/>
                <w:color w:val="000000"/>
                <w:sz w:val="24"/>
                <w:szCs w:val="24"/>
                <w:lang w:val="it-IT"/>
              </w:rPr>
              <w:t xml:space="preserve">è interesse del Promotore effettuare la sperimentazione clinica dal titolo: </w:t>
            </w:r>
            <w:r w:rsidR="00D607A6" w:rsidRPr="00163A91">
              <w:rPr>
                <w:rFonts w:cstheme="minorHAnsi"/>
                <w:color w:val="000000"/>
                <w:sz w:val="24"/>
                <w:szCs w:val="24"/>
                <w:lang w:val="it-IT"/>
              </w:rPr>
              <w:t>“</w:t>
            </w:r>
            <w:r w:rsidR="00D607A6" w:rsidRPr="00E806FB">
              <w:rPr>
                <w:rFonts w:eastAsia="Arial" w:cstheme="minorHAnsi"/>
                <w:sz w:val="24"/>
                <w:szCs w:val="24"/>
                <w:lang w:val="it-IT" w:bidi="it-IT"/>
              </w:rPr>
              <w:t>Studio di fase III, in doppio cieco, randomizzato, controllato</w:t>
            </w:r>
            <w:r w:rsidR="00D607A6" w:rsidRPr="00E806FB">
              <w:rPr>
                <w:rFonts w:eastAsia="Arial" w:cstheme="minorHAnsi"/>
                <w:sz w:val="24"/>
                <w:szCs w:val="24"/>
                <w:lang w:val="it-IT" w:bidi="it-IT"/>
              </w:rPr>
              <w:noBreakHyphen/>
              <w:t xml:space="preserve"> con placebo, a gruppi paralleli, multicentrico per valutare la sicurezza, tollerabilità ed efficacia di 2000 mg/kg di Trappsol® Cyclo™ (idrossipropil-</w:t>
            </w:r>
            <w:r w:rsidR="00D607A6" w:rsidRPr="00163A91">
              <w:rPr>
                <w:rFonts w:eastAsia="Arial" w:cstheme="minorHAnsi"/>
                <w:sz w:val="24"/>
                <w:szCs w:val="24"/>
                <w:lang w:bidi="it-IT"/>
              </w:rPr>
              <w:t>β</w:t>
            </w:r>
            <w:r w:rsidR="00D607A6" w:rsidRPr="00E806FB">
              <w:rPr>
                <w:rFonts w:eastAsia="Arial" w:cstheme="minorHAnsi"/>
                <w:sz w:val="24"/>
                <w:szCs w:val="24"/>
                <w:lang w:val="it-IT" w:bidi="it-IT"/>
              </w:rPr>
              <w:t>-ciclodestrina) e terapia standard rispetto a placebo e terapia standard in pazienti affetti da malattia di Niemann-Pick di tipo C”1</w:t>
            </w:r>
            <w:r w:rsidR="00D607A6" w:rsidRPr="00163A91" w:rsidDel="00D607A6">
              <w:rPr>
                <w:rFonts w:cstheme="minorHAnsi"/>
                <w:color w:val="000000"/>
                <w:sz w:val="24"/>
                <w:szCs w:val="24"/>
                <w:lang w:val="it-IT"/>
              </w:rPr>
              <w:t xml:space="preserve"> </w:t>
            </w:r>
            <w:r w:rsidRPr="00163A91">
              <w:rPr>
                <w:rFonts w:cstheme="minorHAnsi"/>
                <w:color w:val="000000"/>
                <w:sz w:val="24"/>
                <w:szCs w:val="24"/>
                <w:lang w:val="it-IT"/>
              </w:rPr>
              <w:t>(di seguito "Sperimentazione"), avente ad oggetto il Protocollo</w:t>
            </w:r>
            <w:r w:rsidR="00D607A6" w:rsidRPr="00163A91">
              <w:rPr>
                <w:rFonts w:cstheme="minorHAnsi"/>
                <w:color w:val="000000"/>
                <w:sz w:val="24"/>
                <w:szCs w:val="24"/>
                <w:lang w:val="it-IT"/>
              </w:rPr>
              <w:t xml:space="preserve"> </w:t>
            </w:r>
            <w:r w:rsidR="00D607A6" w:rsidRPr="00E806FB">
              <w:rPr>
                <w:rFonts w:cstheme="minorHAnsi"/>
                <w:snapToGrid w:val="0"/>
                <w:sz w:val="24"/>
                <w:szCs w:val="24"/>
                <w:lang w:val="it-IT"/>
              </w:rPr>
              <w:t>CTD-TCNPC-301</w:t>
            </w:r>
            <w:r w:rsidRPr="00163A91">
              <w:rPr>
                <w:rFonts w:cstheme="minorHAnsi"/>
                <w:color w:val="000000"/>
                <w:sz w:val="24"/>
                <w:szCs w:val="24"/>
                <w:lang w:val="it-IT"/>
              </w:rPr>
              <w:t xml:space="preserve"> versione n. </w:t>
            </w:r>
            <w:r w:rsidR="00DF06E4" w:rsidRPr="00163A91">
              <w:rPr>
                <w:rFonts w:cstheme="minorHAnsi"/>
                <w:color w:val="000000"/>
                <w:sz w:val="24"/>
                <w:szCs w:val="24"/>
                <w:lang w:val="it-IT"/>
              </w:rPr>
              <w:t xml:space="preserve">3.0 </w:t>
            </w:r>
            <w:r w:rsidRPr="00163A91">
              <w:rPr>
                <w:rFonts w:cstheme="minorHAnsi"/>
                <w:color w:val="000000"/>
                <w:sz w:val="24"/>
                <w:szCs w:val="24"/>
                <w:lang w:val="it-IT"/>
              </w:rPr>
              <w:t>del</w:t>
            </w:r>
            <w:r w:rsidR="00163A91" w:rsidRPr="00163A91">
              <w:rPr>
                <w:rFonts w:cstheme="minorHAnsi"/>
                <w:color w:val="000000"/>
                <w:sz w:val="24"/>
                <w:szCs w:val="24"/>
                <w:lang w:val="it-IT"/>
              </w:rPr>
              <w:t xml:space="preserve"> 26 April 2021</w:t>
            </w:r>
            <w:r w:rsidRPr="00163A91">
              <w:rPr>
                <w:rFonts w:cstheme="minorHAnsi"/>
                <w:color w:val="000000"/>
                <w:sz w:val="24"/>
                <w:szCs w:val="24"/>
                <w:lang w:val="it-IT"/>
              </w:rPr>
              <w:t xml:space="preserve">e suoi successivi emendamenti debitamente approvati (di seguito "Protocollo"), codice EudraCT n. </w:t>
            </w:r>
            <w:r w:rsidR="00D607A6" w:rsidRPr="00E806FB">
              <w:rPr>
                <w:rFonts w:cstheme="minorHAnsi"/>
                <w:snapToGrid w:val="0"/>
                <w:sz w:val="24"/>
                <w:szCs w:val="24"/>
                <w:lang w:val="it-IT"/>
              </w:rPr>
              <w:t>2020-003136-25</w:t>
            </w:r>
            <w:r w:rsidR="00D3745F" w:rsidRPr="00E806FB">
              <w:rPr>
                <w:rFonts w:cstheme="minorHAnsi"/>
                <w:snapToGrid w:val="0"/>
                <w:sz w:val="24"/>
                <w:szCs w:val="24"/>
                <w:lang w:val="it-IT"/>
              </w:rPr>
              <w:t xml:space="preserve"> </w:t>
            </w:r>
            <w:r w:rsidRPr="00163A91">
              <w:rPr>
                <w:rFonts w:cstheme="minorHAnsi"/>
                <w:color w:val="000000"/>
                <w:sz w:val="24"/>
                <w:szCs w:val="24"/>
                <w:lang w:val="it-IT"/>
              </w:rPr>
              <w:t>presso l'Ente, sotto la responsabilità del</w:t>
            </w:r>
            <w:r w:rsidR="00D3745F">
              <w:rPr>
                <w:rFonts w:cstheme="minorHAnsi"/>
                <w:color w:val="000000"/>
                <w:sz w:val="24"/>
                <w:szCs w:val="24"/>
                <w:lang w:val="it-IT"/>
              </w:rPr>
              <w:t>la</w:t>
            </w:r>
            <w:r w:rsidRPr="00163A91">
              <w:rPr>
                <w:rFonts w:cstheme="minorHAnsi"/>
                <w:color w:val="000000"/>
                <w:sz w:val="24"/>
                <w:szCs w:val="24"/>
                <w:lang w:val="it-IT"/>
              </w:rPr>
              <w:t xml:space="preserve"> Dott.</w:t>
            </w:r>
            <w:r w:rsidR="00D3745F">
              <w:rPr>
                <w:rFonts w:cstheme="minorHAnsi"/>
                <w:color w:val="000000"/>
                <w:sz w:val="24"/>
                <w:szCs w:val="24"/>
                <w:lang w:val="it-IT"/>
              </w:rPr>
              <w:t xml:space="preserve">ssa Anna </w:t>
            </w:r>
            <w:r w:rsidR="00601A16" w:rsidRPr="00163A91">
              <w:rPr>
                <w:rFonts w:cstheme="minorHAnsi"/>
                <w:color w:val="000000"/>
                <w:sz w:val="24"/>
                <w:szCs w:val="24"/>
                <w:lang w:val="it-IT"/>
              </w:rPr>
              <w:t xml:space="preserve">Ardissone </w:t>
            </w:r>
            <w:r w:rsidRPr="00163A91">
              <w:rPr>
                <w:rFonts w:cstheme="minorHAnsi"/>
                <w:color w:val="000000"/>
                <w:sz w:val="24"/>
                <w:szCs w:val="24"/>
                <w:lang w:val="it-IT"/>
              </w:rPr>
              <w:t xml:space="preserve">in qualità di Responsabile scientifico della sperimentazione oggetto del presente Contratto (di seguito “Sperimentatore principale”), presso </w:t>
            </w:r>
            <w:r w:rsidR="00601A16" w:rsidRPr="00163A91">
              <w:rPr>
                <w:rFonts w:cstheme="minorHAnsi"/>
                <w:color w:val="000000"/>
                <w:sz w:val="24"/>
                <w:szCs w:val="24"/>
                <w:lang w:val="it-IT"/>
              </w:rPr>
              <w:t xml:space="preserve">U.O.C. Neuropsichiatria infantile </w:t>
            </w:r>
            <w:r w:rsidRPr="00163A91">
              <w:rPr>
                <w:rFonts w:cstheme="minorHAnsi"/>
                <w:color w:val="000000"/>
                <w:sz w:val="24"/>
                <w:szCs w:val="24"/>
                <w:lang w:val="it-IT"/>
              </w:rPr>
              <w:t>(di seguito “Centro di sperimentazione”);</w:t>
            </w:r>
          </w:p>
        </w:tc>
        <w:tc>
          <w:tcPr>
            <w:tcW w:w="2500" w:type="pct"/>
          </w:tcPr>
          <w:p w14:paraId="419A4E26" w14:textId="379DDB3F" w:rsidR="00035FDE" w:rsidRPr="00163A91" w:rsidRDefault="00416862" w:rsidP="00D3745F">
            <w:pPr>
              <w:pStyle w:val="Paragrafoelenco"/>
              <w:numPr>
                <w:ilvl w:val="0"/>
                <w:numId w:val="2"/>
              </w:numPr>
              <w:tabs>
                <w:tab w:val="right" w:leader="dot" w:pos="8309"/>
              </w:tabs>
              <w:spacing w:before="120"/>
              <w:ind w:left="178" w:hanging="178"/>
              <w:contextualSpacing w:val="0"/>
              <w:jc w:val="both"/>
              <w:rPr>
                <w:rFonts w:cstheme="minorHAnsi"/>
                <w:color w:val="000000"/>
                <w:sz w:val="24"/>
                <w:szCs w:val="24"/>
              </w:rPr>
            </w:pPr>
            <w:r w:rsidRPr="00163A91">
              <w:rPr>
                <w:rFonts w:cstheme="minorHAnsi"/>
                <w:color w:val="000000"/>
                <w:sz w:val="24"/>
                <w:szCs w:val="24"/>
              </w:rPr>
              <w:t xml:space="preserve">the Sponsor is interested in conducting the clinical trial entitled: </w:t>
            </w:r>
            <w:r w:rsidR="00D607A6" w:rsidRPr="00163A91">
              <w:rPr>
                <w:rFonts w:cstheme="minorHAnsi"/>
                <w:snapToGrid w:val="0"/>
                <w:sz w:val="24"/>
                <w:szCs w:val="24"/>
              </w:rPr>
              <w:t>A Phase 3, Double-blind, Randomized, Placebo-controlled, Parallel-group, Multicenter Study to Evaluate the Safety, Tolerability, and Efficacy of 2000 mg/kg of Trappsol Cyclo (Hydroxypropyl-</w:t>
            </w:r>
            <w:r w:rsidR="00D607A6" w:rsidRPr="00163A91">
              <w:rPr>
                <w:rFonts w:eastAsia="Arial" w:cstheme="minorHAnsi"/>
                <w:sz w:val="24"/>
                <w:szCs w:val="24"/>
                <w:lang w:bidi="it-IT"/>
              </w:rPr>
              <w:t xml:space="preserve"> β-cyclodextrin) and Standard of Care Compared to Placebo and Standard of Care in Patients with Nieman-Pick Disease Type C1</w:t>
            </w:r>
            <w:r w:rsidR="00D607A6" w:rsidRPr="00163A91" w:rsidDel="00D607A6">
              <w:rPr>
                <w:rFonts w:cstheme="minorHAnsi"/>
                <w:color w:val="000000"/>
                <w:sz w:val="24"/>
                <w:szCs w:val="24"/>
              </w:rPr>
              <w:t xml:space="preserve"> </w:t>
            </w:r>
            <w:r w:rsidRPr="00163A91">
              <w:rPr>
                <w:rFonts w:cstheme="minorHAnsi"/>
                <w:color w:val="000000"/>
                <w:sz w:val="24"/>
                <w:szCs w:val="24"/>
              </w:rPr>
              <w:t xml:space="preserve">(the "Trial"), relating to the Protocol version no. </w:t>
            </w:r>
            <w:r w:rsidR="00DF06E4" w:rsidRPr="00163A91">
              <w:rPr>
                <w:rFonts w:cstheme="minorHAnsi"/>
                <w:color w:val="000000"/>
                <w:sz w:val="24"/>
                <w:szCs w:val="24"/>
              </w:rPr>
              <w:t>3.0</w:t>
            </w:r>
            <w:r w:rsidR="00DF06E4" w:rsidRPr="00163A91">
              <w:rPr>
                <w:rFonts w:cstheme="minorHAnsi"/>
                <w:snapToGrid w:val="0"/>
                <w:sz w:val="24"/>
                <w:szCs w:val="24"/>
              </w:rPr>
              <w:t xml:space="preserve"> </w:t>
            </w:r>
            <w:r w:rsidR="00D607A6" w:rsidRPr="00163A91">
              <w:rPr>
                <w:rFonts w:cstheme="minorHAnsi"/>
                <w:snapToGrid w:val="0"/>
                <w:sz w:val="24"/>
                <w:szCs w:val="24"/>
              </w:rPr>
              <w:t>CTD-TCNPC-301</w:t>
            </w:r>
            <w:r w:rsidR="00D607A6" w:rsidRPr="00E806FB">
              <w:rPr>
                <w:rFonts w:cstheme="minorHAnsi"/>
                <w:color w:val="000000"/>
                <w:sz w:val="24"/>
                <w:szCs w:val="24"/>
                <w:lang w:val="en-GB"/>
              </w:rPr>
              <w:t xml:space="preserve"> </w:t>
            </w:r>
            <w:r w:rsidRPr="00163A91">
              <w:rPr>
                <w:rFonts w:cstheme="minorHAnsi"/>
                <w:color w:val="000000"/>
                <w:sz w:val="24"/>
                <w:szCs w:val="24"/>
              </w:rPr>
              <w:t xml:space="preserve">of </w:t>
            </w:r>
            <w:r w:rsidR="00DF06E4" w:rsidRPr="00163A91">
              <w:rPr>
                <w:rFonts w:cstheme="minorHAnsi"/>
                <w:color w:val="000000"/>
                <w:sz w:val="24"/>
                <w:szCs w:val="24"/>
              </w:rPr>
              <w:t xml:space="preserve">26 Aprile 2021 </w:t>
            </w:r>
            <w:r w:rsidRPr="00163A91">
              <w:rPr>
                <w:rFonts w:cstheme="minorHAnsi"/>
                <w:color w:val="000000"/>
                <w:sz w:val="24"/>
                <w:szCs w:val="24"/>
              </w:rPr>
              <w:t xml:space="preserve">as amended, duly approved (the “Protocol”), EudraCT code no. </w:t>
            </w:r>
            <w:r w:rsidR="00D607A6" w:rsidRPr="00163A91">
              <w:rPr>
                <w:rFonts w:cstheme="minorHAnsi"/>
                <w:snapToGrid w:val="0"/>
                <w:sz w:val="24"/>
                <w:szCs w:val="24"/>
              </w:rPr>
              <w:t>2020-003136-25</w:t>
            </w:r>
            <w:r w:rsidR="00D3745F">
              <w:rPr>
                <w:rFonts w:cstheme="minorHAnsi"/>
                <w:color w:val="000000"/>
                <w:sz w:val="24"/>
                <w:szCs w:val="24"/>
              </w:rPr>
              <w:t xml:space="preserve">at </w:t>
            </w:r>
            <w:r w:rsidRPr="00163A91">
              <w:rPr>
                <w:rFonts w:cstheme="minorHAnsi"/>
                <w:color w:val="000000"/>
                <w:sz w:val="24"/>
                <w:szCs w:val="24"/>
              </w:rPr>
              <w:t xml:space="preserve"> the Entity, </w:t>
            </w:r>
            <w:r w:rsidR="00D3745F">
              <w:rPr>
                <w:rFonts w:cstheme="minorHAnsi"/>
                <w:color w:val="000000"/>
                <w:sz w:val="24"/>
                <w:szCs w:val="24"/>
              </w:rPr>
              <w:t>under the responsibility of Dr. Anna</w:t>
            </w:r>
            <w:r w:rsidRPr="00163A91">
              <w:rPr>
                <w:rFonts w:cstheme="minorHAnsi"/>
                <w:color w:val="000000"/>
                <w:sz w:val="24"/>
                <w:szCs w:val="24"/>
              </w:rPr>
              <w:t xml:space="preserve"> </w:t>
            </w:r>
            <w:r w:rsidR="00601A16" w:rsidRPr="00163A91">
              <w:rPr>
                <w:rFonts w:cstheme="minorHAnsi"/>
                <w:color w:val="000000"/>
                <w:sz w:val="24"/>
                <w:szCs w:val="24"/>
              </w:rPr>
              <w:t xml:space="preserve">Ardissone </w:t>
            </w:r>
            <w:r w:rsidRPr="00163A91">
              <w:rPr>
                <w:rFonts w:cstheme="minorHAnsi"/>
                <w:color w:val="000000"/>
                <w:sz w:val="24"/>
                <w:szCs w:val="24"/>
              </w:rPr>
              <w:t xml:space="preserve">as the Scientific Director of the trial covered by this Agreement (the “Principal Investigator”), at </w:t>
            </w:r>
            <w:r w:rsidR="00601A16" w:rsidRPr="00163A91">
              <w:rPr>
                <w:rFonts w:cstheme="minorHAnsi"/>
                <w:color w:val="000000"/>
                <w:sz w:val="24"/>
                <w:szCs w:val="24"/>
              </w:rPr>
              <w:t>U.O.C. of child Neuropsichiatry</w:t>
            </w:r>
            <w:r w:rsidR="00D82317" w:rsidRPr="00163A91">
              <w:rPr>
                <w:rFonts w:cstheme="minorHAnsi"/>
                <w:color w:val="000000"/>
                <w:sz w:val="24"/>
                <w:szCs w:val="24"/>
              </w:rPr>
              <w:t xml:space="preserve"> </w:t>
            </w:r>
            <w:r w:rsidRPr="00163A91">
              <w:rPr>
                <w:rFonts w:cstheme="minorHAnsi"/>
                <w:color w:val="000000"/>
                <w:sz w:val="24"/>
                <w:szCs w:val="24"/>
              </w:rPr>
              <w:t>(the “Trial Centre”);</w:t>
            </w:r>
          </w:p>
        </w:tc>
      </w:tr>
      <w:tr w:rsidR="00035FDE" w:rsidRPr="00163A91" w14:paraId="5C1677FB" w14:textId="77777777" w:rsidTr="00E70D85">
        <w:tc>
          <w:tcPr>
            <w:tcW w:w="2500" w:type="pct"/>
          </w:tcPr>
          <w:p w14:paraId="5246DCD8" w14:textId="598A8103" w:rsidR="002661D6" w:rsidRPr="00163A91" w:rsidRDefault="002661D6" w:rsidP="002661D6">
            <w:pPr>
              <w:pStyle w:val="Paragrafoelenco"/>
              <w:tabs>
                <w:tab w:val="right" w:leader="dot" w:pos="8309"/>
              </w:tabs>
              <w:spacing w:before="120"/>
              <w:ind w:left="22" w:hanging="22"/>
              <w:contextualSpacing w:val="0"/>
              <w:jc w:val="both"/>
              <w:rPr>
                <w:rFonts w:cstheme="minorHAnsi"/>
                <w:color w:val="000000"/>
                <w:sz w:val="24"/>
                <w:szCs w:val="24"/>
                <w:lang w:val="it-IT"/>
              </w:rPr>
            </w:pPr>
            <w:r w:rsidRPr="00163A91">
              <w:rPr>
                <w:rFonts w:cstheme="minorHAnsi"/>
                <w:sz w:val="24"/>
                <w:szCs w:val="24"/>
                <w:lang w:val="it-IT"/>
              </w:rPr>
              <w:t xml:space="preserve">- </w:t>
            </w:r>
            <w:r w:rsidRPr="00163A91">
              <w:rPr>
                <w:rFonts w:cstheme="minorHAnsi"/>
                <w:color w:val="000000"/>
                <w:sz w:val="24"/>
                <w:szCs w:val="24"/>
                <w:lang w:val="it-IT"/>
              </w:rPr>
              <w:t>il Promotore</w:t>
            </w:r>
            <w:r w:rsidR="00DF06E4" w:rsidRPr="00163A91">
              <w:rPr>
                <w:rFonts w:cstheme="minorHAnsi"/>
                <w:color w:val="000000"/>
                <w:sz w:val="24"/>
                <w:szCs w:val="24"/>
                <w:lang w:val="it-IT"/>
              </w:rPr>
              <w:t xml:space="preserve"> tramite la </w:t>
            </w:r>
            <w:r w:rsidRPr="00163A91">
              <w:rPr>
                <w:rFonts w:cstheme="minorHAnsi"/>
                <w:color w:val="000000"/>
                <w:sz w:val="24"/>
                <w:szCs w:val="24"/>
                <w:lang w:val="it-IT"/>
              </w:rPr>
              <w:t xml:space="preserve">CRO individua quale proprio referente scientifico per la parte di propria competenza </w:t>
            </w:r>
            <w:r w:rsidR="00DF06E4" w:rsidRPr="00163A91">
              <w:rPr>
                <w:rFonts w:cstheme="minorHAnsi"/>
                <w:color w:val="000000"/>
                <w:sz w:val="24"/>
                <w:szCs w:val="24"/>
                <w:lang w:val="it-IT"/>
              </w:rPr>
              <w:t xml:space="preserve">la Dott.ssa Lucie Undus, </w:t>
            </w:r>
            <w:hyperlink r:id="rId10" w:history="1">
              <w:r w:rsidR="00DF06E4" w:rsidRPr="00163A91">
                <w:rPr>
                  <w:rStyle w:val="Collegamentoipertestuale"/>
                  <w:rFonts w:cstheme="minorHAnsi"/>
                  <w:sz w:val="24"/>
                  <w:szCs w:val="24"/>
                  <w:lang w:val="it-IT"/>
                </w:rPr>
                <w:t>Lucie.undus@worldwide.com</w:t>
              </w:r>
            </w:hyperlink>
            <w:r w:rsidR="00DF06E4" w:rsidRPr="00163A91">
              <w:rPr>
                <w:rFonts w:cstheme="minorHAnsi"/>
                <w:color w:val="000000"/>
                <w:sz w:val="24"/>
                <w:szCs w:val="24"/>
                <w:lang w:val="it-IT"/>
              </w:rPr>
              <w:t xml:space="preserve"> </w:t>
            </w:r>
            <w:r w:rsidRPr="00163A91">
              <w:rPr>
                <w:rFonts w:cstheme="minorHAnsi"/>
                <w:color w:val="000000"/>
                <w:sz w:val="24"/>
                <w:szCs w:val="24"/>
                <w:lang w:val="it-IT"/>
              </w:rPr>
              <w:t>Il Promotore può modificare il referente scientifico per la parte di propria competenza con notifica scritta all’Ente;</w:t>
            </w:r>
          </w:p>
          <w:p w14:paraId="03932C7B" w14:textId="77777777" w:rsidR="00035FDE" w:rsidRPr="00163A91" w:rsidRDefault="00035FDE" w:rsidP="00035FDE">
            <w:pPr>
              <w:jc w:val="both"/>
              <w:rPr>
                <w:rFonts w:cstheme="minorHAnsi"/>
                <w:sz w:val="24"/>
                <w:szCs w:val="24"/>
                <w:lang w:val="it-IT"/>
              </w:rPr>
            </w:pPr>
          </w:p>
        </w:tc>
        <w:tc>
          <w:tcPr>
            <w:tcW w:w="2500" w:type="pct"/>
          </w:tcPr>
          <w:p w14:paraId="401E0E46" w14:textId="3793F243" w:rsidR="00035FDE" w:rsidRPr="00163A91" w:rsidRDefault="00416862" w:rsidP="00416862">
            <w:pPr>
              <w:pStyle w:val="Paragrafoelenco"/>
              <w:numPr>
                <w:ilvl w:val="0"/>
                <w:numId w:val="2"/>
              </w:numPr>
              <w:tabs>
                <w:tab w:val="right" w:leader="dot" w:pos="8309"/>
              </w:tabs>
              <w:spacing w:before="120"/>
              <w:ind w:left="319" w:hanging="283"/>
              <w:contextualSpacing w:val="0"/>
              <w:jc w:val="both"/>
              <w:rPr>
                <w:rFonts w:cstheme="minorHAnsi"/>
                <w:color w:val="000000"/>
                <w:sz w:val="24"/>
                <w:szCs w:val="24"/>
              </w:rPr>
            </w:pPr>
            <w:r w:rsidRPr="00163A91">
              <w:rPr>
                <w:rFonts w:cstheme="minorHAnsi"/>
                <w:color w:val="000000"/>
                <w:sz w:val="24"/>
                <w:szCs w:val="24"/>
              </w:rPr>
              <w:t>the Sponsor</w:t>
            </w:r>
            <w:r w:rsidR="00DF06E4" w:rsidRPr="00163A91">
              <w:rPr>
                <w:rFonts w:cstheme="minorHAnsi"/>
                <w:color w:val="000000"/>
                <w:sz w:val="24"/>
                <w:szCs w:val="24"/>
              </w:rPr>
              <w:t xml:space="preserve"> through the </w:t>
            </w:r>
            <w:r w:rsidRPr="00163A91">
              <w:rPr>
                <w:rFonts w:cstheme="minorHAnsi"/>
                <w:color w:val="000000"/>
                <w:sz w:val="24"/>
                <w:szCs w:val="24"/>
              </w:rPr>
              <w:t xml:space="preserve">CRO has appointed Dr. </w:t>
            </w:r>
            <w:r w:rsidR="00DF06E4" w:rsidRPr="00E806FB">
              <w:rPr>
                <w:rFonts w:cstheme="minorHAnsi"/>
                <w:color w:val="000000"/>
                <w:sz w:val="24"/>
                <w:szCs w:val="24"/>
                <w:lang w:val="en-GB"/>
              </w:rPr>
              <w:t xml:space="preserve">Lucie Undus, </w:t>
            </w:r>
            <w:hyperlink r:id="rId11" w:history="1">
              <w:r w:rsidR="00DF06E4" w:rsidRPr="00E806FB">
                <w:rPr>
                  <w:rStyle w:val="Collegamentoipertestuale"/>
                  <w:rFonts w:cstheme="minorHAnsi"/>
                  <w:sz w:val="24"/>
                  <w:szCs w:val="24"/>
                  <w:lang w:val="en-GB"/>
                </w:rPr>
                <w:t>Lucie.undus@worldwide.com</w:t>
              </w:r>
            </w:hyperlink>
            <w:r w:rsidRPr="00163A91">
              <w:rPr>
                <w:rFonts w:cstheme="minorHAnsi"/>
                <w:color w:val="000000"/>
                <w:sz w:val="24"/>
                <w:szCs w:val="24"/>
              </w:rPr>
              <w:t>as the scientific and technical contact for the part under its responsibility. The Sponsor may change the scientific and technical contact by giving written notice to the Entity;</w:t>
            </w:r>
          </w:p>
        </w:tc>
      </w:tr>
      <w:tr w:rsidR="00035FDE" w:rsidRPr="00163A91" w14:paraId="4B9294CC" w14:textId="77777777" w:rsidTr="00E70D85">
        <w:tc>
          <w:tcPr>
            <w:tcW w:w="2500" w:type="pct"/>
          </w:tcPr>
          <w:p w14:paraId="6505CF3E" w14:textId="77777777" w:rsidR="002661D6" w:rsidRPr="00163A91" w:rsidRDefault="002661D6" w:rsidP="002661D6">
            <w:pPr>
              <w:pStyle w:val="Paragrafoelenco"/>
              <w:numPr>
                <w:ilvl w:val="0"/>
                <w:numId w:val="2"/>
              </w:numPr>
              <w:tabs>
                <w:tab w:val="right" w:leader="dot" w:pos="8309"/>
              </w:tabs>
              <w:spacing w:before="120"/>
              <w:ind w:left="164" w:hanging="215"/>
              <w:contextualSpacing w:val="0"/>
              <w:jc w:val="both"/>
              <w:rPr>
                <w:rFonts w:cstheme="minorHAnsi"/>
                <w:color w:val="000000"/>
                <w:sz w:val="24"/>
                <w:szCs w:val="24"/>
                <w:lang w:val="it-IT"/>
              </w:rPr>
            </w:pPr>
            <w:r w:rsidRPr="00163A91">
              <w:rPr>
                <w:rFonts w:cstheme="minorHAnsi"/>
                <w:color w:val="000000"/>
                <w:sz w:val="24"/>
                <w:szCs w:val="24"/>
                <w:lang w:val="it-IT"/>
              </w:rPr>
              <w:t xml:space="preserve">il Centro Sperimentale possiede le competenze tecniche e scientifiche per la sperimentazione ed è struttura adeguata alla conduzione della </w:t>
            </w:r>
            <w:r w:rsidRPr="00163A91">
              <w:rPr>
                <w:rFonts w:cstheme="minorHAnsi"/>
                <w:color w:val="000000"/>
                <w:sz w:val="24"/>
                <w:szCs w:val="24"/>
                <w:lang w:val="it-IT"/>
              </w:rPr>
              <w:lastRenderedPageBreak/>
              <w:t>sperimentazione nel rispetto della normativa vigente;</w:t>
            </w:r>
          </w:p>
          <w:p w14:paraId="2AEC6F6B" w14:textId="77777777" w:rsidR="00035FDE" w:rsidRPr="00163A91" w:rsidRDefault="00035FDE" w:rsidP="00035FDE">
            <w:pPr>
              <w:jc w:val="both"/>
              <w:rPr>
                <w:rFonts w:cstheme="minorHAnsi"/>
                <w:sz w:val="24"/>
                <w:szCs w:val="24"/>
                <w:lang w:val="it-IT"/>
              </w:rPr>
            </w:pPr>
          </w:p>
        </w:tc>
        <w:tc>
          <w:tcPr>
            <w:tcW w:w="2500" w:type="pct"/>
          </w:tcPr>
          <w:p w14:paraId="4B7B12F1" w14:textId="77777777" w:rsidR="00035FDE" w:rsidRPr="00163A91" w:rsidRDefault="00035FDE" w:rsidP="00035FDE">
            <w:pPr>
              <w:pStyle w:val="Paragrafoelenco"/>
              <w:numPr>
                <w:ilvl w:val="0"/>
                <w:numId w:val="2"/>
              </w:numPr>
              <w:tabs>
                <w:tab w:val="right" w:leader="dot" w:pos="8309"/>
              </w:tabs>
              <w:spacing w:before="120"/>
              <w:ind w:left="357" w:hanging="357"/>
              <w:contextualSpacing w:val="0"/>
              <w:jc w:val="both"/>
              <w:rPr>
                <w:rFonts w:cstheme="minorHAnsi"/>
                <w:color w:val="000000"/>
                <w:sz w:val="24"/>
                <w:szCs w:val="24"/>
              </w:rPr>
            </w:pPr>
            <w:r w:rsidRPr="00163A91">
              <w:rPr>
                <w:rFonts w:cstheme="minorHAnsi"/>
                <w:sz w:val="24"/>
                <w:szCs w:val="24"/>
                <w:lang w:val="en-GB"/>
              </w:rPr>
              <w:lastRenderedPageBreak/>
              <w:t xml:space="preserve">- </w:t>
            </w:r>
            <w:r w:rsidR="00416862" w:rsidRPr="00163A91">
              <w:rPr>
                <w:rFonts w:cstheme="minorHAnsi"/>
                <w:color w:val="000000"/>
                <w:sz w:val="24"/>
                <w:szCs w:val="24"/>
              </w:rPr>
              <w:t>the Trial Centre has the technical and scientific know-how to carry out the trial and is a suitable facility for the trial to be conducted in accordance with the applicable regulations;</w:t>
            </w:r>
          </w:p>
        </w:tc>
      </w:tr>
      <w:tr w:rsidR="00035FDE" w:rsidRPr="00163A91" w14:paraId="70C10711" w14:textId="77777777" w:rsidTr="00E70D85">
        <w:tc>
          <w:tcPr>
            <w:tcW w:w="2500" w:type="pct"/>
          </w:tcPr>
          <w:p w14:paraId="51632981" w14:textId="37359C95" w:rsidR="00035FDE" w:rsidRPr="00163A91" w:rsidRDefault="002661D6" w:rsidP="00E70D85">
            <w:pPr>
              <w:pStyle w:val="Paragrafoelenco"/>
              <w:tabs>
                <w:tab w:val="right" w:leader="dot" w:pos="8309"/>
              </w:tabs>
              <w:spacing w:before="120"/>
              <w:ind w:left="164" w:hanging="164"/>
              <w:contextualSpacing w:val="0"/>
              <w:jc w:val="both"/>
              <w:rPr>
                <w:rFonts w:cstheme="minorHAnsi"/>
                <w:color w:val="000000"/>
                <w:sz w:val="24"/>
                <w:szCs w:val="24"/>
                <w:lang w:val="it-IT"/>
              </w:rPr>
            </w:pPr>
            <w:r w:rsidRPr="00163A91">
              <w:rPr>
                <w:rFonts w:cstheme="minorHAnsi"/>
                <w:sz w:val="24"/>
                <w:szCs w:val="24"/>
                <w:lang w:val="it-IT"/>
              </w:rPr>
              <w:lastRenderedPageBreak/>
              <w:t>-</w:t>
            </w:r>
            <w:r w:rsidR="00035FDE" w:rsidRPr="00163A91">
              <w:rPr>
                <w:rFonts w:cstheme="minorHAnsi"/>
                <w:sz w:val="24"/>
                <w:szCs w:val="24"/>
                <w:lang w:val="it-IT"/>
              </w:rPr>
              <w:t xml:space="preserve"> </w:t>
            </w:r>
            <w:r w:rsidRPr="00163A91">
              <w:rPr>
                <w:rFonts w:cstheme="minorHAnsi"/>
                <w:color w:val="000000"/>
                <w:sz w:val="24"/>
                <w:szCs w:val="24"/>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w:t>
            </w:r>
            <w:r w:rsidR="008610BF" w:rsidRPr="00163A91">
              <w:rPr>
                <w:rFonts w:cstheme="minorHAnsi"/>
                <w:color w:val="000000"/>
                <w:sz w:val="24"/>
                <w:szCs w:val="24"/>
                <w:lang w:val="it-IT"/>
              </w:rPr>
              <w:t>o</w:t>
            </w:r>
            <w:r w:rsidRPr="00163A91">
              <w:rPr>
                <w:rFonts w:cstheme="minorHAnsi"/>
                <w:color w:val="000000"/>
                <w:sz w:val="24"/>
                <w:szCs w:val="24"/>
                <w:lang w:val="it-IT"/>
              </w:rPr>
              <w:t xml:space="preserve"> il rispetto della normativa vigente</w:t>
            </w:r>
            <w:r w:rsidR="008610BF" w:rsidRPr="00E806FB">
              <w:rPr>
                <w:rFonts w:cstheme="minorHAnsi"/>
                <w:sz w:val="24"/>
                <w:szCs w:val="24"/>
                <w:lang w:val="it-IT"/>
              </w:rPr>
              <w:t xml:space="preserve"> </w:t>
            </w:r>
            <w:r w:rsidR="008610BF" w:rsidRPr="00163A91">
              <w:rPr>
                <w:rFonts w:cstheme="minorHAnsi"/>
                <w:color w:val="000000"/>
                <w:sz w:val="24"/>
                <w:szCs w:val="24"/>
                <w:lang w:val="it-IT"/>
              </w:rPr>
              <w:t>riguardante il conflitto di interessi</w:t>
            </w:r>
            <w:r w:rsidRPr="00163A91">
              <w:rPr>
                <w:rFonts w:cstheme="minorHAnsi"/>
                <w:color w:val="000000"/>
                <w:sz w:val="24"/>
                <w:szCs w:val="24"/>
                <w:lang w:val="it-IT"/>
              </w:rPr>
              <w:t>;</w:t>
            </w:r>
          </w:p>
        </w:tc>
        <w:tc>
          <w:tcPr>
            <w:tcW w:w="2500" w:type="pct"/>
          </w:tcPr>
          <w:p w14:paraId="643C1A12" w14:textId="7FC2BE15" w:rsidR="00035FDE" w:rsidRPr="00163A91" w:rsidRDefault="00416862" w:rsidP="00416862">
            <w:pPr>
              <w:pStyle w:val="Paragrafoelenco"/>
              <w:numPr>
                <w:ilvl w:val="0"/>
                <w:numId w:val="2"/>
              </w:numPr>
              <w:tabs>
                <w:tab w:val="right" w:leader="dot" w:pos="8309"/>
              </w:tabs>
              <w:spacing w:before="120"/>
              <w:ind w:left="178" w:hanging="178"/>
              <w:contextualSpacing w:val="0"/>
              <w:jc w:val="both"/>
              <w:rPr>
                <w:rFonts w:cstheme="minorHAnsi"/>
                <w:color w:val="000000"/>
                <w:sz w:val="24"/>
                <w:szCs w:val="24"/>
              </w:rPr>
            </w:pPr>
            <w:r w:rsidRPr="00163A91">
              <w:rPr>
                <w:rFonts w:cstheme="minorHAnsi"/>
                <w:color w:val="000000"/>
                <w:sz w:val="24"/>
                <w:szCs w:val="24"/>
              </w:rPr>
              <w:t xml:space="preserve">the Investigator and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requirements </w:t>
            </w:r>
            <w:r w:rsidR="00BC1D55" w:rsidRPr="00163A91">
              <w:rPr>
                <w:rFonts w:cstheme="minorHAnsi"/>
                <w:color w:val="000000"/>
                <w:sz w:val="24"/>
                <w:szCs w:val="24"/>
              </w:rPr>
              <w:t xml:space="preserve">including compliance with current legislation regarding the </w:t>
            </w:r>
            <w:r w:rsidRPr="00163A91">
              <w:rPr>
                <w:rFonts w:cstheme="minorHAnsi"/>
                <w:color w:val="000000"/>
                <w:sz w:val="24"/>
                <w:szCs w:val="24"/>
              </w:rPr>
              <w:t>conflict of interest;</w:t>
            </w:r>
          </w:p>
        </w:tc>
      </w:tr>
      <w:tr w:rsidR="00035FDE" w:rsidRPr="00163A91" w14:paraId="053B12C3" w14:textId="77777777" w:rsidTr="00E70D85">
        <w:tc>
          <w:tcPr>
            <w:tcW w:w="2500" w:type="pct"/>
          </w:tcPr>
          <w:p w14:paraId="383911E9" w14:textId="77777777" w:rsidR="00035FDE" w:rsidRPr="00163A91" w:rsidRDefault="002661D6" w:rsidP="00035FDE">
            <w:pPr>
              <w:pStyle w:val="Paragrafoelenco"/>
              <w:numPr>
                <w:ilvl w:val="0"/>
                <w:numId w:val="2"/>
              </w:numPr>
              <w:tabs>
                <w:tab w:val="right" w:leader="dot" w:pos="8309"/>
              </w:tabs>
              <w:spacing w:before="120"/>
              <w:ind w:left="164" w:hanging="142"/>
              <w:contextualSpacing w:val="0"/>
              <w:jc w:val="both"/>
              <w:rPr>
                <w:rFonts w:cstheme="minorHAnsi"/>
                <w:color w:val="000000"/>
                <w:sz w:val="24"/>
                <w:szCs w:val="24"/>
                <w:lang w:val="it-IT"/>
              </w:rPr>
            </w:pPr>
            <w:r w:rsidRPr="00163A91">
              <w:rPr>
                <w:rFonts w:cstheme="minorHAnsi"/>
                <w:color w:val="000000"/>
                <w:sz w:val="24"/>
                <w:szCs w:val="24"/>
                <w:lang w:val="it-IT"/>
              </w:rPr>
              <w:t>salvo quanto eventualmente, successivamente, diversamente concordato per iscritto dalle Parti, l’Ente dovrà condurre la Sperimentazione esclusivamente presso le proprie strutture;</w:t>
            </w:r>
          </w:p>
        </w:tc>
        <w:tc>
          <w:tcPr>
            <w:tcW w:w="2500" w:type="pct"/>
          </w:tcPr>
          <w:p w14:paraId="0070DF81" w14:textId="77777777" w:rsidR="00035FDE" w:rsidRPr="00163A91" w:rsidRDefault="00416862" w:rsidP="00416862">
            <w:pPr>
              <w:pStyle w:val="Paragrafoelenco"/>
              <w:numPr>
                <w:ilvl w:val="0"/>
                <w:numId w:val="2"/>
              </w:numPr>
              <w:tabs>
                <w:tab w:val="right" w:leader="dot" w:pos="8309"/>
              </w:tabs>
              <w:spacing w:before="120"/>
              <w:ind w:left="178" w:hanging="295"/>
              <w:contextualSpacing w:val="0"/>
              <w:jc w:val="both"/>
              <w:rPr>
                <w:rFonts w:cstheme="minorHAnsi"/>
                <w:color w:val="000000"/>
                <w:sz w:val="24"/>
                <w:szCs w:val="24"/>
              </w:rPr>
            </w:pPr>
            <w:r w:rsidRPr="00163A91">
              <w:rPr>
                <w:rFonts w:cstheme="minorHAnsi"/>
                <w:color w:val="000000"/>
                <w:sz w:val="24"/>
                <w:szCs w:val="24"/>
              </w:rPr>
              <w:t>except where agreed otherwise in writing by the Parties, the Entity shall only conduct the Trial on its own facilities;</w:t>
            </w:r>
          </w:p>
        </w:tc>
      </w:tr>
      <w:tr w:rsidR="00035FDE" w:rsidRPr="00163A91" w14:paraId="46217E8E" w14:textId="77777777" w:rsidTr="00E70D85">
        <w:tc>
          <w:tcPr>
            <w:tcW w:w="2500" w:type="pct"/>
          </w:tcPr>
          <w:p w14:paraId="464B6D7A"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56B3ADDB"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7F4A001" w14:textId="77777777" w:rsidTr="00E70D85">
        <w:tc>
          <w:tcPr>
            <w:tcW w:w="2500" w:type="pct"/>
          </w:tcPr>
          <w:p w14:paraId="7886D26D" w14:textId="77777777" w:rsidR="00035FDE" w:rsidRPr="00163A91" w:rsidRDefault="002661D6" w:rsidP="00035FDE">
            <w:pPr>
              <w:pStyle w:val="Paragrafoelenco"/>
              <w:numPr>
                <w:ilvl w:val="0"/>
                <w:numId w:val="2"/>
              </w:numPr>
              <w:tabs>
                <w:tab w:val="right" w:leader="dot" w:pos="8309"/>
              </w:tabs>
              <w:spacing w:before="120"/>
              <w:ind w:left="164" w:hanging="164"/>
              <w:contextualSpacing w:val="0"/>
              <w:jc w:val="both"/>
              <w:rPr>
                <w:rFonts w:cstheme="minorHAnsi"/>
                <w:color w:val="000000"/>
                <w:sz w:val="24"/>
                <w:szCs w:val="24"/>
                <w:lang w:val="it-IT"/>
              </w:rPr>
            </w:pPr>
            <w:r w:rsidRPr="00163A91">
              <w:rPr>
                <w:rFonts w:cs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tc>
        <w:tc>
          <w:tcPr>
            <w:tcW w:w="2500" w:type="pct"/>
          </w:tcPr>
          <w:p w14:paraId="67439D40" w14:textId="77777777" w:rsidR="00035FDE" w:rsidRPr="00163A91" w:rsidRDefault="00416862" w:rsidP="00035FDE">
            <w:pPr>
              <w:pStyle w:val="Paragrafoelenco"/>
              <w:numPr>
                <w:ilvl w:val="0"/>
                <w:numId w:val="2"/>
              </w:numPr>
              <w:tabs>
                <w:tab w:val="right" w:leader="dot" w:pos="8309"/>
              </w:tabs>
              <w:spacing w:before="120"/>
              <w:ind w:left="319"/>
              <w:contextualSpacing w:val="0"/>
              <w:jc w:val="both"/>
              <w:rPr>
                <w:rFonts w:cstheme="minorHAnsi"/>
                <w:color w:val="000000"/>
                <w:sz w:val="24"/>
                <w:szCs w:val="24"/>
              </w:rPr>
            </w:pPr>
            <w:r w:rsidRPr="00163A91">
              <w:rPr>
                <w:rFonts w:cstheme="minorHAnsi"/>
                <w:color w:val="000000"/>
                <w:sz w:val="24"/>
                <w:szCs w:val="24"/>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tc>
      </w:tr>
      <w:tr w:rsidR="00035FDE" w:rsidRPr="00163A91" w14:paraId="2C57CD0F" w14:textId="77777777" w:rsidTr="00E70D85">
        <w:tc>
          <w:tcPr>
            <w:tcW w:w="2500" w:type="pct"/>
            <w:vAlign w:val="center"/>
          </w:tcPr>
          <w:p w14:paraId="6EAB1496" w14:textId="06313044" w:rsidR="00035FDE" w:rsidRPr="00163A91" w:rsidRDefault="002661D6" w:rsidP="00035FDE">
            <w:pPr>
              <w:pStyle w:val="Paragrafoelenco"/>
              <w:numPr>
                <w:ilvl w:val="0"/>
                <w:numId w:val="2"/>
              </w:numPr>
              <w:tabs>
                <w:tab w:val="right" w:pos="9240"/>
              </w:tabs>
              <w:spacing w:before="240"/>
              <w:ind w:left="164" w:hanging="698"/>
              <w:jc w:val="both"/>
              <w:rPr>
                <w:rFonts w:cstheme="minorHAnsi"/>
                <w:color w:val="000000"/>
                <w:sz w:val="24"/>
                <w:szCs w:val="24"/>
                <w:lang w:val="it-IT"/>
              </w:rPr>
            </w:pPr>
            <w:r w:rsidRPr="00163A91">
              <w:rPr>
                <w:rFonts w:cstheme="minorHAnsi"/>
                <w:color w:val="000000"/>
                <w:sz w:val="24"/>
                <w:szCs w:val="24"/>
                <w:lang w:val="it-IT"/>
              </w:rPr>
              <w:t>- il Promotore</w:t>
            </w:r>
            <w:r w:rsidR="000569BC">
              <w:rPr>
                <w:rFonts w:cstheme="minorHAnsi"/>
                <w:color w:val="000000"/>
                <w:sz w:val="24"/>
                <w:szCs w:val="24"/>
                <w:lang w:val="it-IT"/>
              </w:rPr>
              <w:t xml:space="preserve"> tramite la </w:t>
            </w:r>
            <w:r w:rsidRPr="00163A91">
              <w:rPr>
                <w:rFonts w:cstheme="minorHAnsi"/>
                <w:color w:val="000000"/>
                <w:sz w:val="24"/>
                <w:szCs w:val="24"/>
                <w:lang w:val="it-IT"/>
              </w:rPr>
              <w:t>CRO ha presentato ad AIFA (di seguito “Autorità Competente”), in virtù del D. L. n. 158 del 13 settembre 2012 (“Decreto Balduzzi”), convertito con L. n. 189 del 8 novembre 2012, nei termini p</w:t>
            </w:r>
            <w:r w:rsidRPr="00163A91">
              <w:rPr>
                <w:rFonts w:cstheme="minorHAnsi"/>
                <w:sz w:val="24"/>
                <w:szCs w:val="24"/>
                <w:lang w:val="it-IT"/>
              </w:rPr>
              <w:t>r</w:t>
            </w:r>
            <w:r w:rsidRPr="00163A91">
              <w:rPr>
                <w:rFonts w:cstheme="minorHAnsi"/>
                <w:color w:val="000000"/>
                <w:sz w:val="24"/>
                <w:szCs w:val="24"/>
                <w:lang w:val="it-IT"/>
              </w:rPr>
              <w:t>evisti dalla normativa, la domanda di autorizzazione allo svolgimento della Sperimentazione;</w:t>
            </w:r>
          </w:p>
        </w:tc>
        <w:tc>
          <w:tcPr>
            <w:tcW w:w="2500" w:type="pct"/>
          </w:tcPr>
          <w:p w14:paraId="3441B09C" w14:textId="222D8D31" w:rsidR="00416862" w:rsidRPr="00163A91" w:rsidRDefault="00416862" w:rsidP="00416862">
            <w:pPr>
              <w:pStyle w:val="Paragrafoelenco"/>
              <w:numPr>
                <w:ilvl w:val="0"/>
                <w:numId w:val="2"/>
              </w:numPr>
              <w:tabs>
                <w:tab w:val="right" w:pos="9240"/>
              </w:tabs>
              <w:spacing w:before="240"/>
              <w:ind w:left="178" w:hanging="178"/>
              <w:contextualSpacing w:val="0"/>
              <w:jc w:val="both"/>
              <w:rPr>
                <w:rFonts w:cstheme="minorHAnsi"/>
                <w:color w:val="000000"/>
                <w:sz w:val="24"/>
                <w:szCs w:val="24"/>
              </w:rPr>
            </w:pPr>
            <w:r w:rsidRPr="00163A91">
              <w:rPr>
                <w:rFonts w:cstheme="minorHAnsi"/>
                <w:sz w:val="24"/>
                <w:szCs w:val="24"/>
              </w:rPr>
              <w:t>the Sponsor</w:t>
            </w:r>
            <w:r w:rsidR="000569BC">
              <w:rPr>
                <w:rFonts w:cstheme="minorHAnsi"/>
                <w:sz w:val="24"/>
                <w:szCs w:val="24"/>
              </w:rPr>
              <w:t xml:space="preserve"> through the </w:t>
            </w:r>
            <w:r w:rsidRPr="00163A91">
              <w:rPr>
                <w:rFonts w:cstheme="minorHAnsi"/>
                <w:sz w:val="24"/>
                <w:szCs w:val="24"/>
              </w:rPr>
              <w:t>CRO filed, by the legal deadline, an application for authorisation of the Trial with AIFA (“the Competent Authority”) by virtue of Italian Legislative Decree no. 158 of 13 September 2012 (“Balduzzi Decree”), converted by Law no. 189 of 8 November 2012;</w:t>
            </w:r>
          </w:p>
          <w:p w14:paraId="57211CB9" w14:textId="77777777" w:rsidR="00035FDE" w:rsidRPr="00163A91" w:rsidRDefault="00035FDE" w:rsidP="00035FDE">
            <w:pPr>
              <w:jc w:val="both"/>
              <w:rPr>
                <w:rFonts w:cstheme="minorHAnsi"/>
                <w:sz w:val="24"/>
                <w:szCs w:val="24"/>
                <w:lang w:val="en-GB"/>
              </w:rPr>
            </w:pPr>
          </w:p>
        </w:tc>
      </w:tr>
      <w:tr w:rsidR="00035FDE" w:rsidRPr="00163A91" w14:paraId="30C7ECC1" w14:textId="77777777" w:rsidTr="00E70D85">
        <w:tc>
          <w:tcPr>
            <w:tcW w:w="2500" w:type="pct"/>
          </w:tcPr>
          <w:p w14:paraId="3F6288D9"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4228C2DA"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5E5A89D" w14:textId="77777777" w:rsidTr="00E70D85">
        <w:tc>
          <w:tcPr>
            <w:tcW w:w="2500" w:type="pct"/>
          </w:tcPr>
          <w:p w14:paraId="072D2351" w14:textId="130A3DD9" w:rsidR="00035FDE" w:rsidRPr="00163A91" w:rsidRDefault="002661D6" w:rsidP="00035FDE">
            <w:pPr>
              <w:pStyle w:val="Paragrafoelenco"/>
              <w:numPr>
                <w:ilvl w:val="0"/>
                <w:numId w:val="2"/>
              </w:numPr>
              <w:tabs>
                <w:tab w:val="right" w:pos="9240"/>
              </w:tabs>
              <w:spacing w:before="120"/>
              <w:ind w:left="164" w:hanging="164"/>
              <w:contextualSpacing w:val="0"/>
              <w:jc w:val="both"/>
              <w:rPr>
                <w:rFonts w:cstheme="minorHAnsi"/>
                <w:bCs/>
                <w:color w:val="000000"/>
                <w:sz w:val="24"/>
                <w:szCs w:val="24"/>
                <w:lang w:val="it-IT"/>
              </w:rPr>
            </w:pPr>
            <w:r w:rsidRPr="00163A91">
              <w:rPr>
                <w:rFonts w:cstheme="minorHAnsi"/>
                <w:bCs/>
                <w:color w:val="000000"/>
                <w:sz w:val="24"/>
                <w:szCs w:val="24"/>
                <w:lang w:val="it-IT"/>
              </w:rPr>
              <w:t>ai sensi dell'art. 7 del D. Lgs. n. 211 del 24 giugno 2003, in data____, il Promotore</w:t>
            </w:r>
            <w:r w:rsidR="00D82317" w:rsidRPr="00163A91">
              <w:rPr>
                <w:rFonts w:cstheme="minorHAnsi"/>
                <w:bCs/>
                <w:color w:val="000000"/>
                <w:sz w:val="24"/>
                <w:szCs w:val="24"/>
                <w:lang w:val="it-IT"/>
              </w:rPr>
              <w:t xml:space="preserve">tramite la </w:t>
            </w:r>
            <w:r w:rsidRPr="00163A91">
              <w:rPr>
                <w:rFonts w:cstheme="minorHAnsi"/>
                <w:bCs/>
                <w:color w:val="000000"/>
                <w:sz w:val="24"/>
                <w:szCs w:val="24"/>
                <w:lang w:val="it-IT"/>
              </w:rPr>
              <w:t xml:space="preserve">CRO ha ottenuto il Parere Unico favorevole all'effettuazione della Sperimentazione da parte </w:t>
            </w:r>
            <w:r w:rsidRPr="00163A91">
              <w:rPr>
                <w:rFonts w:cstheme="minorHAnsi"/>
                <w:bCs/>
                <w:color w:val="000000"/>
                <w:sz w:val="24"/>
                <w:szCs w:val="24"/>
                <w:lang w:val="it-IT"/>
              </w:rPr>
              <w:lastRenderedPageBreak/>
              <w:t>del Comitato Etico</w:t>
            </w:r>
            <w:r w:rsidR="009F6ED0" w:rsidRPr="00163A91">
              <w:rPr>
                <w:rFonts w:cstheme="minorHAnsi"/>
                <w:bCs/>
                <w:color w:val="000000"/>
                <w:sz w:val="24"/>
                <w:szCs w:val="24"/>
                <w:lang w:val="it-IT"/>
              </w:rPr>
              <w:t xml:space="preserve">Unico Regionale – CEUR_Friuli Venezia Giulia  </w:t>
            </w:r>
            <w:r w:rsidRPr="00163A91">
              <w:rPr>
                <w:rFonts w:cstheme="minorHAnsi"/>
                <w:bCs/>
                <w:color w:val="000000"/>
                <w:sz w:val="24"/>
                <w:szCs w:val="24"/>
                <w:lang w:val="it-IT"/>
              </w:rPr>
              <w:t xml:space="preserve">Comitato Etico Coordinatore della Sperimentazione per l'Italia in data__________ e il Comitato Etico competente ha espresso parere favorevole alla conduzione della Sperimentazione, accettando il Parere Unico favorevole di cui sopra; </w:t>
            </w:r>
          </w:p>
        </w:tc>
        <w:tc>
          <w:tcPr>
            <w:tcW w:w="2500" w:type="pct"/>
          </w:tcPr>
          <w:p w14:paraId="69B0989D" w14:textId="5824FF9B" w:rsidR="00416862" w:rsidRPr="00163A91" w:rsidRDefault="00416862" w:rsidP="00416862">
            <w:pPr>
              <w:pStyle w:val="Paragrafoelenco"/>
              <w:numPr>
                <w:ilvl w:val="0"/>
                <w:numId w:val="2"/>
              </w:numPr>
              <w:tabs>
                <w:tab w:val="right" w:pos="9240"/>
              </w:tabs>
              <w:spacing w:before="120"/>
              <w:ind w:left="357" w:hanging="357"/>
              <w:contextualSpacing w:val="0"/>
              <w:jc w:val="both"/>
              <w:rPr>
                <w:rFonts w:cstheme="minorHAnsi"/>
                <w:bCs/>
                <w:color w:val="000000"/>
                <w:sz w:val="24"/>
                <w:szCs w:val="24"/>
              </w:rPr>
            </w:pPr>
            <w:r w:rsidRPr="00163A91">
              <w:rPr>
                <w:rFonts w:cstheme="minorHAnsi"/>
                <w:bCs/>
                <w:color w:val="000000"/>
                <w:sz w:val="24"/>
                <w:szCs w:val="24"/>
              </w:rPr>
              <w:lastRenderedPageBreak/>
              <w:t>pursuant to Article 7 of Legislative Decree no. 211 of 24 June 2003, on ____, the Sponsor</w:t>
            </w:r>
            <w:r w:rsidR="00D82317" w:rsidRPr="00163A91">
              <w:rPr>
                <w:rFonts w:cstheme="minorHAnsi"/>
                <w:bCs/>
                <w:color w:val="000000"/>
                <w:sz w:val="24"/>
                <w:szCs w:val="24"/>
              </w:rPr>
              <w:t xml:space="preserve"> through the </w:t>
            </w:r>
            <w:r w:rsidRPr="00163A91">
              <w:rPr>
                <w:rFonts w:cstheme="minorHAnsi"/>
                <w:bCs/>
                <w:color w:val="000000"/>
                <w:sz w:val="24"/>
                <w:szCs w:val="24"/>
              </w:rPr>
              <w:t xml:space="preserve">CRO obtained the Single Opinion in favour of the execution of the Trial from the </w:t>
            </w:r>
            <w:r w:rsidRPr="00163A91">
              <w:rPr>
                <w:rFonts w:cstheme="minorHAnsi"/>
                <w:bCs/>
                <w:color w:val="000000"/>
                <w:sz w:val="24"/>
                <w:szCs w:val="24"/>
              </w:rPr>
              <w:lastRenderedPageBreak/>
              <w:t xml:space="preserve">Ethics Committee </w:t>
            </w:r>
            <w:r w:rsidR="009F6ED0" w:rsidRPr="00E806FB">
              <w:rPr>
                <w:rFonts w:cstheme="minorHAnsi"/>
                <w:bCs/>
                <w:color w:val="000000"/>
                <w:sz w:val="24"/>
                <w:szCs w:val="24"/>
                <w:lang w:val="en-GB"/>
              </w:rPr>
              <w:t>Unico Regional</w:t>
            </w:r>
            <w:r w:rsidR="00070F62">
              <w:rPr>
                <w:rFonts w:cstheme="minorHAnsi"/>
                <w:bCs/>
                <w:color w:val="000000"/>
                <w:sz w:val="24"/>
                <w:szCs w:val="24"/>
                <w:lang w:val="en-GB"/>
              </w:rPr>
              <w:t xml:space="preserve">e – CEUR_Friuli Venezia Giulia </w:t>
            </w:r>
            <w:r w:rsidRPr="00163A91">
              <w:rPr>
                <w:rFonts w:cstheme="minorHAnsi"/>
                <w:bCs/>
                <w:color w:val="000000"/>
                <w:sz w:val="24"/>
                <w:szCs w:val="24"/>
              </w:rPr>
              <w:t xml:space="preserve">Coordinating Ethics Committee for the Trial in Italy, on __________ and the competent Ethics Committee expressed its opinion in favour of the conduct of the Trial by accepting the favourable Single Opinion mentioned above; </w:t>
            </w:r>
          </w:p>
          <w:p w14:paraId="36DBB619" w14:textId="77777777" w:rsidR="00035FDE" w:rsidRPr="00163A91" w:rsidRDefault="00035FDE" w:rsidP="00035FDE">
            <w:pPr>
              <w:jc w:val="both"/>
              <w:rPr>
                <w:rFonts w:cstheme="minorHAnsi"/>
                <w:sz w:val="24"/>
                <w:szCs w:val="24"/>
                <w:lang w:val="en-GB"/>
              </w:rPr>
            </w:pPr>
          </w:p>
        </w:tc>
      </w:tr>
      <w:tr w:rsidR="00035FDE" w:rsidRPr="00163A91" w14:paraId="57F53792" w14:textId="77777777" w:rsidTr="00E70D85">
        <w:tc>
          <w:tcPr>
            <w:tcW w:w="2500" w:type="pct"/>
          </w:tcPr>
          <w:p w14:paraId="23C3B633" w14:textId="77777777" w:rsidR="00035FDE" w:rsidRPr="00163A91" w:rsidRDefault="00B60BCD" w:rsidP="00035FDE">
            <w:pPr>
              <w:pStyle w:val="Paragrafoelenco"/>
              <w:numPr>
                <w:ilvl w:val="0"/>
                <w:numId w:val="2"/>
              </w:numPr>
              <w:ind w:left="164" w:hanging="98"/>
              <w:jc w:val="both"/>
              <w:rPr>
                <w:rFonts w:cstheme="minorHAnsi"/>
                <w:color w:val="000000"/>
                <w:sz w:val="24"/>
                <w:szCs w:val="24"/>
                <w:lang w:val="it-IT"/>
              </w:rPr>
            </w:pPr>
            <w:r w:rsidRPr="00163A91">
              <w:rPr>
                <w:rFonts w:cstheme="minorHAnsi"/>
                <w:color w:val="000000"/>
                <w:sz w:val="24"/>
                <w:szCs w:val="24"/>
              </w:rPr>
              <w:lastRenderedPageBreak/>
              <w:t xml:space="preserve"> </w:t>
            </w:r>
            <w:r w:rsidR="002661D6" w:rsidRPr="00163A91">
              <w:rPr>
                <w:rFonts w:cstheme="minorHAnsi"/>
                <w:color w:val="000000"/>
                <w:sz w:val="24"/>
                <w:szCs w:val="24"/>
                <w:lang w:val="it-IT"/>
              </w:rPr>
              <w:t>ai sensi del D.M. del 14 luglio 2009, il Promotore ha stipulato la polizza assicurativa come meglio precisato al successivo art.8 del presente Contratto.</w:t>
            </w:r>
          </w:p>
        </w:tc>
        <w:tc>
          <w:tcPr>
            <w:tcW w:w="2500" w:type="pct"/>
          </w:tcPr>
          <w:p w14:paraId="26319A32" w14:textId="77777777" w:rsidR="00035FDE" w:rsidRPr="00163A91" w:rsidRDefault="00035FDE" w:rsidP="00416862">
            <w:pPr>
              <w:pStyle w:val="Paragrafoelenco"/>
              <w:numPr>
                <w:ilvl w:val="0"/>
                <w:numId w:val="2"/>
              </w:numPr>
              <w:ind w:left="178" w:hanging="142"/>
              <w:jc w:val="both"/>
              <w:rPr>
                <w:rFonts w:cstheme="minorHAnsi"/>
                <w:color w:val="000000"/>
                <w:sz w:val="24"/>
                <w:szCs w:val="24"/>
              </w:rPr>
            </w:pPr>
            <w:r w:rsidRPr="00E806FB">
              <w:rPr>
                <w:rFonts w:cstheme="minorHAnsi"/>
                <w:sz w:val="24"/>
                <w:szCs w:val="24"/>
                <w:lang w:val="it-IT"/>
              </w:rPr>
              <w:t xml:space="preserve"> </w:t>
            </w:r>
            <w:r w:rsidR="00416862" w:rsidRPr="00163A91">
              <w:rPr>
                <w:rFonts w:cstheme="minorHAnsi"/>
                <w:color w:val="000000"/>
                <w:sz w:val="24"/>
                <w:szCs w:val="24"/>
              </w:rPr>
              <w:t>in accordance with Ministerial Decree of 14 July 2009 the Sponsor took out an insurance policy as described further in Article 8 below.</w:t>
            </w:r>
          </w:p>
        </w:tc>
      </w:tr>
      <w:tr w:rsidR="00035FDE" w:rsidRPr="00163A91" w14:paraId="0F4663D1" w14:textId="77777777" w:rsidTr="00E70D85">
        <w:tc>
          <w:tcPr>
            <w:tcW w:w="2500" w:type="pct"/>
          </w:tcPr>
          <w:p w14:paraId="7561B9D9"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4123A38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AC8BC8E" w14:textId="77777777" w:rsidTr="00E70D85">
        <w:tc>
          <w:tcPr>
            <w:tcW w:w="2500" w:type="pct"/>
          </w:tcPr>
          <w:p w14:paraId="1A700B9D" w14:textId="77777777" w:rsidR="00035FDE" w:rsidRPr="00163A91" w:rsidRDefault="00B60BCD" w:rsidP="00B60BCD">
            <w:pPr>
              <w:jc w:val="center"/>
              <w:rPr>
                <w:rFonts w:cstheme="minorHAnsi"/>
                <w:color w:val="000000"/>
                <w:sz w:val="24"/>
                <w:szCs w:val="24"/>
                <w:lang w:val="it-IT"/>
              </w:rPr>
            </w:pPr>
            <w:r w:rsidRPr="00163A91">
              <w:rPr>
                <w:rFonts w:cstheme="minorHAnsi"/>
                <w:color w:val="000000"/>
                <w:sz w:val="24"/>
                <w:szCs w:val="24"/>
                <w:lang w:val="it-IT"/>
              </w:rPr>
              <w:t>Tutto ciò premesso, tra le Parti si conviene e si stipula quanto segue:</w:t>
            </w:r>
          </w:p>
        </w:tc>
        <w:tc>
          <w:tcPr>
            <w:tcW w:w="2500" w:type="pct"/>
          </w:tcPr>
          <w:p w14:paraId="577A52D6" w14:textId="77777777" w:rsidR="00035FDE" w:rsidRPr="00163A91" w:rsidRDefault="00416862" w:rsidP="00416862">
            <w:pPr>
              <w:jc w:val="center"/>
              <w:rPr>
                <w:rFonts w:cstheme="minorHAnsi"/>
                <w:color w:val="000000"/>
                <w:sz w:val="24"/>
                <w:szCs w:val="24"/>
              </w:rPr>
            </w:pPr>
            <w:r w:rsidRPr="00163A91">
              <w:rPr>
                <w:rFonts w:cstheme="minorHAnsi"/>
                <w:color w:val="000000"/>
                <w:sz w:val="24"/>
                <w:szCs w:val="24"/>
              </w:rPr>
              <w:t>Now therefore, in consideration of the foregoing, it is hereby agreed as follows:</w:t>
            </w:r>
          </w:p>
        </w:tc>
      </w:tr>
      <w:tr w:rsidR="00035FDE" w:rsidRPr="00163A91" w14:paraId="327D525E" w14:textId="77777777" w:rsidTr="00E70D85">
        <w:tc>
          <w:tcPr>
            <w:tcW w:w="2500" w:type="pct"/>
          </w:tcPr>
          <w:p w14:paraId="51F63AC6"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6E3997B1"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42F0C0E" w14:textId="77777777" w:rsidTr="00E70D85">
        <w:tc>
          <w:tcPr>
            <w:tcW w:w="2500" w:type="pct"/>
          </w:tcPr>
          <w:p w14:paraId="0CCDBDBD"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 – Premesse</w:t>
            </w:r>
          </w:p>
        </w:tc>
        <w:tc>
          <w:tcPr>
            <w:tcW w:w="2500" w:type="pct"/>
          </w:tcPr>
          <w:p w14:paraId="4BF4AA1E" w14:textId="77777777" w:rsidR="00035FDE" w:rsidRPr="00163A91" w:rsidRDefault="00416862" w:rsidP="00416862">
            <w:pPr>
              <w:jc w:val="center"/>
              <w:rPr>
                <w:rFonts w:cstheme="minorHAnsi"/>
                <w:b/>
                <w:color w:val="000000"/>
                <w:sz w:val="24"/>
                <w:szCs w:val="24"/>
              </w:rPr>
            </w:pPr>
            <w:r w:rsidRPr="00163A91">
              <w:rPr>
                <w:rFonts w:cstheme="minorHAnsi"/>
                <w:b/>
                <w:color w:val="000000"/>
                <w:sz w:val="24"/>
                <w:szCs w:val="24"/>
              </w:rPr>
              <w:t>Art. 1 – Recitals</w:t>
            </w:r>
          </w:p>
        </w:tc>
      </w:tr>
      <w:tr w:rsidR="00035FDE" w:rsidRPr="00163A91" w14:paraId="1756018D" w14:textId="77777777" w:rsidTr="00E70D85">
        <w:tc>
          <w:tcPr>
            <w:tcW w:w="2500" w:type="pct"/>
          </w:tcPr>
          <w:p w14:paraId="1BEE2FAF" w14:textId="4BE6AD22" w:rsidR="00035FDE" w:rsidRPr="00163A91" w:rsidRDefault="00035FDE" w:rsidP="00035FDE">
            <w:pPr>
              <w:jc w:val="both"/>
              <w:rPr>
                <w:rFonts w:cstheme="minorHAnsi"/>
                <w:color w:val="000000"/>
                <w:sz w:val="24"/>
                <w:szCs w:val="24"/>
                <w:lang w:val="it-IT"/>
              </w:rPr>
            </w:pPr>
            <w:r w:rsidRPr="00163A91">
              <w:rPr>
                <w:rFonts w:cstheme="minorHAnsi"/>
                <w:sz w:val="24"/>
                <w:szCs w:val="24"/>
                <w:lang w:val="it-IT"/>
              </w:rPr>
              <w:t xml:space="preserve"> </w:t>
            </w:r>
            <w:r w:rsidR="00B60BCD" w:rsidRPr="00163A91">
              <w:rPr>
                <w:rFonts w:cstheme="minorHAnsi"/>
                <w:color w:val="000000"/>
                <w:sz w:val="24"/>
                <w:szCs w:val="24"/>
                <w:lang w:val="it-IT"/>
              </w:rPr>
              <w:t>1.1 Le premesse, il Protocollo, anche se non materialmente accluso, e tutti gli allegati, incluso il budget (Allegato A)</w:t>
            </w:r>
            <w:r w:rsidR="000569BC">
              <w:rPr>
                <w:rFonts w:cstheme="minorHAnsi"/>
                <w:color w:val="000000"/>
                <w:sz w:val="24"/>
                <w:szCs w:val="24"/>
                <w:lang w:val="it-IT"/>
              </w:rPr>
              <w:t>, il Programma dei Pagamenti (allegato B)</w:t>
            </w:r>
            <w:r w:rsidR="00B60BCD" w:rsidRPr="00163A91">
              <w:rPr>
                <w:rFonts w:cstheme="minorHAnsi"/>
                <w:color w:val="000000"/>
                <w:sz w:val="24"/>
                <w:szCs w:val="24"/>
                <w:lang w:val="it-IT"/>
              </w:rPr>
              <w:t xml:space="preserve"> e il glossario relativo alla protezione dati personali (Allegato </w:t>
            </w:r>
            <w:r w:rsidR="000569BC">
              <w:rPr>
                <w:rFonts w:cstheme="minorHAnsi"/>
                <w:color w:val="000000"/>
                <w:sz w:val="24"/>
                <w:szCs w:val="24"/>
                <w:lang w:val="it-IT"/>
              </w:rPr>
              <w:t>C</w:t>
            </w:r>
            <w:r w:rsidR="00B60BCD" w:rsidRPr="00163A91">
              <w:rPr>
                <w:rFonts w:cstheme="minorHAnsi"/>
                <w:color w:val="000000"/>
                <w:sz w:val="24"/>
                <w:szCs w:val="24"/>
                <w:lang w:val="it-IT"/>
              </w:rPr>
              <w:t>), fanno parte integrante e sostanziale del presente Contratto.</w:t>
            </w:r>
          </w:p>
        </w:tc>
        <w:tc>
          <w:tcPr>
            <w:tcW w:w="2500" w:type="pct"/>
          </w:tcPr>
          <w:p w14:paraId="1BA801B3" w14:textId="330DAE9C" w:rsidR="00035FDE" w:rsidRPr="00163A91" w:rsidRDefault="00035FDE" w:rsidP="00035FDE">
            <w:pPr>
              <w:jc w:val="both"/>
              <w:rPr>
                <w:rFonts w:cstheme="minorHAnsi"/>
                <w:color w:val="000000"/>
                <w:sz w:val="24"/>
                <w:szCs w:val="24"/>
              </w:rPr>
            </w:pPr>
            <w:r w:rsidRPr="00163A91">
              <w:rPr>
                <w:rFonts w:cstheme="minorHAnsi"/>
                <w:sz w:val="24"/>
                <w:szCs w:val="24"/>
                <w:lang w:val="it-IT"/>
              </w:rPr>
              <w:t xml:space="preserve"> </w:t>
            </w:r>
            <w:r w:rsidR="00416862" w:rsidRPr="00163A91">
              <w:rPr>
                <w:rFonts w:cstheme="minorHAnsi"/>
                <w:color w:val="000000"/>
                <w:sz w:val="24"/>
                <w:szCs w:val="24"/>
              </w:rPr>
              <w:t>1.1 The recitals, the Protocol – even if not physically attached – and all the annexes including the budget (Annex A)</w:t>
            </w:r>
            <w:r w:rsidR="000569BC">
              <w:rPr>
                <w:rFonts w:cstheme="minorHAnsi"/>
                <w:color w:val="000000"/>
                <w:sz w:val="24"/>
                <w:szCs w:val="24"/>
              </w:rPr>
              <w:t>, the Payment Schedule (Annex B)</w:t>
            </w:r>
            <w:r w:rsidR="00416862" w:rsidRPr="00163A91">
              <w:rPr>
                <w:rFonts w:cstheme="minorHAnsi"/>
                <w:color w:val="000000"/>
                <w:sz w:val="24"/>
                <w:szCs w:val="24"/>
              </w:rPr>
              <w:t xml:space="preserve"> and the data protection glossary (Annex </w:t>
            </w:r>
            <w:r w:rsidR="000569BC">
              <w:rPr>
                <w:rFonts w:cstheme="minorHAnsi"/>
                <w:color w:val="000000"/>
                <w:sz w:val="24"/>
                <w:szCs w:val="24"/>
              </w:rPr>
              <w:t>C</w:t>
            </w:r>
            <w:r w:rsidR="00416862" w:rsidRPr="00163A91">
              <w:rPr>
                <w:rFonts w:cstheme="minorHAnsi"/>
                <w:color w:val="000000"/>
                <w:sz w:val="24"/>
                <w:szCs w:val="24"/>
              </w:rPr>
              <w:t>) form an integral and substantial part of this Agreement.</w:t>
            </w:r>
          </w:p>
        </w:tc>
      </w:tr>
      <w:tr w:rsidR="00035FDE" w:rsidRPr="00163A91" w14:paraId="1E74166E" w14:textId="77777777" w:rsidTr="00E70D85">
        <w:tc>
          <w:tcPr>
            <w:tcW w:w="2500" w:type="pct"/>
          </w:tcPr>
          <w:p w14:paraId="598649AD"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0FC54851"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5950DC9" w14:textId="77777777" w:rsidTr="00E70D85">
        <w:tc>
          <w:tcPr>
            <w:tcW w:w="2500" w:type="pct"/>
          </w:tcPr>
          <w:p w14:paraId="668D4CFB"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2 - Oggetto</w:t>
            </w:r>
          </w:p>
        </w:tc>
        <w:tc>
          <w:tcPr>
            <w:tcW w:w="2500" w:type="pct"/>
          </w:tcPr>
          <w:p w14:paraId="55CF1CEA" w14:textId="77777777" w:rsidR="00035FDE" w:rsidRPr="00163A91" w:rsidRDefault="00416862" w:rsidP="00416862">
            <w:pPr>
              <w:jc w:val="center"/>
              <w:rPr>
                <w:rFonts w:cstheme="minorHAnsi"/>
                <w:b/>
                <w:color w:val="000000"/>
                <w:sz w:val="24"/>
                <w:szCs w:val="24"/>
              </w:rPr>
            </w:pPr>
            <w:r w:rsidRPr="00163A91">
              <w:rPr>
                <w:rFonts w:cstheme="minorHAnsi"/>
                <w:b/>
                <w:color w:val="000000"/>
                <w:sz w:val="24"/>
                <w:szCs w:val="24"/>
              </w:rPr>
              <w:t>Art. 2 – Subject of the agreement</w:t>
            </w:r>
          </w:p>
        </w:tc>
      </w:tr>
      <w:tr w:rsidR="00035FDE" w:rsidRPr="00163A91" w14:paraId="5DB94D4D" w14:textId="77777777" w:rsidTr="00E70D85">
        <w:tc>
          <w:tcPr>
            <w:tcW w:w="2500" w:type="pct"/>
          </w:tcPr>
          <w:p w14:paraId="423E8427" w14:textId="2977330A" w:rsidR="00035FDE" w:rsidRPr="00163A91" w:rsidRDefault="00B60BCD" w:rsidP="00035FDE">
            <w:pPr>
              <w:jc w:val="both"/>
              <w:rPr>
                <w:rFonts w:cstheme="minorHAnsi"/>
                <w:color w:val="000000"/>
                <w:sz w:val="24"/>
                <w:szCs w:val="24"/>
                <w:lang w:val="it-IT"/>
              </w:rPr>
            </w:pPr>
            <w:r w:rsidRPr="00163A91">
              <w:rPr>
                <w:rFonts w:cstheme="minorHAnsi"/>
                <w:color w:val="000000"/>
                <w:sz w:val="24"/>
                <w:szCs w:val="24"/>
                <w:lang w:val="it-IT"/>
              </w:rPr>
              <w:t>2.1 Il Promotore</w:t>
            </w:r>
            <w:r w:rsidR="009F6ED0" w:rsidRPr="00163A91">
              <w:rPr>
                <w:rFonts w:cstheme="minorHAnsi"/>
                <w:color w:val="000000"/>
                <w:sz w:val="24"/>
                <w:szCs w:val="24"/>
                <w:lang w:val="it-IT"/>
              </w:rPr>
              <w:t xml:space="preserve"> tramite la </w:t>
            </w:r>
            <w:r w:rsidRPr="00163A91">
              <w:rPr>
                <w:rFonts w:cstheme="minorHAnsi"/>
                <w:color w:val="000000"/>
                <w:sz w:val="24"/>
                <w:szCs w:val="24"/>
                <w:lang w:val="it-IT"/>
              </w:rPr>
              <w:t>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tc>
        <w:tc>
          <w:tcPr>
            <w:tcW w:w="2500" w:type="pct"/>
          </w:tcPr>
          <w:p w14:paraId="7360A57B" w14:textId="5CEDC1D3" w:rsidR="00035FDE" w:rsidRPr="00163A91" w:rsidRDefault="00416862" w:rsidP="00035FDE">
            <w:pPr>
              <w:jc w:val="both"/>
              <w:rPr>
                <w:rFonts w:cstheme="minorHAnsi"/>
                <w:color w:val="000000"/>
                <w:sz w:val="24"/>
                <w:szCs w:val="24"/>
              </w:rPr>
            </w:pPr>
            <w:r w:rsidRPr="00163A91">
              <w:rPr>
                <w:rFonts w:cstheme="minorHAnsi"/>
                <w:color w:val="000000"/>
                <w:sz w:val="24"/>
                <w:szCs w:val="24"/>
              </w:rPr>
              <w:t>2.1 The Sponsor</w:t>
            </w:r>
            <w:r w:rsidR="009F6ED0" w:rsidRPr="00163A91">
              <w:rPr>
                <w:rFonts w:cstheme="minorHAnsi"/>
                <w:color w:val="000000"/>
                <w:sz w:val="24"/>
                <w:szCs w:val="24"/>
              </w:rPr>
              <w:t xml:space="preserve"> through the </w:t>
            </w:r>
            <w:r w:rsidRPr="00163A91">
              <w:rPr>
                <w:rFonts w:cstheme="minorHAnsi"/>
                <w:color w:val="000000"/>
                <w:sz w:val="24"/>
                <w:szCs w:val="24"/>
              </w:rPr>
              <w:t>CRO hereby entrusts the Entity with the execution of the Trial under the terms of this Agreement, in accordance with the Protocol and any subsequent amendments, and with the amendments to this Agreement/budget resulting from such amendments formalised by the necessary deeds of amendment, duly signed.</w:t>
            </w:r>
          </w:p>
        </w:tc>
      </w:tr>
      <w:tr w:rsidR="00035FDE" w:rsidRPr="00163A91" w14:paraId="66272AA3" w14:textId="77777777" w:rsidTr="00E70D85">
        <w:tc>
          <w:tcPr>
            <w:tcW w:w="2500" w:type="pct"/>
          </w:tcPr>
          <w:p w14:paraId="28D77949"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w:t>
            </w:r>
            <w:r w:rsidRPr="00163A91">
              <w:rPr>
                <w:rFonts w:cstheme="minorHAnsi"/>
                <w:color w:val="000000"/>
                <w:sz w:val="24"/>
                <w:szCs w:val="24"/>
                <w:lang w:val="it-IT"/>
              </w:rPr>
              <w:lastRenderedPageBreak/>
              <w:t>medicinali e ai principi etici e deontologici che ispirano l'attività medica dei professionisti a vario titolo coinvolti.</w:t>
            </w:r>
          </w:p>
        </w:tc>
        <w:tc>
          <w:tcPr>
            <w:tcW w:w="2500" w:type="pct"/>
          </w:tcPr>
          <w:p w14:paraId="6D54B817" w14:textId="77777777" w:rsidR="00035FDE" w:rsidRPr="00163A91" w:rsidRDefault="00416862" w:rsidP="00416862">
            <w:pPr>
              <w:spacing w:before="120"/>
              <w:jc w:val="both"/>
              <w:rPr>
                <w:rFonts w:cstheme="minorHAnsi"/>
                <w:color w:val="000000"/>
                <w:sz w:val="24"/>
                <w:szCs w:val="24"/>
              </w:rPr>
            </w:pPr>
            <w:r w:rsidRPr="00163A91">
              <w:rPr>
                <w:rFonts w:cstheme="minorHAnsi"/>
                <w:color w:val="000000"/>
                <w:sz w:val="24"/>
                <w:szCs w:val="24"/>
              </w:rPr>
              <w:lastRenderedPageBreak/>
              <w:t xml:space="preserve">2.2 The Trial is to be conducted in strict compliance with the Protocol, in the version in force as accepted by the Principal Investigator and approved by the Ethics Committee and the Competent Authority in conformity with the laws applicable to clinical drugs trials and the principles of ethics and medical </w:t>
            </w:r>
            <w:r w:rsidRPr="00163A91">
              <w:rPr>
                <w:rFonts w:cstheme="minorHAnsi"/>
                <w:color w:val="000000"/>
                <w:sz w:val="24"/>
                <w:szCs w:val="24"/>
              </w:rPr>
              <w:lastRenderedPageBreak/>
              <w:t>practice followed by the healthcare staff involved in the Trial in any capacity.</w:t>
            </w:r>
          </w:p>
        </w:tc>
      </w:tr>
      <w:tr w:rsidR="00035FDE" w:rsidRPr="00163A91" w14:paraId="20575BE8" w14:textId="77777777" w:rsidTr="00E70D85">
        <w:tc>
          <w:tcPr>
            <w:tcW w:w="2500" w:type="pct"/>
          </w:tcPr>
          <w:p w14:paraId="079B98CB" w14:textId="2831A886" w:rsidR="00035FDE" w:rsidRPr="00163A91" w:rsidRDefault="00B60BCD" w:rsidP="00B60BCD">
            <w:pPr>
              <w:spacing w:before="120"/>
              <w:jc w:val="both"/>
              <w:rPr>
                <w:rFonts w:cstheme="minorHAnsi"/>
                <w:color w:val="FF0000"/>
                <w:sz w:val="24"/>
                <w:szCs w:val="24"/>
                <w:lang w:val="it-IT"/>
              </w:rPr>
            </w:pPr>
            <w:r w:rsidRPr="00163A91">
              <w:rPr>
                <w:rFonts w:cstheme="minorHAnsi"/>
                <w:color w:val="000000"/>
                <w:sz w:val="24"/>
                <w:szCs w:val="24"/>
                <w:lang w:val="it-IT"/>
              </w:rPr>
              <w:lastRenderedPageBreak/>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tc>
        <w:tc>
          <w:tcPr>
            <w:tcW w:w="2500" w:type="pct"/>
          </w:tcPr>
          <w:p w14:paraId="77415499" w14:textId="132DA8C9" w:rsidR="00035FDE" w:rsidRPr="00163A91" w:rsidRDefault="00416862" w:rsidP="00416862">
            <w:pPr>
              <w:spacing w:before="120"/>
              <w:jc w:val="both"/>
              <w:rPr>
                <w:rFonts w:cstheme="minorHAnsi"/>
                <w:color w:val="FF0000"/>
                <w:sz w:val="24"/>
                <w:szCs w:val="24"/>
              </w:rPr>
            </w:pPr>
            <w:r w:rsidRPr="00163A91">
              <w:rPr>
                <w:rFonts w:cstheme="minorHAnsi"/>
                <w:color w:val="000000"/>
                <w:sz w:val="24"/>
                <w:szCs w:val="24"/>
              </w:rPr>
              <w:t xml:space="preserve">2.3 The Trial shall also be conducted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 </w:t>
            </w:r>
          </w:p>
        </w:tc>
      </w:tr>
      <w:tr w:rsidR="00035FDE" w:rsidRPr="00163A91" w14:paraId="28AD6B36" w14:textId="77777777" w:rsidTr="00E70D85">
        <w:tc>
          <w:tcPr>
            <w:tcW w:w="2500" w:type="pct"/>
          </w:tcPr>
          <w:p w14:paraId="526DA387"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2.4 Con la sottoscrizione del presente Contratto, le Parti dichiarano di conoscere e accettare </w:t>
            </w:r>
            <w:r w:rsidRPr="00163A91">
              <w:rPr>
                <w:rFonts w:cstheme="minorHAnsi"/>
                <w:color w:val="000000"/>
                <w:w w:val="55"/>
                <w:sz w:val="24"/>
                <w:szCs w:val="24"/>
                <w:lang w:val="it-IT"/>
              </w:rPr>
              <w:t xml:space="preserve">il </w:t>
            </w:r>
            <w:r w:rsidRPr="00163A91">
              <w:rPr>
                <w:rFonts w:cstheme="minorHAnsi"/>
                <w:color w:val="000000"/>
                <w:sz w:val="24"/>
                <w:szCs w:val="24"/>
                <w:lang w:val="it-IT"/>
              </w:rPr>
              <w:t>contenuto di quanto sopra richiamato.</w:t>
            </w:r>
          </w:p>
        </w:tc>
        <w:tc>
          <w:tcPr>
            <w:tcW w:w="2500" w:type="pct"/>
          </w:tcPr>
          <w:p w14:paraId="5327607D" w14:textId="77777777" w:rsidR="00035FDE" w:rsidRPr="00163A91" w:rsidRDefault="00416862" w:rsidP="00416862">
            <w:pPr>
              <w:spacing w:before="120"/>
              <w:jc w:val="both"/>
              <w:rPr>
                <w:rFonts w:cstheme="minorHAnsi"/>
                <w:color w:val="000000"/>
                <w:sz w:val="24"/>
                <w:szCs w:val="24"/>
              </w:rPr>
            </w:pPr>
            <w:r w:rsidRPr="00163A91">
              <w:rPr>
                <w:rFonts w:cstheme="minorHAnsi"/>
                <w:color w:val="000000"/>
                <w:sz w:val="24"/>
                <w:szCs w:val="24"/>
              </w:rPr>
              <w:t>2.4 By signing this Agreement, the Parties declare that they know and accept the contents of the above rules and regulations.</w:t>
            </w:r>
          </w:p>
        </w:tc>
      </w:tr>
      <w:tr w:rsidR="00035FDE" w:rsidRPr="00163A91" w14:paraId="0EF88AAF" w14:textId="77777777" w:rsidTr="00E70D85">
        <w:tc>
          <w:tcPr>
            <w:tcW w:w="2500" w:type="pct"/>
          </w:tcPr>
          <w:p w14:paraId="1FF6BB41"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tc>
        <w:tc>
          <w:tcPr>
            <w:tcW w:w="2500" w:type="pct"/>
          </w:tcPr>
          <w:p w14:paraId="577A6EC6" w14:textId="77777777" w:rsidR="00035FDE" w:rsidRPr="00163A91" w:rsidRDefault="00416862" w:rsidP="00416862">
            <w:pPr>
              <w:spacing w:before="120"/>
              <w:jc w:val="both"/>
              <w:rPr>
                <w:rFonts w:cstheme="minorHAnsi"/>
                <w:color w:val="000000"/>
                <w:sz w:val="24"/>
                <w:szCs w:val="24"/>
              </w:rPr>
            </w:pPr>
            <w:r w:rsidRPr="00163A91">
              <w:rPr>
                <w:rFonts w:cstheme="minorHAnsi"/>
                <w:color w:val="000000"/>
                <w:sz w:val="24"/>
                <w:szCs w:val="24"/>
              </w:rPr>
              <w:t>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patients), even without the necessary approval of the Ethics Committee and the Competent Authority, subject to the Sponsor's obligation to inform the Ethics Committee and the Competent Authority immediately of any new events, the measures taken, and the programme of measures to be taken in the future, and will duly complete the procedures required by the applicable laws.</w:t>
            </w:r>
          </w:p>
        </w:tc>
      </w:tr>
      <w:tr w:rsidR="00035FDE" w:rsidRPr="00163A91" w14:paraId="116AE6CD" w14:textId="77777777" w:rsidTr="00E70D85">
        <w:tc>
          <w:tcPr>
            <w:tcW w:w="2500" w:type="pct"/>
          </w:tcPr>
          <w:p w14:paraId="6FED0C80" w14:textId="77777777" w:rsidR="00035FDE" w:rsidRPr="00163A91" w:rsidRDefault="00035FDE" w:rsidP="00035FDE">
            <w:pPr>
              <w:jc w:val="both"/>
              <w:rPr>
                <w:rFonts w:cstheme="minorHAnsi"/>
                <w:sz w:val="24"/>
                <w:szCs w:val="24"/>
                <w:lang w:val="it-IT"/>
              </w:rPr>
            </w:pPr>
            <w:r w:rsidRPr="00163A91">
              <w:rPr>
                <w:rFonts w:cstheme="minorHAnsi"/>
                <w:sz w:val="24"/>
                <w:szCs w:val="24"/>
                <w:lang w:val="it-IT"/>
              </w:rPr>
              <w:t>2.6</w:t>
            </w:r>
          </w:p>
        </w:tc>
        <w:tc>
          <w:tcPr>
            <w:tcW w:w="2500" w:type="pct"/>
          </w:tcPr>
          <w:p w14:paraId="74057BCA"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2.6</w:t>
            </w:r>
          </w:p>
        </w:tc>
      </w:tr>
      <w:tr w:rsidR="00035FDE" w:rsidRPr="00163A91" w14:paraId="47199C1D" w14:textId="77777777" w:rsidTr="00E70D85">
        <w:tc>
          <w:tcPr>
            <w:tcW w:w="2500" w:type="pct"/>
          </w:tcPr>
          <w:p w14:paraId="587536CC" w14:textId="0285C371" w:rsidR="00B60BCD" w:rsidRPr="00163A91" w:rsidRDefault="00B60BCD" w:rsidP="00B60BCD">
            <w:pPr>
              <w:ind w:left="142"/>
              <w:jc w:val="both"/>
              <w:rPr>
                <w:rFonts w:cstheme="minorHAnsi"/>
                <w:color w:val="000000"/>
                <w:sz w:val="24"/>
                <w:szCs w:val="24"/>
                <w:lang w:val="it-IT"/>
              </w:rPr>
            </w:pPr>
            <w:r w:rsidRPr="00163A91">
              <w:rPr>
                <w:rFonts w:cstheme="minorHAnsi"/>
                <w:color w:val="000000"/>
                <w:sz w:val="24"/>
                <w:szCs w:val="24"/>
                <w:lang w:val="it-IT"/>
              </w:rPr>
              <w:t xml:space="preserve">Poiché la Sperimentazione prevede l’arruolamento competitivo dei pazienti, è prevista da parte dell’Ente l’inclusione di circa </w:t>
            </w:r>
            <w:r w:rsidR="00C10671">
              <w:rPr>
                <w:rFonts w:cstheme="minorHAnsi"/>
                <w:color w:val="000000"/>
                <w:sz w:val="24"/>
                <w:szCs w:val="24"/>
                <w:lang w:val="it-IT"/>
              </w:rPr>
              <w:t>2</w:t>
            </w:r>
            <w:r w:rsidRPr="00163A91">
              <w:rPr>
                <w:rFonts w:cstheme="minorHAnsi"/>
                <w:color w:val="000000"/>
                <w:sz w:val="24"/>
                <w:szCs w:val="24"/>
                <w:lang w:val="it-IT"/>
              </w:rPr>
              <w:t xml:space="preserve">soggetti, con il limite del numero massimo di </w:t>
            </w:r>
            <w:r w:rsidR="00097A25">
              <w:rPr>
                <w:rFonts w:cstheme="minorHAnsi"/>
                <w:color w:val="000000"/>
                <w:sz w:val="24"/>
                <w:szCs w:val="24"/>
                <w:lang w:val="it-IT"/>
              </w:rPr>
              <w:t>104</w:t>
            </w:r>
            <w:r w:rsidR="00097A25" w:rsidRPr="00163A91">
              <w:rPr>
                <w:rFonts w:cstheme="minorHAnsi"/>
                <w:color w:val="000000"/>
                <w:sz w:val="24"/>
                <w:szCs w:val="24"/>
                <w:lang w:val="it-IT"/>
              </w:rPr>
              <w:t xml:space="preserve"> </w:t>
            </w:r>
            <w:r w:rsidRPr="00163A91">
              <w:rPr>
                <w:rFonts w:cstheme="minorHAnsi"/>
                <w:color w:val="000000"/>
                <w:sz w:val="24"/>
                <w:szCs w:val="24"/>
                <w:lang w:val="it-IT"/>
              </w:rPr>
              <w:t xml:space="preserve">pazienti </w:t>
            </w:r>
            <w:r w:rsidRPr="00163A91">
              <w:rPr>
                <w:rFonts w:cstheme="minorHAnsi"/>
                <w:color w:val="000000"/>
                <w:sz w:val="24"/>
                <w:szCs w:val="24"/>
                <w:lang w:val="it-IT"/>
              </w:rPr>
              <w:lastRenderedPageBreak/>
              <w:t>candidabili alla Sperimentazione a livello globale e dei termini previsti dal Promotore.</w:t>
            </w:r>
          </w:p>
          <w:p w14:paraId="23C4241A" w14:textId="77777777" w:rsidR="00035FDE" w:rsidRPr="00163A91" w:rsidRDefault="00B60BCD" w:rsidP="00B60BCD">
            <w:pPr>
              <w:ind w:left="142"/>
              <w:jc w:val="both"/>
              <w:rPr>
                <w:rFonts w:cstheme="minorHAnsi"/>
                <w:color w:val="000000"/>
                <w:sz w:val="24"/>
                <w:szCs w:val="24"/>
                <w:lang w:val="it-IT"/>
              </w:rPr>
            </w:pPr>
            <w:r w:rsidRPr="00163A91">
              <w:rPr>
                <w:rFonts w:cs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tc>
        <w:tc>
          <w:tcPr>
            <w:tcW w:w="2500" w:type="pct"/>
          </w:tcPr>
          <w:p w14:paraId="36A9B3D1" w14:textId="1267134F" w:rsidR="00416862" w:rsidRPr="00163A91" w:rsidRDefault="00416862" w:rsidP="00416862">
            <w:pPr>
              <w:ind w:left="142"/>
              <w:jc w:val="both"/>
              <w:rPr>
                <w:rFonts w:cstheme="minorHAnsi"/>
                <w:color w:val="000000"/>
                <w:sz w:val="24"/>
                <w:szCs w:val="24"/>
              </w:rPr>
            </w:pPr>
            <w:r w:rsidRPr="00163A91">
              <w:rPr>
                <w:rFonts w:cstheme="minorHAnsi"/>
                <w:color w:val="000000"/>
                <w:sz w:val="24"/>
                <w:szCs w:val="24"/>
              </w:rPr>
              <w:lastRenderedPageBreak/>
              <w:t xml:space="preserve">As the Trial involves the competitive enrolment of patients, the Entity expects to include approximately </w:t>
            </w:r>
            <w:r w:rsidR="00C10671">
              <w:rPr>
                <w:rFonts w:cstheme="minorHAnsi"/>
                <w:color w:val="000000"/>
                <w:sz w:val="24"/>
                <w:szCs w:val="24"/>
              </w:rPr>
              <w:t>2</w:t>
            </w:r>
            <w:r w:rsidR="00C10671" w:rsidRPr="00163A91">
              <w:rPr>
                <w:rFonts w:cstheme="minorHAnsi"/>
                <w:color w:val="000000"/>
                <w:sz w:val="24"/>
                <w:szCs w:val="24"/>
              </w:rPr>
              <w:t xml:space="preserve"> </w:t>
            </w:r>
            <w:r w:rsidRPr="00163A91">
              <w:rPr>
                <w:rFonts w:cstheme="minorHAnsi"/>
                <w:color w:val="000000"/>
                <w:sz w:val="24"/>
                <w:szCs w:val="24"/>
              </w:rPr>
              <w:t xml:space="preserve">patients, with a global maximum of </w:t>
            </w:r>
            <w:r w:rsidR="00097A25">
              <w:rPr>
                <w:rFonts w:cstheme="minorHAnsi"/>
                <w:color w:val="000000"/>
                <w:sz w:val="24"/>
                <w:szCs w:val="24"/>
              </w:rPr>
              <w:t>104</w:t>
            </w:r>
            <w:r w:rsidR="00097A25" w:rsidRPr="00163A91">
              <w:rPr>
                <w:rFonts w:cstheme="minorHAnsi"/>
                <w:color w:val="000000"/>
                <w:sz w:val="24"/>
                <w:szCs w:val="24"/>
              </w:rPr>
              <w:t xml:space="preserve"> </w:t>
            </w:r>
            <w:r w:rsidRPr="00163A91">
              <w:rPr>
                <w:rFonts w:cstheme="minorHAnsi"/>
                <w:color w:val="000000"/>
                <w:sz w:val="24"/>
                <w:szCs w:val="24"/>
              </w:rPr>
              <w:t>patients eligible for the Trial, and limited to the terms provided for by the Sponsor.</w:t>
            </w:r>
          </w:p>
          <w:p w14:paraId="27641F83" w14:textId="77777777" w:rsidR="00035FDE" w:rsidRPr="00163A91" w:rsidRDefault="00416862" w:rsidP="00416862">
            <w:pPr>
              <w:ind w:left="142"/>
              <w:jc w:val="both"/>
              <w:rPr>
                <w:rFonts w:cstheme="minorHAnsi"/>
                <w:color w:val="000000"/>
                <w:sz w:val="24"/>
                <w:szCs w:val="24"/>
              </w:rPr>
            </w:pPr>
            <w:r w:rsidRPr="00163A91">
              <w:rPr>
                <w:rFonts w:cstheme="minorHAnsi"/>
                <w:color w:val="000000"/>
                <w:sz w:val="24"/>
                <w:szCs w:val="24"/>
              </w:rPr>
              <w:lastRenderedPageBreak/>
              <w:t>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tc>
      </w:tr>
      <w:tr w:rsidR="00035FDE" w:rsidRPr="00163A91" w14:paraId="00F5B982" w14:textId="77777777" w:rsidTr="00E70D85">
        <w:tc>
          <w:tcPr>
            <w:tcW w:w="2500" w:type="pct"/>
          </w:tcPr>
          <w:p w14:paraId="3C86CEDD" w14:textId="77777777" w:rsidR="00035FDE" w:rsidRPr="00163A91" w:rsidRDefault="00B60BCD" w:rsidP="00B60BCD">
            <w:pPr>
              <w:spacing w:before="120"/>
              <w:jc w:val="both"/>
              <w:rPr>
                <w:rFonts w:cstheme="minorHAnsi"/>
                <w:sz w:val="24"/>
                <w:szCs w:val="24"/>
                <w:lang w:val="it-IT"/>
              </w:rPr>
            </w:pPr>
            <w:r w:rsidRPr="00163A91">
              <w:rPr>
                <w:rFonts w:cstheme="minorHAnsi"/>
                <w:sz w:val="24"/>
                <w:szCs w:val="24"/>
                <w:lang w:val="it-IT"/>
              </w:rPr>
              <w:lastRenderedPageBreak/>
              <w:t xml:space="preserve">2.7 L'Ente e il Promotore conserveranno la documentazione inerente la Sperimentazione </w:t>
            </w:r>
            <w:r w:rsidRPr="00163A91">
              <w:rPr>
                <w:rFonts w:cstheme="minorHAnsi"/>
                <w:color w:val="000000"/>
                <w:sz w:val="24"/>
                <w:szCs w:val="24"/>
                <w:lang w:val="it-IT"/>
              </w:rPr>
              <w:t>(fascicolo permanente “</w:t>
            </w:r>
            <w:r w:rsidRPr="00163A91">
              <w:rPr>
                <w:rFonts w:cstheme="minorHAnsi"/>
                <w:i/>
                <w:color w:val="000000"/>
                <w:sz w:val="24"/>
                <w:szCs w:val="24"/>
                <w:lang w:val="it-IT"/>
              </w:rPr>
              <w:t>trial master file”</w:t>
            </w:r>
            <w:r w:rsidRPr="00163A91">
              <w:rPr>
                <w:rFonts w:cstheme="minorHAnsi"/>
                <w:color w:val="000000"/>
                <w:sz w:val="24"/>
                <w:szCs w:val="24"/>
                <w:lang w:val="it-IT"/>
              </w:rPr>
              <w:t xml:space="preserve">) </w:t>
            </w:r>
            <w:r w:rsidRPr="00163A91">
              <w:rPr>
                <w:rFonts w:cstheme="minorHAnsi"/>
                <w:sz w:val="24"/>
                <w:szCs w:val="24"/>
                <w:lang w:val="it-IT"/>
              </w:rPr>
              <w:t>per il periodo di tempo secondo le specifiche indicate dalla vigente legislazione. L’Ente si impegna, alla data del presente provvedimento, a conservare la documentazione per un periodo di sette anni (o per un periodo più lungo, qualora ciò sia richiesto da altre norme applicabili o da un accordo economico tra Ente e Promotore). Il Promotore ha l’obbligo di comunicare al Centro Sperimentale l’avvenuta scadenza del termine dell’obbligo di conservazione (s</w:t>
            </w:r>
            <w:r w:rsidRPr="00163A91">
              <w:rPr>
                <w:rFonts w:cstheme="minorHAnsi"/>
                <w:i/>
                <w:iCs/>
                <w:sz w:val="24"/>
                <w:szCs w:val="24"/>
                <w:lang w:val="it-IT"/>
              </w:rPr>
              <w:t>olo se richiesto</w:t>
            </w:r>
            <w:r w:rsidRPr="00163A91">
              <w:rPr>
                <w:rFonts w:cstheme="minorHAnsi"/>
                <w:sz w:val="24"/>
                <w:szCs w:val="24"/>
                <w:lang w:val="it-IT"/>
              </w:rPr>
              <w:t>). A richiesta del Promotore, dopo lo spirare del termine suddetto, le Parti potranno concordare le condizioni di un ulteriore periodo di conservazione.</w:t>
            </w:r>
          </w:p>
        </w:tc>
        <w:tc>
          <w:tcPr>
            <w:tcW w:w="2500" w:type="pct"/>
          </w:tcPr>
          <w:p w14:paraId="1ABAD552" w14:textId="77777777" w:rsidR="00416862" w:rsidRPr="00163A91" w:rsidRDefault="00416862" w:rsidP="00416862">
            <w:pPr>
              <w:spacing w:before="120"/>
              <w:jc w:val="both"/>
              <w:rPr>
                <w:rFonts w:cstheme="minorHAnsi"/>
                <w:sz w:val="24"/>
                <w:szCs w:val="24"/>
              </w:rPr>
            </w:pPr>
            <w:r w:rsidRPr="00163A91">
              <w:rPr>
                <w:rFonts w:cstheme="minorHAnsi"/>
                <w:sz w:val="24"/>
                <w:szCs w:val="24"/>
              </w:rPr>
              <w:t>2.7 The Entity and the Sponsor will keep the Trial documentation (the “</w:t>
            </w:r>
            <w:r w:rsidRPr="00163A91">
              <w:rPr>
                <w:rFonts w:cstheme="minorHAnsi"/>
                <w:i/>
                <w:sz w:val="24"/>
                <w:szCs w:val="24"/>
              </w:rPr>
              <w:t>Trial Master File</w:t>
            </w:r>
            <w:r w:rsidRPr="00163A91">
              <w:rPr>
                <w:rFonts w:cstheme="minorHAnsi"/>
                <w:sz w:val="24"/>
                <w:szCs w:val="24"/>
              </w:rPr>
              <w:t>”) for the period of time specified in the applicable laws. The Entity agrees, as of the date of this Agreement, to keep the documentation for a period of seven years (or for a longer period if required by other applicable laws or by a financial agreement between Entity and the Sponsor). The Sponsor is obligated to inform the Centre of the expiry of the mandatory conservation period (</w:t>
            </w:r>
            <w:r w:rsidRPr="00163A91">
              <w:rPr>
                <w:rFonts w:cstheme="minorHAnsi"/>
                <w:i/>
                <w:sz w:val="24"/>
                <w:szCs w:val="24"/>
              </w:rPr>
              <w:t>only if requested</w:t>
            </w:r>
            <w:r w:rsidRPr="00163A91">
              <w:rPr>
                <w:rFonts w:cstheme="minorHAnsi"/>
                <w:sz w:val="24"/>
                <w:szCs w:val="24"/>
              </w:rPr>
              <w:t>). At the request of the Sponsor, after expiry of the mandatory conservation period, the Parties may agree the terms of a further conservation period.</w:t>
            </w:r>
          </w:p>
          <w:p w14:paraId="0C9666E3"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FB0C43A" w14:textId="77777777" w:rsidTr="00E806FB">
        <w:trPr>
          <w:trHeight w:val="7186"/>
        </w:trPr>
        <w:tc>
          <w:tcPr>
            <w:tcW w:w="2500" w:type="pct"/>
          </w:tcPr>
          <w:p w14:paraId="6DDA55B0" w14:textId="468B1BE5" w:rsidR="00035FDE" w:rsidRPr="00FE21D6" w:rsidRDefault="00B60BCD" w:rsidP="00D3745F">
            <w:pPr>
              <w:spacing w:before="120"/>
              <w:jc w:val="both"/>
              <w:rPr>
                <w:rFonts w:cstheme="minorHAnsi"/>
                <w:color w:val="000000"/>
                <w:sz w:val="24"/>
                <w:szCs w:val="24"/>
                <w:lang w:val="it-IT"/>
              </w:rPr>
            </w:pPr>
            <w:r w:rsidRPr="00FE21D6">
              <w:rPr>
                <w:rFonts w:cstheme="minorHAnsi"/>
                <w:sz w:val="24"/>
                <w:szCs w:val="24"/>
                <w:lang w:val="it-IT"/>
              </w:rPr>
              <w:lastRenderedPageBreak/>
              <w:t xml:space="preserve">2.8 </w:t>
            </w:r>
            <w:r w:rsidRPr="00FE21D6">
              <w:rPr>
                <w:rFonts w:cstheme="minorHAnsi"/>
                <w:color w:val="000000"/>
                <w:sz w:val="24"/>
                <w:szCs w:val="24"/>
                <w:lang w:val="it-IT"/>
              </w:rPr>
              <w:t xml:space="preserve">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w:t>
            </w:r>
            <w:r w:rsidR="00D3745F" w:rsidRPr="00FE21D6">
              <w:rPr>
                <w:rFonts w:cstheme="minorHAnsi"/>
                <w:color w:val="000000"/>
                <w:sz w:val="24"/>
                <w:szCs w:val="24"/>
                <w:lang w:val="it-IT"/>
              </w:rPr>
              <w:t>normativa vigente</w:t>
            </w:r>
            <w:r w:rsidRPr="00FE21D6">
              <w:rPr>
                <w:rFonts w:cstheme="minorHAnsi"/>
                <w:color w:val="000000"/>
                <w:sz w:val="24"/>
                <w:szCs w:val="24"/>
                <w:lang w:val="it-IT"/>
              </w:rPr>
              <w:t xml:space="preserve">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tc>
        <w:tc>
          <w:tcPr>
            <w:tcW w:w="2500" w:type="pct"/>
          </w:tcPr>
          <w:p w14:paraId="6C163A3F" w14:textId="34866FED" w:rsidR="00416862" w:rsidRPr="00FE21D6" w:rsidRDefault="00416862" w:rsidP="00416862">
            <w:pPr>
              <w:spacing w:before="120"/>
              <w:jc w:val="both"/>
              <w:rPr>
                <w:rFonts w:cstheme="minorHAnsi"/>
                <w:color w:val="000000"/>
                <w:sz w:val="24"/>
                <w:szCs w:val="24"/>
              </w:rPr>
            </w:pPr>
            <w:r w:rsidRPr="00FE21D6">
              <w:rPr>
                <w:rFonts w:cstheme="minorHAnsi"/>
                <w:sz w:val="24"/>
                <w:szCs w:val="24"/>
              </w:rPr>
              <w:t>2.8 The Entity and the Sponsor, each within their own sphere of responsibility, shall also use forms of digitalisation (or dematerialisation) to conserve the documentation.</w:t>
            </w:r>
            <w:r w:rsidRPr="00FE21D6">
              <w:rPr>
                <w:rFonts w:cstheme="minorHAnsi"/>
                <w:color w:val="000000"/>
                <w:sz w:val="24"/>
                <w:szCs w:val="24"/>
              </w:rPr>
              <w:t xml:space="preserve"> Regardless of whether or not the archived Trial documentation contains personal data (of a special nature or otherwise), according to the definitions in Regulation (EU) No. 679/2016, the Entity and the Sponsor shall take all the physical and technical measures referred to in Article 32 of said Regulation (EU) No. 679/2016 and shall carry out any security checks as required by </w:t>
            </w:r>
            <w:r w:rsidR="00D3745F" w:rsidRPr="00FE21D6">
              <w:rPr>
                <w:rFonts w:cstheme="minorHAnsi"/>
                <w:color w:val="000000"/>
                <w:sz w:val="24"/>
                <w:szCs w:val="24"/>
              </w:rPr>
              <w:t>current legislation</w:t>
            </w:r>
            <w:r w:rsidRPr="00FE21D6">
              <w:rPr>
                <w:rFonts w:cstheme="minorHAnsi"/>
                <w:color w:val="000000"/>
                <w:sz w:val="24"/>
                <w:szCs w:val="24"/>
              </w:rPr>
              <w:t xml:space="preserve"> as amended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2BC56B43" w14:textId="77777777" w:rsidR="00035FDE" w:rsidRPr="00FE21D6" w:rsidRDefault="00035FDE" w:rsidP="00035FDE">
            <w:pPr>
              <w:jc w:val="both"/>
              <w:rPr>
                <w:rFonts w:cstheme="minorHAnsi"/>
                <w:sz w:val="24"/>
                <w:szCs w:val="24"/>
                <w:lang w:val="en-GB"/>
              </w:rPr>
            </w:pPr>
          </w:p>
        </w:tc>
      </w:tr>
      <w:tr w:rsidR="00035FDE" w:rsidRPr="00163A91" w14:paraId="32335E57" w14:textId="77777777" w:rsidTr="00E70D85">
        <w:tc>
          <w:tcPr>
            <w:tcW w:w="2500" w:type="pct"/>
          </w:tcPr>
          <w:p w14:paraId="4B64CB92"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2.9 Il Promotore, l’Ente e lo Sperimentatore principale devono rispettare le direttive, le indicazioni, le istruzioni e le raccomandazioni impartite dal Comitato Etico e dall’Autorità competente.</w:t>
            </w:r>
          </w:p>
        </w:tc>
        <w:tc>
          <w:tcPr>
            <w:tcW w:w="2500" w:type="pct"/>
          </w:tcPr>
          <w:p w14:paraId="74E28C75" w14:textId="77777777" w:rsidR="00035FDE" w:rsidRPr="00163A91" w:rsidRDefault="00416862" w:rsidP="00E70D85">
            <w:pPr>
              <w:spacing w:before="120"/>
              <w:jc w:val="both"/>
              <w:rPr>
                <w:rFonts w:cstheme="minorHAnsi"/>
                <w:color w:val="000000"/>
                <w:sz w:val="24"/>
                <w:szCs w:val="24"/>
              </w:rPr>
            </w:pPr>
            <w:r w:rsidRPr="00163A91">
              <w:rPr>
                <w:rFonts w:cstheme="minorHAnsi"/>
                <w:color w:val="000000"/>
                <w:sz w:val="24"/>
                <w:szCs w:val="24"/>
              </w:rPr>
              <w:t>2.9 The Sponsor, the Entity and the Principal Investigator shall comply with the directions, indications, instructions and recommendations given by the Ethics Committee and by the Competent Authority.</w:t>
            </w:r>
          </w:p>
        </w:tc>
      </w:tr>
      <w:tr w:rsidR="00035FDE" w:rsidRPr="00163A91" w14:paraId="3940CDD5" w14:textId="77777777" w:rsidTr="00E70D85">
        <w:tc>
          <w:tcPr>
            <w:tcW w:w="2500" w:type="pct"/>
          </w:tcPr>
          <w:p w14:paraId="77B6F091"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4037D706"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2F20FD6" w14:textId="77777777" w:rsidTr="00E70D85">
        <w:tc>
          <w:tcPr>
            <w:tcW w:w="2500" w:type="pct"/>
          </w:tcPr>
          <w:p w14:paraId="06253741"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3 - Sperimentatore principale e Co-sperimentatori</w:t>
            </w:r>
          </w:p>
        </w:tc>
        <w:tc>
          <w:tcPr>
            <w:tcW w:w="2500" w:type="pct"/>
          </w:tcPr>
          <w:p w14:paraId="5CC5680B" w14:textId="77777777" w:rsidR="00026757" w:rsidRPr="00163A91" w:rsidRDefault="00026757" w:rsidP="00026757">
            <w:pPr>
              <w:tabs>
                <w:tab w:val="left" w:pos="4284"/>
              </w:tabs>
              <w:jc w:val="center"/>
              <w:rPr>
                <w:rFonts w:cstheme="minorHAnsi"/>
                <w:b/>
                <w:color w:val="000000"/>
                <w:sz w:val="24"/>
                <w:szCs w:val="24"/>
              </w:rPr>
            </w:pPr>
            <w:r w:rsidRPr="00163A91">
              <w:rPr>
                <w:rFonts w:cstheme="minorHAnsi"/>
                <w:b/>
                <w:color w:val="000000"/>
                <w:sz w:val="24"/>
                <w:szCs w:val="24"/>
              </w:rPr>
              <w:t>Art. 3 - Principal Investigator and Co-investigators</w:t>
            </w:r>
          </w:p>
          <w:p w14:paraId="1C354703" w14:textId="77777777" w:rsidR="00035FDE" w:rsidRPr="00163A91" w:rsidRDefault="00035FDE" w:rsidP="00035FDE">
            <w:pPr>
              <w:jc w:val="center"/>
              <w:rPr>
                <w:rFonts w:cstheme="minorHAnsi"/>
                <w:b/>
                <w:sz w:val="24"/>
                <w:szCs w:val="24"/>
                <w:lang w:val="en-GB"/>
              </w:rPr>
            </w:pPr>
          </w:p>
        </w:tc>
      </w:tr>
      <w:tr w:rsidR="00035FDE" w:rsidRPr="00163A91" w14:paraId="287FBE27" w14:textId="77777777" w:rsidTr="00E70D85">
        <w:tc>
          <w:tcPr>
            <w:tcW w:w="2500" w:type="pct"/>
          </w:tcPr>
          <w:p w14:paraId="5B566519" w14:textId="77777777" w:rsidR="00035FDE" w:rsidRPr="00163A91" w:rsidRDefault="00B60BCD" w:rsidP="00B60BCD">
            <w:pPr>
              <w:tabs>
                <w:tab w:val="right" w:leader="dot" w:pos="8953"/>
              </w:tabs>
              <w:spacing w:before="120"/>
              <w:jc w:val="both"/>
              <w:rPr>
                <w:rFonts w:cstheme="minorHAnsi"/>
                <w:color w:val="000000"/>
                <w:sz w:val="24"/>
                <w:szCs w:val="24"/>
                <w:lang w:val="it-IT"/>
              </w:rPr>
            </w:pPr>
            <w:r w:rsidRPr="00163A91">
              <w:rPr>
                <w:rFonts w:cstheme="minorHAnsi"/>
                <w:color w:val="000000"/>
                <w:sz w:val="24"/>
                <w:szCs w:val="24"/>
                <w:lang w:val="it-IT"/>
              </w:rPr>
              <w:t xml:space="preserve">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w:t>
            </w:r>
            <w:r w:rsidRPr="00163A91">
              <w:rPr>
                <w:rFonts w:cstheme="minorHAnsi"/>
                <w:color w:val="000000"/>
                <w:sz w:val="24"/>
                <w:szCs w:val="24"/>
                <w:lang w:val="it-IT"/>
              </w:rPr>
              <w:lastRenderedPageBreak/>
              <w:t>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 Fermo quanto precede, non rientra nella definizione di ‘Sperimentatori’ il personale medico e non medico che nell’ambito della Sperimentazione svolga attività istituzionale propria (ad es. farmacisti ospedalieri che allestiscono i medicinali sperimentali).</w:t>
            </w:r>
          </w:p>
        </w:tc>
        <w:tc>
          <w:tcPr>
            <w:tcW w:w="2500" w:type="pct"/>
          </w:tcPr>
          <w:p w14:paraId="1C71608D" w14:textId="77777777" w:rsidR="00026757" w:rsidRPr="00163A91" w:rsidRDefault="00026757" w:rsidP="00026757">
            <w:pPr>
              <w:tabs>
                <w:tab w:val="right" w:leader="dot" w:pos="8953"/>
              </w:tabs>
              <w:spacing w:before="120"/>
              <w:jc w:val="both"/>
              <w:rPr>
                <w:rFonts w:cstheme="minorHAnsi"/>
                <w:color w:val="000000"/>
                <w:sz w:val="24"/>
                <w:szCs w:val="24"/>
              </w:rPr>
            </w:pPr>
            <w:r w:rsidRPr="00163A91">
              <w:rPr>
                <w:rFonts w:cstheme="minorHAnsi"/>
                <w:color w:val="000000"/>
                <w:sz w:val="24"/>
                <w:szCs w:val="24"/>
              </w:rPr>
              <w:lastRenderedPageBreak/>
              <w:t xml:space="preserve">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w:t>
            </w:r>
            <w:r w:rsidRPr="00163A91">
              <w:rPr>
                <w:rFonts w:cstheme="minorHAnsi"/>
                <w:color w:val="000000"/>
                <w:sz w:val="24"/>
                <w:szCs w:val="24"/>
              </w:rPr>
              <w:lastRenderedPageBreak/>
              <w:t>the Trial, and who have previously received adequate training as provided for in the applicable laws, by the Sponsor/CRO and who have declared their willingness to take part in the Trial (the Co-investigators). Without affecting the foregoing, the definition of “Investigators” does not include any medical or non-medical personnel who perform proprietary institutional activities in the context of the Trial (for example hospital pharmacists who prepare the trial drugs).</w:t>
            </w:r>
          </w:p>
          <w:p w14:paraId="4491CD5A" w14:textId="77777777" w:rsidR="00035FDE" w:rsidRPr="00163A91" w:rsidRDefault="00035FDE" w:rsidP="00035FDE">
            <w:pPr>
              <w:jc w:val="both"/>
              <w:rPr>
                <w:rFonts w:cstheme="minorHAnsi"/>
                <w:sz w:val="24"/>
                <w:szCs w:val="24"/>
                <w:lang w:val="en-GB"/>
              </w:rPr>
            </w:pPr>
          </w:p>
        </w:tc>
      </w:tr>
      <w:tr w:rsidR="00035FDE" w:rsidRPr="00163A91" w14:paraId="7791A23B" w14:textId="77777777" w:rsidTr="00E70D85">
        <w:tc>
          <w:tcPr>
            <w:tcW w:w="2500" w:type="pct"/>
          </w:tcPr>
          <w:p w14:paraId="47AEAA72" w14:textId="77777777" w:rsidR="00035FDE" w:rsidRPr="00163A91" w:rsidRDefault="00B60BCD" w:rsidP="00B60BCD">
            <w:pPr>
              <w:tabs>
                <w:tab w:val="right" w:leader="dot" w:pos="8953"/>
              </w:tabs>
              <w:spacing w:before="120"/>
              <w:jc w:val="both"/>
              <w:rPr>
                <w:rFonts w:cstheme="minorHAnsi"/>
                <w:color w:val="000000"/>
                <w:sz w:val="24"/>
                <w:szCs w:val="24"/>
                <w:lang w:val="it-IT"/>
              </w:rPr>
            </w:pPr>
            <w:r w:rsidRPr="00163A91">
              <w:rPr>
                <w:rFonts w:cstheme="minorHAnsi"/>
                <w:color w:val="000000"/>
                <w:sz w:val="24"/>
                <w:szCs w:val="24"/>
                <w:lang w:val="it-IT"/>
              </w:rPr>
              <w:lastRenderedPageBreak/>
              <w:t>3.2 Le Parti prendono atto che lo Sperimentatore principale è tenuto a ogni responsabilità e obbligo imposti a tale figura dalla normativa vigente in materia di sperimentazioni cliniche di medicinali.</w:t>
            </w:r>
          </w:p>
        </w:tc>
        <w:tc>
          <w:tcPr>
            <w:tcW w:w="2500" w:type="pct"/>
          </w:tcPr>
          <w:p w14:paraId="12CDADCF" w14:textId="77777777" w:rsidR="00035FDE" w:rsidRPr="00163A91" w:rsidRDefault="00026757" w:rsidP="00026757">
            <w:pPr>
              <w:tabs>
                <w:tab w:val="right" w:leader="dot" w:pos="8953"/>
              </w:tabs>
              <w:spacing w:before="120"/>
              <w:jc w:val="both"/>
              <w:rPr>
                <w:rFonts w:cstheme="minorHAnsi"/>
                <w:color w:val="000000"/>
                <w:sz w:val="24"/>
                <w:szCs w:val="24"/>
              </w:rPr>
            </w:pPr>
            <w:r w:rsidRPr="00163A91">
              <w:rPr>
                <w:rFonts w:cstheme="minorHAnsi"/>
                <w:color w:val="000000"/>
                <w:sz w:val="24"/>
                <w:szCs w:val="24"/>
              </w:rPr>
              <w:t>3.2 The Parties acknowledge that the Principal Investigator is bound by all the responsibilities and obligations imposed on their role by the applicable regulations on clinical drug trials.</w:t>
            </w:r>
          </w:p>
        </w:tc>
      </w:tr>
      <w:tr w:rsidR="00035FDE" w:rsidRPr="00163A91" w14:paraId="6C4F58A9" w14:textId="77777777" w:rsidTr="00E70D85">
        <w:tc>
          <w:tcPr>
            <w:tcW w:w="2500" w:type="pct"/>
          </w:tcPr>
          <w:p w14:paraId="2909AEF1"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tc>
        <w:tc>
          <w:tcPr>
            <w:tcW w:w="2500" w:type="pct"/>
          </w:tcPr>
          <w:p w14:paraId="7389109D" w14:textId="77777777" w:rsidR="00035FDE" w:rsidRPr="00163A91" w:rsidRDefault="00026757" w:rsidP="00E70D85">
            <w:pPr>
              <w:spacing w:before="120"/>
              <w:jc w:val="both"/>
              <w:rPr>
                <w:rFonts w:cstheme="minorHAnsi"/>
                <w:color w:val="000000"/>
                <w:sz w:val="24"/>
                <w:szCs w:val="24"/>
              </w:rPr>
            </w:pPr>
            <w:r w:rsidRPr="00163A91">
              <w:rPr>
                <w:rFonts w:cstheme="minorHAnsi"/>
                <w:color w:val="000000"/>
                <w:sz w:val="24"/>
                <w:szCs w:val="24"/>
              </w:rPr>
              <w:t>3.3 This Agreement is made between the Sponsor/CRO and the Entity. The Sponsor/CRO is extraneous to the relations between the Entity, the Principal Investigator and the Co-investigators, and is thus indemnified in respect of any claim that the personnel of the Entity involved in the study may make in relation to the Trial.</w:t>
            </w:r>
          </w:p>
        </w:tc>
      </w:tr>
      <w:tr w:rsidR="00035FDE" w:rsidRPr="00163A91" w14:paraId="4E623F4C" w14:textId="77777777" w:rsidTr="00E70D85">
        <w:tc>
          <w:tcPr>
            <w:tcW w:w="2500" w:type="pct"/>
          </w:tcPr>
          <w:p w14:paraId="3B092E86"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3.4 In relazione alla Sperimentazione oggetto del presente Contratto, è fatto divieto allo Sperimentatore principale e ai Co-sperimentatori di ricevere, direttamente o indirettamente, compensi dal Promotore/CRO, così come di avere contatti o intrattenere con il Promotore/CRO rapporti di qualsiasi natura, che non siano di carattere tecnico scientifico.</w:t>
            </w:r>
          </w:p>
        </w:tc>
        <w:tc>
          <w:tcPr>
            <w:tcW w:w="2500" w:type="pct"/>
          </w:tcPr>
          <w:p w14:paraId="6A4AB081" w14:textId="77777777" w:rsidR="00035FDE" w:rsidRPr="00163A91" w:rsidRDefault="00026757" w:rsidP="00026757">
            <w:pPr>
              <w:spacing w:before="120"/>
              <w:jc w:val="both"/>
              <w:rPr>
                <w:rFonts w:cstheme="minorHAnsi"/>
                <w:color w:val="000000"/>
                <w:sz w:val="24"/>
                <w:szCs w:val="24"/>
              </w:rPr>
            </w:pPr>
            <w:r w:rsidRPr="00163A91">
              <w:rPr>
                <w:rFonts w:cstheme="minorHAnsi"/>
                <w:color w:val="000000"/>
                <w:sz w:val="24"/>
                <w:szCs w:val="24"/>
              </w:rPr>
              <w:t>3.4 In relation to the Trial, the Principal Investigator and the Co-investigators may not receive any direct or indirect compensation from the Sponsor/CRO, nor have any contact or dealings with the Sponsor/CRO or relations of any kind that are not of a technical or scientific nature.</w:t>
            </w:r>
            <w:r w:rsidR="00035FDE" w:rsidRPr="00163A91">
              <w:rPr>
                <w:rFonts w:cstheme="minorHAnsi"/>
                <w:sz w:val="24"/>
                <w:szCs w:val="24"/>
                <w:lang w:val="en-GB"/>
              </w:rPr>
              <w:t xml:space="preserve"> </w:t>
            </w:r>
          </w:p>
        </w:tc>
      </w:tr>
      <w:tr w:rsidR="00035FDE" w:rsidRPr="00163A91" w14:paraId="1420CB17" w14:textId="77777777" w:rsidTr="00E70D85">
        <w:tc>
          <w:tcPr>
            <w:tcW w:w="2500" w:type="pct"/>
          </w:tcPr>
          <w:p w14:paraId="2A2318CF" w14:textId="77777777" w:rsidR="00B60BCD"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w:t>
            </w:r>
            <w:r w:rsidRPr="00163A91">
              <w:rPr>
                <w:rFonts w:cstheme="minorHAnsi"/>
                <w:color w:val="000000"/>
                <w:sz w:val="24"/>
                <w:szCs w:val="24"/>
                <w:lang w:val="it-IT"/>
              </w:rPr>
              <w:lastRenderedPageBreak/>
              <w:t>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14:paraId="1F7B7AA5" w14:textId="77777777" w:rsidR="00035FDE" w:rsidRPr="00163A91" w:rsidRDefault="00B60BCD" w:rsidP="00035FDE">
            <w:pPr>
              <w:jc w:val="both"/>
              <w:rPr>
                <w:rFonts w:cstheme="minorHAnsi"/>
                <w:color w:val="000000"/>
                <w:sz w:val="24"/>
                <w:szCs w:val="24"/>
                <w:lang w:val="it-IT"/>
              </w:rPr>
            </w:pPr>
            <w:r w:rsidRPr="00163A91">
              <w:rPr>
                <w:rFonts w:cstheme="minorHAnsi"/>
                <w:color w:val="000000"/>
                <w:sz w:val="24"/>
                <w:szCs w:val="24"/>
                <w:lang w:val="it-IT"/>
              </w:rPr>
              <w:t xml:space="preserve">Nel caso in cui il Promotore/CRO non intenda accettare il nominativo del sostituto proposto </w:t>
            </w:r>
            <w:r w:rsidRPr="00163A91">
              <w:rPr>
                <w:rFonts w:cstheme="minorHAnsi"/>
                <w:sz w:val="24"/>
                <w:szCs w:val="24"/>
                <w:lang w:val="it-IT"/>
              </w:rPr>
              <w:t xml:space="preserve">dall'Ente oppure questi non proponga un sostituto, il </w:t>
            </w:r>
            <w:r w:rsidRPr="00163A91">
              <w:rPr>
                <w:rFonts w:cstheme="minorHAnsi"/>
                <w:color w:val="000000"/>
                <w:sz w:val="24"/>
                <w:szCs w:val="24"/>
                <w:lang w:val="it-IT"/>
              </w:rPr>
              <w:t>Promotore/CRO potrà recedere dal presente Contratto in accordo a quanto previsto dall'art. 7.</w:t>
            </w:r>
          </w:p>
        </w:tc>
        <w:tc>
          <w:tcPr>
            <w:tcW w:w="2500" w:type="pct"/>
          </w:tcPr>
          <w:p w14:paraId="5F1CBD51"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 xml:space="preserve">3.5 If the relationship between the Principal Investigator and the Entity ends for any reason, the Entity will inform the Sponsor/CRO in writing and indicate the name of a replacement. The named replacement must be approved by the Sponsor/CRO and by the competent Ethics Committee. The Entity guarantees that the new Principal Investigator is </w:t>
            </w:r>
            <w:r w:rsidRPr="00163A91">
              <w:rPr>
                <w:rFonts w:cstheme="minorHAnsi"/>
                <w:color w:val="000000"/>
                <w:sz w:val="24"/>
                <w:szCs w:val="24"/>
              </w:rPr>
              <w:lastRenderedPageBreak/>
              <w:t>qualified to continue the Trial, that they will accept the terms and conditions of this Agreement and that they will agree to respect the Protocol when executing the Trial. Pending approval of the substantial amendment for the change of Principal Investigator, the investigator indicated by the Sponsor shall carry out the necessary trial activities.</w:t>
            </w:r>
          </w:p>
          <w:p w14:paraId="6C97C129" w14:textId="77777777" w:rsidR="00026757" w:rsidRPr="00163A91" w:rsidRDefault="00026757" w:rsidP="00026757">
            <w:pPr>
              <w:jc w:val="both"/>
              <w:rPr>
                <w:rFonts w:cstheme="minorHAnsi"/>
                <w:color w:val="000000"/>
                <w:sz w:val="24"/>
                <w:szCs w:val="24"/>
              </w:rPr>
            </w:pPr>
            <w:r w:rsidRPr="00163A91">
              <w:rPr>
                <w:rFonts w:cstheme="minorHAnsi"/>
                <w:sz w:val="24"/>
                <w:szCs w:val="24"/>
              </w:rPr>
              <w:t>If the Sponsor/CRO does not intend to accept the name of the replacement proposed by the Entity, or if the Entity does not propose a substitute, the Sponsor/CRO may terminate this Agreement in accordance with the provisions of Article</w:t>
            </w:r>
            <w:r w:rsidRPr="00163A91">
              <w:rPr>
                <w:rFonts w:cstheme="minorHAnsi"/>
                <w:color w:val="000000"/>
                <w:sz w:val="24"/>
                <w:szCs w:val="24"/>
              </w:rPr>
              <w:t xml:space="preserve"> 7.</w:t>
            </w:r>
          </w:p>
          <w:p w14:paraId="14DA41F3" w14:textId="77777777" w:rsidR="00035FDE" w:rsidRPr="00163A91" w:rsidRDefault="00035FDE" w:rsidP="00035FDE">
            <w:pPr>
              <w:jc w:val="both"/>
              <w:rPr>
                <w:rFonts w:cstheme="minorHAnsi"/>
                <w:sz w:val="24"/>
                <w:szCs w:val="24"/>
                <w:lang w:val="en-GB"/>
              </w:rPr>
            </w:pPr>
          </w:p>
        </w:tc>
      </w:tr>
      <w:tr w:rsidR="00035FDE" w:rsidRPr="00163A91" w14:paraId="5CB2B6C3" w14:textId="77777777" w:rsidTr="00E70D85">
        <w:tc>
          <w:tcPr>
            <w:tcW w:w="2500" w:type="pct"/>
          </w:tcPr>
          <w:p w14:paraId="491BF398" w14:textId="5190EFF5" w:rsidR="00B60BCD"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(D.Lgs. n.196 del 30 </w:t>
            </w:r>
            <w:r w:rsidR="008610BF" w:rsidRPr="00163A91">
              <w:rPr>
                <w:rFonts w:cstheme="minorHAnsi"/>
                <w:color w:val="000000"/>
                <w:sz w:val="24"/>
                <w:szCs w:val="24"/>
                <w:lang w:val="it-IT"/>
              </w:rPr>
              <w:t>g</w:t>
            </w:r>
            <w:r w:rsidRPr="00163A91">
              <w:rPr>
                <w:rFonts w:cstheme="minorHAnsi"/>
                <w:color w:val="000000"/>
                <w:sz w:val="24"/>
                <w:szCs w:val="24"/>
                <w:lang w:val="it-IT"/>
              </w:rPr>
              <w:t xml:space="preserve">iugno 2003, così come modificato dal D.Lgs. n. 101 del 10 </w:t>
            </w:r>
            <w:r w:rsidR="008610BF" w:rsidRPr="00163A91">
              <w:rPr>
                <w:rFonts w:cstheme="minorHAnsi"/>
                <w:color w:val="000000"/>
                <w:sz w:val="24"/>
                <w:szCs w:val="24"/>
                <w:lang w:val="it-IT"/>
              </w:rPr>
              <w:t>a</w:t>
            </w:r>
            <w:r w:rsidRPr="00163A91">
              <w:rPr>
                <w:rFonts w:cstheme="minorHAnsi"/>
                <w:color w:val="000000"/>
                <w:sz w:val="24"/>
                <w:szCs w:val="24"/>
                <w:lang w:val="it-IT"/>
              </w:rPr>
              <w:t xml:space="preserve">gosto 2018). </w:t>
            </w:r>
          </w:p>
          <w:p w14:paraId="505CD793" w14:textId="77777777" w:rsidR="00035FDE" w:rsidRPr="00163A91" w:rsidRDefault="00B60BCD" w:rsidP="00B60BCD">
            <w:pPr>
              <w:tabs>
                <w:tab w:val="right" w:pos="9241"/>
              </w:tabs>
              <w:jc w:val="both"/>
              <w:rPr>
                <w:rFonts w:cstheme="minorHAnsi"/>
                <w:color w:val="000000"/>
                <w:sz w:val="24"/>
                <w:szCs w:val="24"/>
                <w:lang w:val="it-IT"/>
              </w:rPr>
            </w:pPr>
            <w:r w:rsidRPr="00163A91">
              <w:rPr>
                <w:rFonts w:cstheme="minorHAnsi"/>
                <w:color w:val="000000"/>
                <w:sz w:val="24"/>
                <w:szCs w:val="24"/>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tc>
        <w:tc>
          <w:tcPr>
            <w:tcW w:w="2500" w:type="pct"/>
          </w:tcPr>
          <w:p w14:paraId="14C6F593"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 xml:space="preserve">3.6 Before starting the Trial, the Principal Investigator shall obtain the informed consent of the patient or his/her legal representative in accordance with the current laws on clinical trials, and also in accordance with Regulation (EU) 2016/679 and the Italian enacting laws (legislative decree 196 of 30 June 2003 as amended by legislative decree 101 of 10 August 2018). </w:t>
            </w:r>
          </w:p>
          <w:p w14:paraId="2FC7D3B5" w14:textId="77777777" w:rsidR="00026757" w:rsidRPr="00163A91" w:rsidRDefault="00026757" w:rsidP="00026757">
            <w:pPr>
              <w:tabs>
                <w:tab w:val="right" w:pos="9241"/>
              </w:tabs>
              <w:jc w:val="both"/>
              <w:rPr>
                <w:rFonts w:cstheme="minorHAnsi"/>
                <w:color w:val="000000"/>
                <w:sz w:val="24"/>
                <w:szCs w:val="24"/>
              </w:rPr>
            </w:pPr>
            <w:r w:rsidRPr="00163A91">
              <w:rPr>
                <w:rFonts w:cstheme="minorHAnsi"/>
                <w:color w:val="000000"/>
                <w:sz w:val="24"/>
                <w:szCs w:val="24"/>
              </w:rPr>
              <w:t>Consent shall also be provided for the processing of personal data in accordance with the current Italian and EC laws on data protection as amended, and as outlined in Article 11 below.</w:t>
            </w:r>
          </w:p>
          <w:p w14:paraId="20118F49" w14:textId="77777777" w:rsidR="00035FDE" w:rsidRPr="00163A91" w:rsidRDefault="00035FDE" w:rsidP="00035FDE">
            <w:pPr>
              <w:jc w:val="both"/>
              <w:rPr>
                <w:rFonts w:cstheme="minorHAnsi"/>
                <w:sz w:val="24"/>
                <w:szCs w:val="24"/>
                <w:lang w:val="en-GB"/>
              </w:rPr>
            </w:pPr>
          </w:p>
        </w:tc>
      </w:tr>
      <w:tr w:rsidR="00035FDE" w:rsidRPr="00163A91" w14:paraId="6AA6E255" w14:textId="77777777" w:rsidTr="00E70D85">
        <w:tc>
          <w:tcPr>
            <w:tcW w:w="2500" w:type="pct"/>
          </w:tcPr>
          <w:p w14:paraId="4F1A4F79"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w:t>
            </w:r>
            <w:r w:rsidRPr="00163A91">
              <w:rPr>
                <w:rFonts w:cstheme="minorHAnsi"/>
                <w:color w:val="000000"/>
                <w:sz w:val="24"/>
                <w:szCs w:val="24"/>
                <w:lang w:val="it-IT"/>
              </w:rPr>
              <w:lastRenderedPageBreak/>
              <w:t>conduzione dello studio indicato nel Protocollo (ad esempio gravidanza) direttamente o indirettamente correlabili all'esecuzione della Sperimentazione, secondo quanto previsto dal Protocollo della sperimentazione, dalle norme di Buona Pratica Clinica e dalla normativa applicabile in materia di farmacovigilanza e sperimentazioni cliniche di medicinali.</w:t>
            </w:r>
          </w:p>
        </w:tc>
        <w:tc>
          <w:tcPr>
            <w:tcW w:w="2500" w:type="pct"/>
          </w:tcPr>
          <w:p w14:paraId="3F67BFBB"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 xml:space="preserve">3.7 The Principal Investigator shall provide information to the Sponsor/CRO and to the Ethics Committee in relation to the progress of the Trial and shall promptly inform the Sponsor/CRO of any serious adverse events, subject to any other obligations to report to the Ethics Committee in accordance with current regulations, plus any other clinical information that is relevant to the study and </w:t>
            </w:r>
            <w:r w:rsidRPr="00163A91">
              <w:rPr>
                <w:rFonts w:cstheme="minorHAnsi"/>
                <w:color w:val="000000"/>
                <w:sz w:val="24"/>
                <w:szCs w:val="24"/>
              </w:rPr>
              <w:lastRenderedPageBreak/>
              <w:t>indicated in the Protocol (e.g: pregnancy) that is directly or indirectly related to the execution of the Trial, in accordance with the provisions of the Protocol, the rules of Good Clinical Practice and the laws applicable to pharmacovigilance and clinical drugs trials.</w:t>
            </w:r>
          </w:p>
          <w:p w14:paraId="0A333C8F"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3467D14" w14:textId="77777777" w:rsidTr="00E70D85">
        <w:tc>
          <w:tcPr>
            <w:tcW w:w="2500" w:type="pct"/>
          </w:tcPr>
          <w:p w14:paraId="1F45D369"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lastRenderedPageBreak/>
              <w:t>3.8 L’Ente garantirà che lo Sperimentatore principale si impegni altresì a garantire lo svolgimento della Sperimentazione secondo i più elevati standard di diligenza.</w:t>
            </w:r>
          </w:p>
        </w:tc>
        <w:tc>
          <w:tcPr>
            <w:tcW w:w="2500" w:type="pct"/>
          </w:tcPr>
          <w:p w14:paraId="54CC38A3"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3.8 The Entity guarantees that the Principal Investigator shall undertake to execute the Trial in accordance with the highest standards of diligence.</w:t>
            </w:r>
          </w:p>
          <w:p w14:paraId="39A5A8B8" w14:textId="77777777" w:rsidR="00035FDE" w:rsidRPr="00163A91" w:rsidRDefault="00035FDE" w:rsidP="00035FDE">
            <w:pPr>
              <w:jc w:val="both"/>
              <w:rPr>
                <w:rFonts w:cstheme="minorHAnsi"/>
                <w:sz w:val="24"/>
                <w:szCs w:val="24"/>
                <w:lang w:val="en-GB"/>
              </w:rPr>
            </w:pPr>
          </w:p>
        </w:tc>
      </w:tr>
      <w:tr w:rsidR="00035FDE" w:rsidRPr="00163A91" w14:paraId="635651BA" w14:textId="77777777" w:rsidTr="00E70D85">
        <w:tc>
          <w:tcPr>
            <w:tcW w:w="2500" w:type="pct"/>
          </w:tcPr>
          <w:p w14:paraId="623920C3"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3.8.1 Lo Sperimentatore principale deve consegnare tutte le Schede Raccolta Dati (Case Report Forms-CRF) correttamente compilate, secondo termini e modalità previsti dal Protocollo della sperimentazione e dalla normativa applicabile, in formato cartaceo o elettronico, </w:t>
            </w:r>
            <w:r w:rsidRPr="00163A91">
              <w:rPr>
                <w:rFonts w:cstheme="minorHAnsi"/>
                <w:sz w:val="24"/>
                <w:szCs w:val="24"/>
                <w:lang w:val="it-IT"/>
              </w:rPr>
              <w:t>e comunque con tempestività come da GCP, entro i termini previsti dal Protocollo della sperimentazione.</w:t>
            </w:r>
          </w:p>
        </w:tc>
        <w:tc>
          <w:tcPr>
            <w:tcW w:w="2500" w:type="pct"/>
          </w:tcPr>
          <w:p w14:paraId="44AAB108" w14:textId="77777777" w:rsidR="00035FDE" w:rsidRPr="00163A91" w:rsidRDefault="00026757" w:rsidP="00F05592">
            <w:pPr>
              <w:spacing w:before="120"/>
              <w:jc w:val="both"/>
              <w:rPr>
                <w:rFonts w:cstheme="minorHAnsi"/>
                <w:color w:val="000000"/>
                <w:sz w:val="24"/>
                <w:szCs w:val="24"/>
              </w:rPr>
            </w:pPr>
            <w:r w:rsidRPr="00163A91">
              <w:rPr>
                <w:rFonts w:cstheme="minorHAnsi"/>
                <w:color w:val="000000"/>
                <w:sz w:val="24"/>
                <w:szCs w:val="24"/>
              </w:rPr>
              <w:t>3.8.1 The Principal Investigator shall keep all of the Case Report Forms (CRF), duly compiled, in accordance with the terms and conditions of the Protocol for the trial and with the applicable regulations, in printed or digital form and in any case they shall be delivered promptly in accordance with the GCP, by the date indicated in the trial Protocol.</w:t>
            </w:r>
          </w:p>
        </w:tc>
      </w:tr>
      <w:tr w:rsidR="00035FDE" w:rsidRPr="00163A91" w14:paraId="321573A7" w14:textId="77777777" w:rsidTr="00E70D85">
        <w:tc>
          <w:tcPr>
            <w:tcW w:w="2500" w:type="pct"/>
          </w:tcPr>
          <w:p w14:paraId="018A33E7"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3.8.2 Lo Sperimentatore principale si impegna altresì a risolvere le richieste di chiarimento (</w:t>
            </w:r>
            <w:r w:rsidRPr="00163A91">
              <w:rPr>
                <w:rFonts w:cstheme="minorHAnsi"/>
                <w:i/>
                <w:iCs/>
                <w:color w:val="000000"/>
                <w:sz w:val="24"/>
                <w:szCs w:val="24"/>
                <w:lang w:val="it-IT"/>
              </w:rPr>
              <w:t>queries</w:t>
            </w:r>
            <w:r w:rsidRPr="00163A91">
              <w:rPr>
                <w:rFonts w:cstheme="minorHAnsi"/>
                <w:color w:val="000000"/>
                <w:sz w:val="24"/>
                <w:szCs w:val="24"/>
                <w:lang w:val="it-IT"/>
              </w:rPr>
              <w:t>) generate dal Promotore/CRO entro i termini previsti dal Protocollo della sperimentazione.</w:t>
            </w:r>
          </w:p>
        </w:tc>
        <w:tc>
          <w:tcPr>
            <w:tcW w:w="2500" w:type="pct"/>
          </w:tcPr>
          <w:p w14:paraId="2DF5C48A"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3.8.2 The Principal Investigator shall also resolve any queries raised by the Sponsor/CRO by the date indicated in the trial Protocol.</w:t>
            </w:r>
          </w:p>
          <w:p w14:paraId="4881AEA3"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0732C17" w14:textId="77777777" w:rsidTr="00E70D85">
        <w:tc>
          <w:tcPr>
            <w:tcW w:w="2500" w:type="pct"/>
          </w:tcPr>
          <w:p w14:paraId="7C0293F3"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163A91">
              <w:rPr>
                <w:rFonts w:cstheme="minorHAnsi"/>
                <w:i/>
                <w:color w:val="000000"/>
                <w:sz w:val="24"/>
                <w:szCs w:val="24"/>
                <w:lang w:val="it-IT"/>
              </w:rPr>
              <w:t>audit</w:t>
            </w:r>
            <w:r w:rsidRPr="00163A91">
              <w:rPr>
                <w:rFonts w:cstheme="minorHAnsi"/>
                <w:color w:val="000000"/>
                <w:sz w:val="24"/>
                <w:szCs w:val="24"/>
                <w:lang w:val="it-IT"/>
              </w:rPr>
              <w:t xml:space="preserve"> promossi da Promotore/CRO e ispezioni da parte delle Autorità Competenti, incluse le modalità da remoto, purché non vengano violate le norme in materia di riservatezza e di protezione dei dati personali dei pazienti.</w:t>
            </w:r>
          </w:p>
        </w:tc>
        <w:tc>
          <w:tcPr>
            <w:tcW w:w="2500" w:type="pct"/>
          </w:tcPr>
          <w:p w14:paraId="09F2B9A8"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
          <w:p w14:paraId="3FC9168E" w14:textId="77777777" w:rsidR="00035FDE" w:rsidRPr="00163A91" w:rsidRDefault="00035FDE" w:rsidP="00035FDE">
            <w:pPr>
              <w:jc w:val="both"/>
              <w:rPr>
                <w:rFonts w:cstheme="minorHAnsi"/>
                <w:sz w:val="24"/>
                <w:szCs w:val="24"/>
                <w:lang w:val="en-GB"/>
              </w:rPr>
            </w:pPr>
          </w:p>
        </w:tc>
      </w:tr>
      <w:tr w:rsidR="00035FDE" w:rsidRPr="00163A91" w14:paraId="2C49BECA" w14:textId="77777777" w:rsidTr="00E70D85">
        <w:tc>
          <w:tcPr>
            <w:tcW w:w="2500" w:type="pct"/>
          </w:tcPr>
          <w:p w14:paraId="7D6F3469" w14:textId="4052692A"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tc>
        <w:tc>
          <w:tcPr>
            <w:tcW w:w="2500" w:type="pct"/>
          </w:tcPr>
          <w:p w14:paraId="2E3A99FB" w14:textId="421491E0"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3.8.4 The Entity and the Principal Investigator, having been informed sufficiently in advance, shall allow the correct execution of the monitoring and au</w:t>
            </w:r>
            <w:r w:rsidR="00070F62">
              <w:rPr>
                <w:rFonts w:cstheme="minorHAnsi"/>
                <w:color w:val="000000"/>
                <w:sz w:val="24"/>
                <w:szCs w:val="24"/>
              </w:rPr>
              <w:t xml:space="preserve">diting at the Trial Centre </w:t>
            </w:r>
            <w:r w:rsidRPr="00163A91">
              <w:rPr>
                <w:rFonts w:cstheme="minorHAnsi"/>
                <w:color w:val="000000"/>
                <w:sz w:val="24"/>
                <w:szCs w:val="24"/>
              </w:rPr>
              <w:t xml:space="preserve">by the Sponsor/CRO and by the Authority, such activities to be carried out to guarantee the proper execution of the Trial. </w:t>
            </w:r>
          </w:p>
          <w:p w14:paraId="1931F326"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CC6EF9A" w14:textId="77777777" w:rsidTr="00E70D85">
        <w:tc>
          <w:tcPr>
            <w:tcW w:w="2500" w:type="pct"/>
          </w:tcPr>
          <w:p w14:paraId="63DD6FBB" w14:textId="6FA0E24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w:t>
            </w:r>
            <w:r w:rsidR="009F6ED0" w:rsidRPr="00163A91">
              <w:rPr>
                <w:rFonts w:cstheme="minorHAnsi"/>
                <w:color w:val="000000"/>
                <w:sz w:val="24"/>
                <w:szCs w:val="24"/>
                <w:lang w:val="it-IT"/>
              </w:rPr>
              <w:t xml:space="preserve">9 </w:t>
            </w:r>
            <w:r w:rsidRPr="00163A91">
              <w:rPr>
                <w:rFonts w:cstheme="minorHAnsi"/>
                <w:color w:val="000000"/>
                <w:sz w:val="24"/>
                <w:szCs w:val="24"/>
                <w:lang w:val="it-IT"/>
              </w:rPr>
              <w:t>L’Ente avviserà tempestivamente il Promotore qualora un’Autorità Competente comunichi all’Ente un avviso di ispezione/</w:t>
            </w:r>
            <w:r w:rsidRPr="00163A91">
              <w:rPr>
                <w:rFonts w:cstheme="minorHAnsi"/>
                <w:i/>
                <w:color w:val="000000"/>
                <w:sz w:val="24"/>
                <w:szCs w:val="24"/>
                <w:lang w:val="it-IT"/>
              </w:rPr>
              <w:t>audit</w:t>
            </w:r>
            <w:r w:rsidRPr="00163A91">
              <w:rPr>
                <w:rFonts w:cs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163A91">
              <w:rPr>
                <w:rFonts w:cstheme="minorHAnsi"/>
                <w:i/>
                <w:color w:val="000000"/>
                <w:sz w:val="24"/>
                <w:szCs w:val="24"/>
                <w:lang w:val="it-IT"/>
              </w:rPr>
              <w:t>audit</w:t>
            </w:r>
            <w:r w:rsidRPr="00163A91">
              <w:rPr>
                <w:rFonts w:cstheme="minorHAnsi"/>
                <w:color w:val="000000"/>
                <w:sz w:val="24"/>
                <w:szCs w:val="24"/>
                <w:lang w:val="it-IT"/>
              </w:rPr>
              <w:t>.</w:t>
            </w:r>
          </w:p>
        </w:tc>
        <w:tc>
          <w:tcPr>
            <w:tcW w:w="2500" w:type="pct"/>
          </w:tcPr>
          <w:p w14:paraId="411434A5" w14:textId="0A15B7A1"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w:t>
            </w:r>
            <w:r w:rsidR="009F6ED0" w:rsidRPr="00163A91">
              <w:rPr>
                <w:rFonts w:cstheme="minorHAnsi"/>
                <w:color w:val="000000"/>
                <w:sz w:val="24"/>
                <w:szCs w:val="24"/>
              </w:rPr>
              <w:t xml:space="preserve">9 </w:t>
            </w:r>
            <w:r w:rsidRPr="00163A91">
              <w:rPr>
                <w:rFonts w:cstheme="minorHAnsi"/>
                <w:color w:val="000000"/>
                <w:sz w:val="24"/>
                <w:szCs w:val="24"/>
              </w:rPr>
              <w:t>The Entity shall promptly inform the Sponsor if a regulatory authority informs the Entity of an inspection or audit in relation to the Trial and, unless expressly refused by the Competent Authority, the Entity will authorise the Sponsor to take part, while sending the Sponsor all the written communications received for the purposes of the audit or inspection.</w:t>
            </w:r>
          </w:p>
          <w:p w14:paraId="3F34845E" w14:textId="77777777" w:rsidR="00035FDE" w:rsidRPr="00163A91" w:rsidRDefault="00035FDE" w:rsidP="00035FDE">
            <w:pPr>
              <w:jc w:val="both"/>
              <w:rPr>
                <w:rFonts w:cstheme="minorHAnsi"/>
                <w:sz w:val="24"/>
                <w:szCs w:val="24"/>
                <w:lang w:val="en-GB"/>
              </w:rPr>
            </w:pPr>
          </w:p>
        </w:tc>
      </w:tr>
      <w:tr w:rsidR="00035FDE" w:rsidRPr="00163A91" w14:paraId="1DF1A172" w14:textId="77777777" w:rsidTr="00E70D85">
        <w:tc>
          <w:tcPr>
            <w:tcW w:w="2500" w:type="pct"/>
          </w:tcPr>
          <w:p w14:paraId="56E2BE89" w14:textId="7E325C73"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w:t>
            </w:r>
            <w:r w:rsidR="009F6ED0" w:rsidRPr="00163A91">
              <w:rPr>
                <w:rFonts w:cstheme="minorHAnsi"/>
                <w:color w:val="000000"/>
                <w:sz w:val="24"/>
                <w:szCs w:val="24"/>
                <w:lang w:val="it-IT"/>
              </w:rPr>
              <w:t xml:space="preserve">10 </w:t>
            </w:r>
            <w:r w:rsidRPr="00163A91">
              <w:rPr>
                <w:rFonts w:cstheme="minorHAnsi"/>
                <w:color w:val="000000"/>
                <w:sz w:val="24"/>
                <w:szCs w:val="24"/>
                <w:lang w:val="it-IT"/>
              </w:rPr>
              <w:t>Tali attività non devono però pregiudicare in alcun modo lo svolgimento dell'ordinaria attività istituzionale dell'Ente.</w:t>
            </w:r>
          </w:p>
        </w:tc>
        <w:tc>
          <w:tcPr>
            <w:tcW w:w="2500" w:type="pct"/>
          </w:tcPr>
          <w:p w14:paraId="53B47492" w14:textId="6D11941F"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w:t>
            </w:r>
            <w:r w:rsidR="009F6ED0" w:rsidRPr="00163A91">
              <w:rPr>
                <w:rFonts w:cstheme="minorHAnsi"/>
                <w:color w:val="000000"/>
                <w:sz w:val="24"/>
                <w:szCs w:val="24"/>
              </w:rPr>
              <w:t xml:space="preserve">10 </w:t>
            </w:r>
            <w:r w:rsidRPr="00163A91">
              <w:rPr>
                <w:rFonts w:cstheme="minorHAnsi"/>
                <w:color w:val="000000"/>
                <w:sz w:val="24"/>
                <w:szCs w:val="24"/>
              </w:rPr>
              <w:t>These activities must in no way prejudice the ordinary institutional activities of the Entity.</w:t>
            </w:r>
          </w:p>
          <w:p w14:paraId="4CE8E6F8"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3DB1C134" w14:textId="77777777" w:rsidTr="00E70D85">
        <w:tc>
          <w:tcPr>
            <w:tcW w:w="2500" w:type="pct"/>
          </w:tcPr>
          <w:p w14:paraId="59CB54B9" w14:textId="566C5C4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3.</w:t>
            </w:r>
            <w:r w:rsidR="009F6ED0" w:rsidRPr="00163A91">
              <w:rPr>
                <w:rFonts w:cstheme="minorHAnsi"/>
                <w:color w:val="000000"/>
                <w:sz w:val="24"/>
                <w:szCs w:val="24"/>
                <w:lang w:val="it-IT"/>
              </w:rPr>
              <w:t xml:space="preserve">11 </w:t>
            </w:r>
            <w:r w:rsidRPr="00163A91">
              <w:rPr>
                <w:rFonts w:cstheme="minorHAnsi"/>
                <w:color w:val="000000"/>
                <w:sz w:val="24"/>
                <w:szCs w:val="24"/>
                <w:lang w:val="it-IT"/>
              </w:rPr>
              <w:t>L’Ente o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2018 n. 52.</w:t>
            </w:r>
          </w:p>
        </w:tc>
        <w:tc>
          <w:tcPr>
            <w:tcW w:w="2500" w:type="pct"/>
          </w:tcPr>
          <w:p w14:paraId="687E33E4" w14:textId="161CE2BE"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3.</w:t>
            </w:r>
            <w:r w:rsidR="009F6ED0" w:rsidRPr="00163A91">
              <w:rPr>
                <w:rFonts w:cstheme="minorHAnsi"/>
                <w:color w:val="000000"/>
                <w:sz w:val="24"/>
                <w:szCs w:val="24"/>
              </w:rPr>
              <w:t xml:space="preserve">11 </w:t>
            </w:r>
            <w:r w:rsidRPr="00163A91">
              <w:rPr>
                <w:rFonts w:cstheme="minorHAnsi"/>
                <w:color w:val="000000"/>
                <w:sz w:val="24"/>
                <w:szCs w:val="24"/>
              </w:rPr>
              <w:t>The Entity or the Sponsor guarantees that the biological samples (blood, urine, saliva etc.) that may be collected from patients undergoing the Trial shall only be used for the purposes of the Trial in accordance with the provisions of the Protocol and of the current regulations. Any conservation and subsequent use are subject to the acquisition of specific informed consent from the patient (or the parent/legal guardian), to the favourable opinion of the Ethics Committee in accordance with the limits and guarantees provided for in the current regulations and guidelines referred to in Article 1 of legislative decree 52 of 14 May 2018.</w:t>
            </w:r>
          </w:p>
          <w:p w14:paraId="4C99A73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AF6BA18" w14:textId="77777777" w:rsidTr="00E70D85">
        <w:tc>
          <w:tcPr>
            <w:tcW w:w="2500" w:type="pct"/>
          </w:tcPr>
          <w:p w14:paraId="674DACE6"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29EED88F"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3AAFB36" w14:textId="77777777" w:rsidTr="00E70D85">
        <w:tc>
          <w:tcPr>
            <w:tcW w:w="2500" w:type="pct"/>
          </w:tcPr>
          <w:p w14:paraId="764E03E1"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4 - Medicinali Sperimentali e Materiali</w:t>
            </w:r>
          </w:p>
        </w:tc>
        <w:tc>
          <w:tcPr>
            <w:tcW w:w="2500" w:type="pct"/>
          </w:tcPr>
          <w:p w14:paraId="29F7D4C9" w14:textId="77777777" w:rsidR="00035FDE" w:rsidRPr="00163A91" w:rsidRDefault="00026757" w:rsidP="00026757">
            <w:pPr>
              <w:jc w:val="center"/>
              <w:rPr>
                <w:rFonts w:cstheme="minorHAnsi"/>
                <w:b/>
                <w:color w:val="000000"/>
                <w:sz w:val="24"/>
                <w:szCs w:val="24"/>
              </w:rPr>
            </w:pPr>
            <w:r w:rsidRPr="00163A91">
              <w:rPr>
                <w:rFonts w:cstheme="minorHAnsi"/>
                <w:b/>
                <w:color w:val="000000"/>
                <w:sz w:val="24"/>
                <w:szCs w:val="24"/>
              </w:rPr>
              <w:t>Art. 4 - Trial Drugs and Materials</w:t>
            </w:r>
          </w:p>
        </w:tc>
      </w:tr>
      <w:tr w:rsidR="00035FDE" w:rsidRPr="00163A91" w14:paraId="2259A010" w14:textId="77777777" w:rsidTr="00E70D85">
        <w:tc>
          <w:tcPr>
            <w:tcW w:w="2500" w:type="pct"/>
          </w:tcPr>
          <w:p w14:paraId="71741870" w14:textId="6D33496B"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4.1 Il Promotore si impegna a fornire gratuitamente all'Ente, per tutta la durata della Sperimentazione e nelle quantità necessarie e sufficienti all'esecuzione della Sperimentazione, i prodotti farmaceutici oggetto della Sperimentazione </w:t>
            </w:r>
            <w:r w:rsidR="009F6ED0" w:rsidRPr="00163A91">
              <w:rPr>
                <w:rFonts w:cstheme="minorHAnsi"/>
                <w:color w:val="000000"/>
                <w:sz w:val="24"/>
                <w:szCs w:val="24"/>
                <w:lang w:val="it-IT"/>
              </w:rPr>
              <w:t>T</w:t>
            </w:r>
            <w:r w:rsidR="009F6ED0" w:rsidRPr="00E806FB">
              <w:rPr>
                <w:rFonts w:cstheme="minorHAnsi"/>
                <w:sz w:val="24"/>
                <w:szCs w:val="24"/>
                <w:lang w:val="it-IT"/>
              </w:rPr>
              <w:t xml:space="preserve">rappsol® Cyclo™ e Placebo </w:t>
            </w:r>
            <w:r w:rsidR="009F6ED0" w:rsidRPr="00163A91" w:rsidDel="009F6ED0">
              <w:rPr>
                <w:rFonts w:cstheme="minorHAnsi"/>
                <w:color w:val="000000"/>
                <w:sz w:val="24"/>
                <w:szCs w:val="24"/>
                <w:lang w:val="it-IT"/>
              </w:rPr>
              <w:t xml:space="preserve"> </w:t>
            </w:r>
            <w:r w:rsidRPr="00163A91">
              <w:rPr>
                <w:rFonts w:cstheme="minorHAnsi"/>
                <w:color w:val="000000"/>
                <w:sz w:val="24"/>
                <w:szCs w:val="24"/>
                <w:lang w:val="it-IT"/>
              </w:rPr>
              <w:t>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tc>
        <w:tc>
          <w:tcPr>
            <w:tcW w:w="2500" w:type="pct"/>
          </w:tcPr>
          <w:p w14:paraId="0DDA6804" w14:textId="6D767A8A"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 xml:space="preserve">4.1 The Sponsor shall provide the Entity, free of charge and for the duration of the Trial, with the necessary and sufficient quantities of the pharmaceutical products relating to the Trial </w:t>
            </w:r>
            <w:r w:rsidR="009F6ED0" w:rsidRPr="00E806FB">
              <w:rPr>
                <w:rFonts w:cstheme="minorHAnsi"/>
                <w:color w:val="000000"/>
                <w:sz w:val="24"/>
                <w:szCs w:val="24"/>
                <w:lang w:val="en-GB"/>
              </w:rPr>
              <w:t>T</w:t>
            </w:r>
            <w:r w:rsidR="009F6ED0" w:rsidRPr="00163A91">
              <w:rPr>
                <w:rFonts w:cstheme="minorHAnsi"/>
                <w:sz w:val="24"/>
                <w:szCs w:val="24"/>
              </w:rPr>
              <w:t xml:space="preserve">rappsol® Cyclo™ </w:t>
            </w:r>
            <w:r w:rsidR="009F6ED0" w:rsidRPr="00163A91">
              <w:rPr>
                <w:rFonts w:cstheme="minorHAnsi"/>
                <w:color w:val="000000"/>
                <w:sz w:val="24"/>
                <w:szCs w:val="24"/>
              </w:rPr>
              <w:t xml:space="preserve">and Placebo </w:t>
            </w:r>
            <w:r w:rsidRPr="00163A91">
              <w:rPr>
                <w:rFonts w:cstheme="minorHAnsi"/>
                <w:color w:val="000000"/>
                <w:sz w:val="24"/>
                <w:szCs w:val="24"/>
              </w:rPr>
              <w:t>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“Trial Drugs”) and shall provide any other materials necessary for the execution of the Trial (the “Materials”). The quantities of Trial Drugs need to be adequate for the number of cases being treated.</w:t>
            </w:r>
          </w:p>
          <w:p w14:paraId="0ED52784"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ED3EE23" w14:textId="77777777" w:rsidTr="00E70D85">
        <w:tc>
          <w:tcPr>
            <w:tcW w:w="2500" w:type="pct"/>
          </w:tcPr>
          <w:p w14:paraId="635E46A0"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4.2 Il Promotore si impegna a rendere disponibile il farmaco oggetto della Sperimentazione clinica al termine della sperimentazione, oltre il periodo di osservazione, per i pazienti che abbiano ottenuto una risposta clinica favorevole per i quali si ritenga opportuno, in base al giudizio clinico, proseguire fino a quando il farmaco non sarà reso disponibile tramite gli ordinari canali di dispensazione, in modo da garantire la continuità terapeutica.</w:t>
            </w:r>
          </w:p>
        </w:tc>
        <w:tc>
          <w:tcPr>
            <w:tcW w:w="2500" w:type="pct"/>
          </w:tcPr>
          <w:p w14:paraId="32C84689"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4.2 The Sponsor shall make available the drugs for the clinical Trial after conclusion of the Trial, beyond the observation period, for any patients who have obtained a favourable clinical response and for whom, based on a clinical assessment, it is considered appropriate to continue until the drug is available through the ordinary dispensing channels, in order to ensure continuity of treatment.</w:t>
            </w:r>
          </w:p>
          <w:p w14:paraId="4846CA83"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3E725BF7" w14:textId="77777777" w:rsidTr="00E70D85">
        <w:tc>
          <w:tcPr>
            <w:tcW w:w="2500" w:type="pct"/>
          </w:tcPr>
          <w:p w14:paraId="036399CC"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4.3 I Medicinali Sperimentali devono essere inviati dal Promotore/CRO alla Farmacia dell'Ente che provvederà alla loro registrazione, appropriata conservazione e consegna allo Sperimentatore principale, così come previsto dal Protocollo e dalla normativa vigente.</w:t>
            </w:r>
          </w:p>
        </w:tc>
        <w:tc>
          <w:tcPr>
            <w:tcW w:w="2500" w:type="pct"/>
          </w:tcPr>
          <w:p w14:paraId="1F0FDBDC" w14:textId="77777777" w:rsidR="00035FDE" w:rsidRPr="00163A91" w:rsidRDefault="00026757" w:rsidP="0000645E">
            <w:pPr>
              <w:spacing w:before="120"/>
              <w:jc w:val="both"/>
              <w:rPr>
                <w:rFonts w:cstheme="minorHAnsi"/>
                <w:color w:val="000000"/>
                <w:sz w:val="24"/>
                <w:szCs w:val="24"/>
              </w:rPr>
            </w:pPr>
            <w:r w:rsidRPr="00163A91">
              <w:rPr>
                <w:rFonts w:cstheme="minorHAnsi"/>
                <w:color w:val="000000"/>
                <w:sz w:val="24"/>
                <w:szCs w:val="24"/>
              </w:rPr>
              <w:t>4.3 The Trial Drugs shall be sent by the Sponsor/CRO to the Pharmacy of the Entity, which will record them, store them appropriately and deliver them to the Principal Investigator in accordance with the provisions of the Protocol and the current regulations.</w:t>
            </w:r>
          </w:p>
        </w:tc>
      </w:tr>
      <w:tr w:rsidR="00035FDE" w:rsidRPr="00163A91" w14:paraId="3A4DEB48" w14:textId="77777777" w:rsidTr="00E70D85">
        <w:tc>
          <w:tcPr>
            <w:tcW w:w="2500" w:type="pct"/>
          </w:tcPr>
          <w:p w14:paraId="443EF2CA"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t xml:space="preserve">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w:t>
            </w:r>
            <w:r w:rsidRPr="00163A91">
              <w:rPr>
                <w:rFonts w:cstheme="minorHAnsi"/>
                <w:color w:val="000000"/>
                <w:sz w:val="24"/>
                <w:szCs w:val="24"/>
                <w:lang w:val="it-IT"/>
              </w:rPr>
              <w:lastRenderedPageBreak/>
              <w:t>(codice di protocollo, Sperimentatore principale e Centro di Sperimentazione interessato).</w:t>
            </w:r>
          </w:p>
        </w:tc>
        <w:tc>
          <w:tcPr>
            <w:tcW w:w="2500" w:type="pct"/>
          </w:tcPr>
          <w:p w14:paraId="3DF503FA"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4.4 The Trial Drugs shall be accompanied by an adequate transport note addressed to the Pharmacy, describing the type of drug, the quantity, batch, storage requirements, expiry date and references to the Trial (Protocol code, Principal Investigator, and Trial Centre).</w:t>
            </w:r>
          </w:p>
          <w:p w14:paraId="7BA66A6E" w14:textId="77777777" w:rsidR="00035FDE" w:rsidRPr="00163A91" w:rsidRDefault="00035FDE" w:rsidP="00035FDE">
            <w:pPr>
              <w:jc w:val="both"/>
              <w:rPr>
                <w:rFonts w:cstheme="minorHAnsi"/>
                <w:sz w:val="24"/>
                <w:szCs w:val="24"/>
                <w:lang w:val="en-GB"/>
              </w:rPr>
            </w:pPr>
          </w:p>
        </w:tc>
      </w:tr>
      <w:tr w:rsidR="00035FDE" w:rsidRPr="00163A91" w14:paraId="0C097938" w14:textId="77777777" w:rsidTr="00E70D85">
        <w:tc>
          <w:tcPr>
            <w:tcW w:w="2500" w:type="pct"/>
          </w:tcPr>
          <w:p w14:paraId="5A480398" w14:textId="77777777" w:rsidR="00035FDE" w:rsidRPr="00163A91" w:rsidRDefault="00B60BCD" w:rsidP="00B60BCD">
            <w:pPr>
              <w:spacing w:before="120"/>
              <w:jc w:val="both"/>
              <w:rPr>
                <w:rFonts w:cstheme="minorHAnsi"/>
                <w:color w:val="000000"/>
                <w:sz w:val="24"/>
                <w:szCs w:val="24"/>
                <w:lang w:val="it-IT"/>
              </w:rPr>
            </w:pPr>
            <w:r w:rsidRPr="00163A91">
              <w:rPr>
                <w:rFonts w:cstheme="minorHAnsi"/>
                <w:color w:val="000000"/>
                <w:sz w:val="24"/>
                <w:szCs w:val="24"/>
                <w:lang w:val="it-IT"/>
              </w:rPr>
              <w:lastRenderedPageBreak/>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tc>
        <w:tc>
          <w:tcPr>
            <w:tcW w:w="2500" w:type="pct"/>
          </w:tcPr>
          <w:p w14:paraId="17BEC147" w14:textId="77777777" w:rsidR="00035FDE" w:rsidRPr="00163A91" w:rsidRDefault="00026757" w:rsidP="00F05592">
            <w:pPr>
              <w:spacing w:before="120"/>
              <w:jc w:val="both"/>
              <w:rPr>
                <w:rFonts w:cstheme="minorHAnsi"/>
                <w:color w:val="000000"/>
                <w:sz w:val="24"/>
                <w:szCs w:val="24"/>
              </w:rPr>
            </w:pPr>
            <w:r w:rsidRPr="00163A91">
              <w:rPr>
                <w:rFonts w:cstheme="minorHAnsi"/>
                <w:color w:val="000000"/>
                <w:sz w:val="24"/>
                <w:szCs w:val="24"/>
              </w:rPr>
              <w:t>4.5 The Entity and the Principal Investigator shall use the Trial Drugs and Materials supplied by the Sponsor exclusively in the context of, and to conduct the Trial. The Entity shall not transfer or assign to a third party the Trial Drugs and Materials supplied by the Sponsor under the terms of this Agreement.</w:t>
            </w:r>
          </w:p>
        </w:tc>
      </w:tr>
      <w:tr w:rsidR="00035FDE" w:rsidRPr="00163A91" w14:paraId="5FBE1654" w14:textId="77777777" w:rsidTr="00E70D85">
        <w:tc>
          <w:tcPr>
            <w:tcW w:w="2500" w:type="pct"/>
          </w:tcPr>
          <w:p w14:paraId="627C0433" w14:textId="77777777" w:rsidR="00035FDE" w:rsidRPr="00163A91" w:rsidRDefault="00035FDE" w:rsidP="00035FDE">
            <w:pPr>
              <w:jc w:val="both"/>
              <w:rPr>
                <w:rFonts w:cstheme="minorHAnsi"/>
                <w:sz w:val="24"/>
                <w:szCs w:val="24"/>
                <w:lang w:val="it-IT"/>
              </w:rPr>
            </w:pPr>
            <w:r w:rsidRPr="00163A91">
              <w:rPr>
                <w:rFonts w:cstheme="minorHAnsi"/>
                <w:sz w:val="24"/>
                <w:szCs w:val="24"/>
                <w:lang w:val="it-IT"/>
              </w:rPr>
              <w:t xml:space="preserve">4.6 </w:t>
            </w:r>
          </w:p>
        </w:tc>
        <w:tc>
          <w:tcPr>
            <w:tcW w:w="2500" w:type="pct"/>
          </w:tcPr>
          <w:p w14:paraId="4ABA14D5"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4.6 </w:t>
            </w:r>
          </w:p>
        </w:tc>
      </w:tr>
      <w:tr w:rsidR="00035FDE" w:rsidRPr="00163A91" w14:paraId="7A26C9BE" w14:textId="77777777" w:rsidTr="00E70D85">
        <w:tc>
          <w:tcPr>
            <w:tcW w:w="2500" w:type="pct"/>
          </w:tcPr>
          <w:p w14:paraId="4B2296FE" w14:textId="77777777" w:rsidR="00035FDE" w:rsidRPr="00163A91" w:rsidRDefault="00B60BCD" w:rsidP="00B60BCD">
            <w:pPr>
              <w:spacing w:before="120"/>
              <w:ind w:left="142"/>
              <w:jc w:val="both"/>
              <w:rPr>
                <w:rFonts w:cstheme="minorHAnsi"/>
                <w:color w:val="000000"/>
                <w:sz w:val="24"/>
                <w:szCs w:val="24"/>
                <w:lang w:val="it-IT"/>
              </w:rPr>
            </w:pPr>
            <w:r w:rsidRPr="00163A91">
              <w:rPr>
                <w:rFonts w:cstheme="minorHAnsi"/>
                <w:color w:val="000000"/>
                <w:sz w:val="24"/>
                <w:szCs w:val="24"/>
                <w:lang w:val="it-IT"/>
              </w:rPr>
              <w:t>I Medicinali Sperimentali scaduti o non altrimenti utilizzabili, ovvero non utilizzati al termine della Sperimentazione, saranno integralmente ritirati dal Promotore (o suo incaricato) e successivamente smaltiti a sue spese.</w:t>
            </w:r>
          </w:p>
        </w:tc>
        <w:tc>
          <w:tcPr>
            <w:tcW w:w="2500" w:type="pct"/>
          </w:tcPr>
          <w:p w14:paraId="09075A7B" w14:textId="77777777" w:rsidR="00035FDE" w:rsidRPr="00163A91" w:rsidRDefault="00026757" w:rsidP="00F05592">
            <w:pPr>
              <w:spacing w:before="120"/>
              <w:ind w:left="142"/>
              <w:jc w:val="both"/>
              <w:rPr>
                <w:rFonts w:cstheme="minorHAnsi"/>
                <w:color w:val="000000"/>
                <w:sz w:val="24"/>
                <w:szCs w:val="24"/>
              </w:rPr>
            </w:pPr>
            <w:r w:rsidRPr="00163A91">
              <w:rPr>
                <w:rFonts w:cstheme="minorHAnsi"/>
                <w:color w:val="000000"/>
                <w:sz w:val="24"/>
                <w:szCs w:val="24"/>
              </w:rPr>
              <w:t>All the expired or otherwise unusable Trial Drugs or those that have not been used on conclusion of the Trial will be collected by the Sponsor (or its representative) and will subsequently be disposed of at the Sponsor’s expense.</w:t>
            </w:r>
          </w:p>
        </w:tc>
      </w:tr>
      <w:tr w:rsidR="00035FDE" w:rsidRPr="00163A91" w14:paraId="48CEFF17" w14:textId="77777777" w:rsidTr="00E70D85">
        <w:tc>
          <w:tcPr>
            <w:tcW w:w="2500" w:type="pct"/>
          </w:tcPr>
          <w:p w14:paraId="2DA3DDA7"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027B21D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3531287E" w14:textId="77777777" w:rsidTr="00E70D85">
        <w:tc>
          <w:tcPr>
            <w:tcW w:w="2500" w:type="pct"/>
          </w:tcPr>
          <w:p w14:paraId="481CED19"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5 - Comodato d’uso</w:t>
            </w:r>
          </w:p>
        </w:tc>
        <w:tc>
          <w:tcPr>
            <w:tcW w:w="2500" w:type="pct"/>
          </w:tcPr>
          <w:p w14:paraId="18C0BD76" w14:textId="77777777" w:rsidR="00035FDE" w:rsidRPr="00163A91" w:rsidRDefault="00026757" w:rsidP="00026757">
            <w:pPr>
              <w:jc w:val="center"/>
              <w:rPr>
                <w:rFonts w:cstheme="minorHAnsi"/>
                <w:b/>
                <w:color w:val="000000"/>
                <w:sz w:val="24"/>
                <w:szCs w:val="24"/>
              </w:rPr>
            </w:pPr>
            <w:r w:rsidRPr="00163A91">
              <w:rPr>
                <w:rFonts w:cstheme="minorHAnsi"/>
                <w:b/>
                <w:color w:val="000000"/>
                <w:sz w:val="24"/>
                <w:szCs w:val="24"/>
              </w:rPr>
              <w:t>Art. 5 - Loan</w:t>
            </w:r>
          </w:p>
        </w:tc>
      </w:tr>
      <w:tr w:rsidR="00035FDE" w:rsidRPr="00163A91" w14:paraId="32563C15" w14:textId="77777777" w:rsidTr="00E70D85">
        <w:tc>
          <w:tcPr>
            <w:tcW w:w="2500" w:type="pct"/>
          </w:tcPr>
          <w:p w14:paraId="4E53DF8D" w14:textId="77777777" w:rsidR="003C38D3" w:rsidRDefault="00035FDE" w:rsidP="00B33ABA">
            <w:pPr>
              <w:jc w:val="both"/>
              <w:rPr>
                <w:rFonts w:cstheme="minorHAnsi"/>
                <w:color w:val="000000"/>
                <w:sz w:val="24"/>
                <w:szCs w:val="24"/>
                <w:lang w:val="it-IT"/>
              </w:rPr>
            </w:pPr>
            <w:r w:rsidRPr="00163A91">
              <w:rPr>
                <w:rFonts w:cstheme="minorHAnsi"/>
                <w:sz w:val="24"/>
                <w:szCs w:val="24"/>
                <w:lang w:val="it-IT"/>
              </w:rPr>
              <w:t xml:space="preserve"> </w:t>
            </w:r>
            <w:r w:rsidR="00B60BCD" w:rsidRPr="00163A91">
              <w:rPr>
                <w:rFonts w:cstheme="minorHAnsi"/>
                <w:color w:val="000000"/>
                <w:sz w:val="24"/>
                <w:szCs w:val="24"/>
                <w:lang w:val="it-IT"/>
              </w:rPr>
              <w:t>5.1 Il Promotore concede in comodato d'uso gratuito all'Ente, che accetta ai sensi e per gli effetti degli artt. 1803 e ss c.c., lo/gli Strumento/i meglio descritti in appresso, unitamente al pertinente materiale d’uso (di seguito cumulativamente lo “Strumento”)</w:t>
            </w:r>
            <w:r w:rsidR="003C38D3">
              <w:rPr>
                <w:rFonts w:cstheme="minorHAnsi"/>
                <w:color w:val="000000"/>
                <w:sz w:val="24"/>
                <w:szCs w:val="24"/>
                <w:lang w:val="it-IT"/>
              </w:rPr>
              <w:t>:</w:t>
            </w:r>
          </w:p>
          <w:p w14:paraId="55AA0499" w14:textId="3412BFC6" w:rsidR="00B33ABA" w:rsidRPr="00B33ABA" w:rsidRDefault="00B60BCD" w:rsidP="00B33ABA">
            <w:pPr>
              <w:jc w:val="both"/>
              <w:rPr>
                <w:rFonts w:cstheme="minorHAnsi"/>
                <w:color w:val="000000"/>
                <w:sz w:val="24"/>
                <w:szCs w:val="24"/>
                <w:lang w:val="it-IT"/>
              </w:rPr>
            </w:pPr>
            <w:r w:rsidRPr="00163A91">
              <w:rPr>
                <w:rFonts w:cstheme="minorHAnsi"/>
                <w:color w:val="000000"/>
                <w:sz w:val="24"/>
                <w:szCs w:val="24"/>
                <w:lang w:val="it-IT"/>
              </w:rPr>
              <w:t xml:space="preserve"> </w:t>
            </w:r>
            <w:r w:rsidR="00B33ABA" w:rsidRPr="00B33ABA">
              <w:rPr>
                <w:rFonts w:cstheme="minorHAnsi"/>
                <w:color w:val="000000"/>
                <w:sz w:val="24"/>
                <w:szCs w:val="24"/>
                <w:lang w:val="it-IT"/>
              </w:rPr>
              <w:t>Ink Tablets: Capture Tablet Device Model: Dell Latitude HTS Code: 8471.30.0100 Paese di Origine: China, Valore (EURO): € 826.21</w:t>
            </w:r>
          </w:p>
          <w:p w14:paraId="767F3D84" w14:textId="77777777" w:rsidR="00B33ABA" w:rsidRPr="00B33ABA" w:rsidRDefault="00B33ABA" w:rsidP="00B33ABA">
            <w:pPr>
              <w:jc w:val="both"/>
              <w:rPr>
                <w:rFonts w:cstheme="minorHAnsi"/>
                <w:color w:val="000000"/>
                <w:sz w:val="24"/>
                <w:szCs w:val="24"/>
                <w:lang w:val="it-IT"/>
              </w:rPr>
            </w:pPr>
          </w:p>
          <w:p w14:paraId="6D699350" w14:textId="3551A05D" w:rsidR="003C38D3" w:rsidRDefault="00B33ABA" w:rsidP="00B33ABA">
            <w:pPr>
              <w:jc w:val="both"/>
              <w:rPr>
                <w:rFonts w:cstheme="minorHAnsi"/>
                <w:color w:val="000000"/>
                <w:sz w:val="24"/>
                <w:szCs w:val="24"/>
                <w:lang w:val="it-IT"/>
              </w:rPr>
            </w:pPr>
            <w:r w:rsidRPr="00B33ABA">
              <w:rPr>
                <w:rFonts w:cstheme="minorHAnsi"/>
                <w:color w:val="000000"/>
                <w:sz w:val="24"/>
                <w:szCs w:val="24"/>
                <w:lang w:val="it-IT"/>
              </w:rPr>
              <w:t>Spirometro - Spirometer MIR, SpiroBank II Basic 911021 -Valore 790 EURO</w:t>
            </w:r>
          </w:p>
          <w:p w14:paraId="2BB79DF9" w14:textId="77777777" w:rsidR="003C38D3" w:rsidRDefault="003C38D3" w:rsidP="00B33ABA">
            <w:pPr>
              <w:jc w:val="both"/>
              <w:rPr>
                <w:rFonts w:cstheme="minorHAnsi"/>
                <w:color w:val="000000"/>
                <w:sz w:val="24"/>
                <w:szCs w:val="24"/>
                <w:lang w:val="it-IT"/>
              </w:rPr>
            </w:pPr>
          </w:p>
          <w:p w14:paraId="39EB2E55" w14:textId="3349878E" w:rsidR="00035FDE" w:rsidRPr="00163A91" w:rsidRDefault="00B60BCD" w:rsidP="00B33ABA">
            <w:pPr>
              <w:jc w:val="both"/>
              <w:rPr>
                <w:rFonts w:cstheme="minorHAnsi"/>
                <w:color w:val="000000"/>
                <w:sz w:val="24"/>
                <w:szCs w:val="24"/>
                <w:lang w:val="it-IT"/>
              </w:rPr>
            </w:pPr>
            <w:r w:rsidRPr="00163A91">
              <w:rPr>
                <w:rFonts w:cstheme="minorHAnsi"/>
                <w:color w:val="000000"/>
                <w:sz w:val="24"/>
                <w:szCs w:val="24"/>
                <w:lang w:val="it-IT"/>
              </w:rPr>
              <w:t>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tc>
        <w:tc>
          <w:tcPr>
            <w:tcW w:w="2500" w:type="pct"/>
          </w:tcPr>
          <w:p w14:paraId="2297AA75" w14:textId="0644DA46" w:rsidR="00325314" w:rsidRDefault="00026757" w:rsidP="00026757">
            <w:pPr>
              <w:jc w:val="both"/>
              <w:rPr>
                <w:rFonts w:cstheme="minorHAnsi"/>
                <w:color w:val="000000"/>
                <w:sz w:val="24"/>
                <w:szCs w:val="24"/>
              </w:rPr>
            </w:pPr>
            <w:r w:rsidRPr="00163A91">
              <w:rPr>
                <w:rFonts w:cstheme="minorHAnsi"/>
                <w:color w:val="000000"/>
                <w:sz w:val="24"/>
                <w:szCs w:val="24"/>
              </w:rPr>
              <w:t>5.1 The Sponsor hereby grants on free loan to the Entity, who accepts pursuant to Articles 1803 et seq. of the Italian Civil Code, the Instrument(s) further described below, together with the relevant materials (the “Instrument”)</w:t>
            </w:r>
            <w:r w:rsidR="00325314">
              <w:rPr>
                <w:rFonts w:cstheme="minorHAnsi"/>
                <w:color w:val="000000"/>
                <w:sz w:val="24"/>
                <w:szCs w:val="24"/>
              </w:rPr>
              <w:t>:</w:t>
            </w:r>
          </w:p>
          <w:p w14:paraId="1A7655F2" w14:textId="77777777" w:rsidR="00843528" w:rsidRDefault="00843528" w:rsidP="00026757">
            <w:pPr>
              <w:jc w:val="both"/>
              <w:rPr>
                <w:rFonts w:cstheme="minorHAnsi"/>
                <w:color w:val="000000"/>
                <w:sz w:val="24"/>
                <w:szCs w:val="24"/>
              </w:rPr>
            </w:pPr>
          </w:p>
          <w:p w14:paraId="2F731E5A" w14:textId="77777777" w:rsidR="00325314" w:rsidRDefault="00325314" w:rsidP="00325314">
            <w:pPr>
              <w:textAlignment w:val="center"/>
            </w:pPr>
            <w:r>
              <w:t>Ink Tablets: Capture Tablet Device Model: Dell Latitude HTS Code: 8471.30.0100 Country of Origin: China, Unit Value (</w:t>
            </w:r>
            <w:r w:rsidRPr="00E806FB">
              <w:t xml:space="preserve">EURO): </w:t>
            </w:r>
            <w:r w:rsidRPr="00695168">
              <w:t>€ 826.21</w:t>
            </w:r>
          </w:p>
          <w:p w14:paraId="6E601FFC" w14:textId="48CBE654" w:rsidR="00325314" w:rsidRDefault="00325314" w:rsidP="00325314">
            <w:pPr>
              <w:autoSpaceDE w:val="0"/>
              <w:autoSpaceDN w:val="0"/>
              <w:adjustRightInd w:val="0"/>
              <w:jc w:val="both"/>
              <w:rPr>
                <w:rFonts w:ascii="Arial" w:eastAsia="Arial" w:hAnsi="Arial" w:cs="Arial"/>
                <w:sz w:val="20"/>
                <w:szCs w:val="20"/>
                <w:lang w:bidi="en-US"/>
              </w:rPr>
            </w:pPr>
          </w:p>
          <w:p w14:paraId="514FEDF2" w14:textId="77777777" w:rsidR="00843528" w:rsidRDefault="00843528" w:rsidP="00325314">
            <w:pPr>
              <w:autoSpaceDE w:val="0"/>
              <w:autoSpaceDN w:val="0"/>
              <w:adjustRightInd w:val="0"/>
              <w:jc w:val="both"/>
              <w:rPr>
                <w:rFonts w:ascii="Arial" w:eastAsia="Arial" w:hAnsi="Arial" w:cs="Arial"/>
                <w:sz w:val="20"/>
                <w:szCs w:val="20"/>
                <w:lang w:bidi="en-US"/>
              </w:rPr>
            </w:pPr>
          </w:p>
          <w:p w14:paraId="78B7F6B6" w14:textId="77777777" w:rsidR="00325314" w:rsidRDefault="00325314" w:rsidP="00325314">
            <w:pPr>
              <w:autoSpaceDE w:val="0"/>
              <w:autoSpaceDN w:val="0"/>
              <w:adjustRightInd w:val="0"/>
              <w:jc w:val="both"/>
            </w:pPr>
            <w:r>
              <w:t>Spirometers</w:t>
            </w:r>
            <w:r w:rsidRPr="00A471F0" w:rsidDel="00264CCD">
              <w:rPr>
                <w:rFonts w:ascii="Arial" w:eastAsia="Arial" w:hAnsi="Arial" w:cs="Arial"/>
                <w:sz w:val="20"/>
                <w:szCs w:val="20"/>
                <w:lang w:bidi="en-US"/>
              </w:rPr>
              <w:t xml:space="preserve"> </w:t>
            </w:r>
            <w:r>
              <w:rPr>
                <w:rFonts w:ascii="Arial" w:eastAsia="Arial" w:hAnsi="Arial" w:cs="Arial"/>
                <w:sz w:val="20"/>
                <w:szCs w:val="20"/>
                <w:lang w:bidi="en-US"/>
              </w:rPr>
              <w:t xml:space="preserve">- </w:t>
            </w:r>
            <w:r>
              <w:t>Spirometer MIR, SpiroBank II Basic 911021</w:t>
            </w:r>
            <w:r w:rsidRPr="00A471F0" w:rsidDel="00264CCD">
              <w:rPr>
                <w:rFonts w:ascii="Arial" w:eastAsia="Arial" w:hAnsi="Arial" w:cs="Arial"/>
                <w:sz w:val="20"/>
                <w:szCs w:val="20"/>
                <w:lang w:bidi="en-US"/>
              </w:rPr>
              <w:t xml:space="preserve"> </w:t>
            </w:r>
            <w:r>
              <w:rPr>
                <w:rFonts w:ascii="Arial" w:eastAsia="Arial" w:hAnsi="Arial" w:cs="Arial"/>
                <w:sz w:val="20"/>
                <w:szCs w:val="20"/>
                <w:lang w:bidi="en-US"/>
              </w:rPr>
              <w:t xml:space="preserve">- </w:t>
            </w:r>
            <w:r>
              <w:t>790 EURO</w:t>
            </w:r>
          </w:p>
          <w:p w14:paraId="20B55785" w14:textId="77777777" w:rsidR="00325314" w:rsidRDefault="00325314" w:rsidP="00026757">
            <w:pPr>
              <w:jc w:val="both"/>
              <w:rPr>
                <w:rFonts w:cstheme="minorHAnsi"/>
                <w:color w:val="000000"/>
                <w:sz w:val="24"/>
                <w:szCs w:val="24"/>
              </w:rPr>
            </w:pPr>
          </w:p>
          <w:p w14:paraId="0E5D5470" w14:textId="68E11862" w:rsidR="00026757" w:rsidRPr="00163A91" w:rsidRDefault="00026757" w:rsidP="00026757">
            <w:pPr>
              <w:jc w:val="both"/>
              <w:rPr>
                <w:rFonts w:cstheme="minorHAnsi"/>
                <w:color w:val="000000"/>
                <w:sz w:val="24"/>
                <w:szCs w:val="24"/>
              </w:rPr>
            </w:pPr>
            <w:r w:rsidRPr="00163A91">
              <w:rPr>
                <w:rFonts w:cstheme="minorHAnsi"/>
                <w:color w:val="000000"/>
                <w:sz w:val="24"/>
                <w:szCs w:val="24"/>
              </w:rPr>
              <w:t>By law, the ownership of the Instrument shall not be transferred to the Entity. The loan will start from the date of delivery of the Instrument(s) and will terminate on completion of the Trial, when the Instrument(s) will be returned to the Sponsor at no additional cost to the Entity.</w:t>
            </w:r>
          </w:p>
          <w:p w14:paraId="2D7D1332"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6236561F" w14:textId="77777777" w:rsidTr="00E70D85">
        <w:tc>
          <w:tcPr>
            <w:tcW w:w="2500" w:type="pct"/>
          </w:tcPr>
          <w:p w14:paraId="314BC014"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lastRenderedPageBreak/>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sidRPr="00163A91">
              <w:rPr>
                <w:rFonts w:cstheme="minorHAnsi"/>
                <w:sz w:val="24"/>
                <w:szCs w:val="24"/>
                <w:lang w:val="it-IT"/>
              </w:rPr>
              <w:t xml:space="preserve">e il Promotore </w:t>
            </w:r>
            <w:r w:rsidRPr="00163A91">
              <w:rPr>
                <w:rFonts w:cstheme="minorHAnsi"/>
                <w:color w:val="000000"/>
                <w:sz w:val="24"/>
                <w:szCs w:val="24"/>
                <w:lang w:val="it-IT"/>
              </w:rPr>
              <w:t>procederanno con una convenzione specifica ovvero con un addendum/emendamento al Contratto, sul comodato qualora gli Strumenti vengano forniti dopo la stipula del presente Contratto.</w:t>
            </w:r>
          </w:p>
        </w:tc>
        <w:tc>
          <w:tcPr>
            <w:tcW w:w="2500" w:type="pct"/>
          </w:tcPr>
          <w:p w14:paraId="42149FEC" w14:textId="77777777" w:rsidR="00026757" w:rsidRPr="00163A91" w:rsidRDefault="00026757" w:rsidP="00026757">
            <w:pPr>
              <w:jc w:val="both"/>
              <w:rPr>
                <w:rFonts w:cstheme="minorHAnsi"/>
                <w:color w:val="000000"/>
                <w:sz w:val="24"/>
                <w:szCs w:val="24"/>
              </w:rPr>
            </w:pPr>
            <w:r w:rsidRPr="00163A91">
              <w:rPr>
                <w:rFonts w:cstheme="minorHAnsi"/>
                <w:color w:val="000000"/>
                <w:sz w:val="24"/>
                <w:szCs w:val="24"/>
              </w:rPr>
              <w:t xml:space="preserve">The Parties also agree that any other Instruments that may be considered necessary during the course of the Trial will be granted on free loan, if the terms and conditions are met, in accordance with the provisions of this Agreement. </w:t>
            </w:r>
            <w:r w:rsidRPr="00163A91">
              <w:rPr>
                <w:rFonts w:cstheme="minorHAnsi"/>
                <w:sz w:val="24"/>
                <w:szCs w:val="24"/>
              </w:rPr>
              <w:t>The Entity and the Sponsor shall make a specific agreement with regard to the loan, or an addendum/amendment to this Agreement, if the Instruments are supplied after this Agreement has been made.</w:t>
            </w:r>
          </w:p>
          <w:p w14:paraId="2C4806B7" w14:textId="77777777" w:rsidR="00035FDE" w:rsidRPr="00163A91" w:rsidRDefault="00035FDE" w:rsidP="00035FDE">
            <w:pPr>
              <w:jc w:val="both"/>
              <w:rPr>
                <w:rFonts w:cstheme="minorHAnsi"/>
                <w:sz w:val="24"/>
                <w:szCs w:val="24"/>
                <w:lang w:val="en-GB"/>
              </w:rPr>
            </w:pPr>
          </w:p>
        </w:tc>
      </w:tr>
      <w:tr w:rsidR="00035FDE" w:rsidRPr="00163A91" w14:paraId="2BA33A04" w14:textId="77777777" w:rsidTr="00E70D85">
        <w:tc>
          <w:tcPr>
            <w:tcW w:w="2500" w:type="pct"/>
          </w:tcPr>
          <w:p w14:paraId="5992D394" w14:textId="77777777" w:rsidR="00035FDE" w:rsidRPr="00163A91" w:rsidRDefault="000B26CF" w:rsidP="000B26CF">
            <w:pPr>
              <w:spacing w:before="120"/>
              <w:jc w:val="both"/>
              <w:rPr>
                <w:rFonts w:cstheme="minorHAnsi"/>
                <w:sz w:val="24"/>
                <w:szCs w:val="24"/>
                <w:lang w:val="it-IT"/>
              </w:rPr>
            </w:pPr>
            <w:r w:rsidRPr="00163A91">
              <w:rPr>
                <w:rFonts w:cstheme="minorHAnsi"/>
                <w:color w:val="000000"/>
                <w:sz w:val="24"/>
                <w:szCs w:val="24"/>
                <w:lang w:val="it-IT"/>
              </w:rPr>
              <w:t xml:space="preserve">5.2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w:t>
            </w:r>
            <w:r w:rsidRPr="00163A91">
              <w:rPr>
                <w:rFonts w:cstheme="minorHAnsi"/>
                <w:sz w:val="24"/>
                <w:szCs w:val="24"/>
                <w:lang w:val="it-IT"/>
              </w:rPr>
              <w:t>Al momento della consegna dei materiali forniti in comodato d’uso dal Promotore all’Ente, viene redatta idonea documentazione attestante la consegna.</w:t>
            </w:r>
          </w:p>
        </w:tc>
        <w:tc>
          <w:tcPr>
            <w:tcW w:w="2500" w:type="pct"/>
          </w:tcPr>
          <w:p w14:paraId="70CBB951" w14:textId="77777777" w:rsidR="00026757" w:rsidRPr="00163A91" w:rsidRDefault="00026757" w:rsidP="00026757">
            <w:pPr>
              <w:spacing w:before="120"/>
              <w:jc w:val="both"/>
              <w:rPr>
                <w:rFonts w:cstheme="minorHAnsi"/>
                <w:sz w:val="24"/>
                <w:szCs w:val="24"/>
              </w:rPr>
            </w:pPr>
            <w:r w:rsidRPr="00163A91">
              <w:rPr>
                <w:rFonts w:cstheme="minorHAnsi"/>
                <w:color w:val="000000"/>
                <w:sz w:val="24"/>
                <w:szCs w:val="24"/>
              </w:rPr>
              <w:t xml:space="preserve">5.2 The Instrument(s) will be accompanied by a declaration of conformity with the European regulations and directives. The Instrument(s) in question shall be inspected by the Entity’s technicians in the presence of a representative of the Sponsor, by agreement, in order to check their correct installation and functionality, and compliance with the current regulations. </w:t>
            </w:r>
            <w:r w:rsidRPr="00163A91">
              <w:rPr>
                <w:rFonts w:cstheme="minorHAnsi"/>
                <w:sz w:val="24"/>
                <w:szCs w:val="24"/>
              </w:rPr>
              <w:t>Appropriate documents confirming delivery will be prepared at the time of delivery of the material supplied on loan by the Sponsor to the Entity.</w:t>
            </w:r>
          </w:p>
          <w:p w14:paraId="52914F7C"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AEC1E53" w14:textId="77777777" w:rsidTr="00E70D85">
        <w:tc>
          <w:tcPr>
            <w:tcW w:w="2500" w:type="pct"/>
          </w:tcPr>
          <w:p w14:paraId="2FF5697F" w14:textId="77777777" w:rsidR="00035FDE" w:rsidRPr="00163A91" w:rsidRDefault="000B26CF" w:rsidP="000B26CF">
            <w:pPr>
              <w:spacing w:before="120"/>
              <w:jc w:val="both"/>
              <w:rPr>
                <w:rFonts w:cstheme="minorHAnsi"/>
                <w:sz w:val="24"/>
                <w:szCs w:val="24"/>
                <w:lang w:val="it-IT"/>
              </w:rPr>
            </w:pPr>
            <w:r w:rsidRPr="00163A91">
              <w:rPr>
                <w:rFonts w:cstheme="minorHAnsi"/>
                <w:color w:val="000000"/>
                <w:sz w:val="24"/>
                <w:szCs w:val="24"/>
                <w:lang w:val="it-IT"/>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tc>
        <w:tc>
          <w:tcPr>
            <w:tcW w:w="2500" w:type="pct"/>
          </w:tcPr>
          <w:p w14:paraId="74DCEFE5" w14:textId="77777777" w:rsidR="00035FDE" w:rsidRPr="00163A91" w:rsidRDefault="00026757" w:rsidP="00F05592">
            <w:pPr>
              <w:spacing w:before="120"/>
              <w:jc w:val="both"/>
              <w:rPr>
                <w:rFonts w:cstheme="minorHAnsi"/>
                <w:sz w:val="24"/>
                <w:szCs w:val="24"/>
              </w:rPr>
            </w:pPr>
            <w:r w:rsidRPr="00163A91">
              <w:rPr>
                <w:rFonts w:cstheme="minorHAnsi"/>
                <w:color w:val="000000"/>
                <w:sz w:val="24"/>
                <w:szCs w:val="24"/>
              </w:rPr>
              <w:t>5.3 The Sponsor is responsible for transporting and installing the Instrument(s) and will supply, at its own care and expense, the technical assistance necessary for its operation, together with any consumables needed for its use, at no additional cost to the Entity.</w:t>
            </w:r>
          </w:p>
        </w:tc>
      </w:tr>
      <w:tr w:rsidR="00035FDE" w:rsidRPr="00163A91" w14:paraId="25DF4CEF" w14:textId="77777777" w:rsidTr="00E70D85">
        <w:tc>
          <w:tcPr>
            <w:tcW w:w="2500" w:type="pct"/>
          </w:tcPr>
          <w:p w14:paraId="2F5432FD" w14:textId="77777777" w:rsidR="00035FDE" w:rsidRPr="00163A91" w:rsidRDefault="000B26CF" w:rsidP="000B26CF">
            <w:pPr>
              <w:spacing w:before="120"/>
              <w:jc w:val="both"/>
              <w:rPr>
                <w:rFonts w:cstheme="minorHAnsi"/>
                <w:color w:val="000000"/>
                <w:sz w:val="24"/>
                <w:szCs w:val="24"/>
                <w:lang w:val="it-IT"/>
              </w:rPr>
            </w:pPr>
            <w:r w:rsidRPr="00163A91">
              <w:rPr>
                <w:rFonts w:cstheme="minorHAnsi"/>
                <w:sz w:val="24"/>
                <w:szCs w:val="24"/>
                <w:lang w:val="it-IT"/>
              </w:rPr>
              <w:t xml:space="preserve">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w:t>
            </w:r>
            <w:r w:rsidRPr="00163A91">
              <w:rPr>
                <w:rFonts w:cstheme="minorHAnsi"/>
                <w:sz w:val="24"/>
                <w:szCs w:val="24"/>
                <w:lang w:val="it-IT"/>
              </w:rPr>
              <w:lastRenderedPageBreak/>
              <w:t>personale specializzato, alla manutenzione correttiva o riparazione o sostituzione con analogo Strumento.</w:t>
            </w:r>
          </w:p>
        </w:tc>
        <w:tc>
          <w:tcPr>
            <w:tcW w:w="2500" w:type="pct"/>
          </w:tcPr>
          <w:p w14:paraId="4C34EFC6" w14:textId="77777777" w:rsidR="00035FDE" w:rsidRPr="00163A91" w:rsidRDefault="00026757" w:rsidP="00F05592">
            <w:pPr>
              <w:spacing w:before="120"/>
              <w:jc w:val="both"/>
              <w:rPr>
                <w:rFonts w:cstheme="minorHAnsi"/>
                <w:color w:val="000000"/>
                <w:sz w:val="24"/>
                <w:szCs w:val="24"/>
              </w:rPr>
            </w:pPr>
            <w:r w:rsidRPr="00163A91">
              <w:rPr>
                <w:rFonts w:cstheme="minorHAnsi"/>
                <w:sz w:val="24"/>
                <w:szCs w:val="24"/>
              </w:rPr>
              <w:lastRenderedPageBreak/>
              <w:t xml:space="preserve">5.4 In accordance with the technical manual for the Instrument the Sponsor shall, at its own care and expense and in collaboration with the Investigator, carry out all the technical works necessary for the proper functioning of the Equipment, such as quality checks, calibration and periodic safety inspections. In the case of malfunctioning or faults in the Instrument, which are promptly reported by the Investigator, the Sponsor shall, either directly or </w:t>
            </w:r>
            <w:r w:rsidRPr="00163A91">
              <w:rPr>
                <w:rFonts w:cstheme="minorHAnsi"/>
                <w:sz w:val="24"/>
                <w:szCs w:val="24"/>
              </w:rPr>
              <w:lastRenderedPageBreak/>
              <w:t>using specialised personnel, carry out the corrective maintenance, repairs or substitute the damaged equipment with an identical Instrument.</w:t>
            </w:r>
          </w:p>
        </w:tc>
      </w:tr>
      <w:tr w:rsidR="00035FDE" w:rsidRPr="00163A91" w14:paraId="6E295F69" w14:textId="77777777" w:rsidTr="00E70D85">
        <w:tc>
          <w:tcPr>
            <w:tcW w:w="2500" w:type="pct"/>
          </w:tcPr>
          <w:p w14:paraId="029723AD"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5.5 Il Promotore dichiara che il bene è coperto da polizza assicurativa per incendio e responsabilità civile. </w:t>
            </w:r>
          </w:p>
        </w:tc>
        <w:tc>
          <w:tcPr>
            <w:tcW w:w="2500" w:type="pct"/>
          </w:tcPr>
          <w:p w14:paraId="7B4055D2" w14:textId="77777777" w:rsidR="00035FDE" w:rsidRPr="00163A91" w:rsidRDefault="00026757" w:rsidP="00026757">
            <w:pPr>
              <w:spacing w:before="120"/>
              <w:jc w:val="both"/>
              <w:rPr>
                <w:rFonts w:cstheme="minorHAnsi"/>
                <w:color w:val="000000"/>
                <w:sz w:val="24"/>
                <w:szCs w:val="24"/>
              </w:rPr>
            </w:pPr>
            <w:r w:rsidRPr="00163A91">
              <w:rPr>
                <w:rFonts w:cstheme="minorHAnsi"/>
                <w:color w:val="000000"/>
                <w:sz w:val="24"/>
                <w:szCs w:val="24"/>
              </w:rPr>
              <w:t xml:space="preserve">5.5 The Sponsor also declares that the instruments are covered by third-party liability and fire insurance. </w:t>
            </w:r>
            <w:r w:rsidR="00035FDE" w:rsidRPr="00163A91">
              <w:rPr>
                <w:rFonts w:cstheme="minorHAnsi"/>
                <w:sz w:val="24"/>
                <w:szCs w:val="24"/>
                <w:lang w:val="en-GB"/>
              </w:rPr>
              <w:t xml:space="preserve"> </w:t>
            </w:r>
          </w:p>
        </w:tc>
      </w:tr>
      <w:tr w:rsidR="00035FDE" w:rsidRPr="00163A91" w14:paraId="63916F0E" w14:textId="77777777" w:rsidTr="00E70D85">
        <w:tc>
          <w:tcPr>
            <w:tcW w:w="2500" w:type="pct"/>
          </w:tcPr>
          <w:p w14:paraId="443E354E"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5.6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tc>
        <w:tc>
          <w:tcPr>
            <w:tcW w:w="2500" w:type="pct"/>
          </w:tcPr>
          <w:p w14:paraId="218FDC69"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 xml:space="preserve">5.6 The Instrument(s) will be used by the personnel of the Entity and/or by the patients solely for the purposes of the Trial, in accordance with the Protocol. 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return the Instrument(s) to the Sponsor in the condition in which it/they was/were delivered, except for normal wear and tear from use. </w:t>
            </w:r>
          </w:p>
          <w:p w14:paraId="27077147"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6F8132A" w14:textId="77777777" w:rsidTr="00E70D85">
        <w:tc>
          <w:tcPr>
            <w:tcW w:w="2500" w:type="pct"/>
          </w:tcPr>
          <w:p w14:paraId="5D5E6A1D"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5.7 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tc>
        <w:tc>
          <w:tcPr>
            <w:tcW w:w="2500" w:type="pct"/>
          </w:tcPr>
          <w:p w14:paraId="0A19C84F"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5.7 The Sponsor may demand the immediate return of the Instrument(s) if it/they is/are used improperly or in a way that differs from the provisions of this Agreement. The Sponsor is liable for any loss or damage that may be caused to persons or property in relation to the use of the equipment, if due to flaws in the equipment.</w:t>
            </w:r>
          </w:p>
          <w:p w14:paraId="1A263626"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4534EB5" w14:textId="77777777" w:rsidTr="00E70D85">
        <w:tc>
          <w:tcPr>
            <w:tcW w:w="2500" w:type="pct"/>
          </w:tcPr>
          <w:p w14:paraId="36041769"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5.8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w:t>
            </w:r>
            <w:r w:rsidRPr="00163A91">
              <w:rPr>
                <w:rFonts w:cstheme="minorHAnsi"/>
                <w:color w:val="000000"/>
                <w:sz w:val="24"/>
                <w:szCs w:val="24"/>
                <w:lang w:val="it-IT"/>
              </w:rPr>
              <w:lastRenderedPageBreak/>
              <w:t>fraudolento o comunque non autorizzato dovrà essere segnalato immediatamente dallo Sperimentatore principale al Promotore.</w:t>
            </w:r>
          </w:p>
        </w:tc>
        <w:tc>
          <w:tcPr>
            <w:tcW w:w="2500" w:type="pct"/>
          </w:tcPr>
          <w:p w14:paraId="5602F93A"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 xml:space="preserve">5.8 If the Instrument(s) is lost, stolen or mislaid the Entity shall, as soon as it becomes aware of the incident, make a formal complaint to the relevant public authority and shall inform the Sponsor of the incident at the same time. In all other cases of damage or destruction the Entity will inform the Sponsor as soon as it becomes aware of the incident. Any fraudulent or unauthorised use must </w:t>
            </w:r>
            <w:r w:rsidRPr="00163A91">
              <w:rPr>
                <w:rFonts w:cstheme="minorHAnsi"/>
                <w:color w:val="000000"/>
                <w:sz w:val="24"/>
                <w:szCs w:val="24"/>
              </w:rPr>
              <w:lastRenderedPageBreak/>
              <w:t>be reported immediately by the Principal Investigator to the Sponsor.</w:t>
            </w:r>
          </w:p>
          <w:p w14:paraId="4B1FF6F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A46DE03" w14:textId="77777777" w:rsidTr="00E70D85">
        <w:tc>
          <w:tcPr>
            <w:tcW w:w="2500" w:type="pct"/>
          </w:tcPr>
          <w:p w14:paraId="2AFF46D4"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lastRenderedPageBreak/>
              <w:t>In caso di danneggiamento irreparabile o furto dello/gli Strumento/i, il Promotore provvederà alla sostituzione dello stesso/degli stessi, senza costi per l’Ente, salvo che il fatto derivi da dolo dell’Ente.</w:t>
            </w:r>
          </w:p>
        </w:tc>
        <w:tc>
          <w:tcPr>
            <w:tcW w:w="2500" w:type="pct"/>
          </w:tcPr>
          <w:p w14:paraId="1E4CFB06" w14:textId="77777777" w:rsidR="00035FDE" w:rsidRPr="00163A91" w:rsidRDefault="00026757" w:rsidP="00035FDE">
            <w:pPr>
              <w:jc w:val="both"/>
              <w:rPr>
                <w:rFonts w:cstheme="minorHAnsi"/>
                <w:color w:val="000000"/>
                <w:sz w:val="24"/>
                <w:szCs w:val="24"/>
              </w:rPr>
            </w:pPr>
            <w:r w:rsidRPr="00163A91">
              <w:rPr>
                <w:rFonts w:cstheme="minorHAnsi"/>
                <w:color w:val="000000"/>
                <w:sz w:val="24"/>
                <w:szCs w:val="24"/>
              </w:rPr>
              <w:t>In the case of irreparable damage or theft of the Instrument(s) the Sponsor shall arrange to replace it/them at no additional cost to the Entity unless the incident was caused by fraud by the Entity.</w:t>
            </w:r>
          </w:p>
        </w:tc>
      </w:tr>
      <w:tr w:rsidR="00035FDE" w:rsidRPr="00163A91" w14:paraId="08E97C19" w14:textId="77777777" w:rsidTr="00E70D85">
        <w:tc>
          <w:tcPr>
            <w:tcW w:w="2500" w:type="pct"/>
          </w:tcPr>
          <w:p w14:paraId="5BBFE1D8"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tc>
        <w:tc>
          <w:tcPr>
            <w:tcW w:w="2500" w:type="pct"/>
          </w:tcPr>
          <w:p w14:paraId="6B48039E"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5.9 With regard to Instruments that may be handled or managed directly by the patient/parents/legal guardians (such as electronic diaries) the Sponsor acknowledges that the Entity declines all liability for any tampering, damage or theft of the Instruments caused by the patients/parents/legal guardians. 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equipment is not returned by the patient taking part in the trial.</w:t>
            </w:r>
          </w:p>
          <w:p w14:paraId="44BFB0AB"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96A4E79" w14:textId="77777777" w:rsidTr="00E70D85">
        <w:tc>
          <w:tcPr>
            <w:tcW w:w="2500" w:type="pct"/>
          </w:tcPr>
          <w:p w14:paraId="004A74BF"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5.10 L'autorizzazione alla concessione in comodato d'uso gratuito dello/gli Strumento/i è stata rilasciata dall'Ente a seguito delle e secondo le proprie procedure interne.</w:t>
            </w:r>
          </w:p>
        </w:tc>
        <w:tc>
          <w:tcPr>
            <w:tcW w:w="2500" w:type="pct"/>
          </w:tcPr>
          <w:p w14:paraId="436D7690" w14:textId="77777777" w:rsidR="00035FDE" w:rsidRPr="00163A91" w:rsidRDefault="00026757" w:rsidP="00F05592">
            <w:pPr>
              <w:spacing w:before="120"/>
              <w:jc w:val="both"/>
              <w:rPr>
                <w:rFonts w:cstheme="minorHAnsi"/>
                <w:sz w:val="24"/>
                <w:szCs w:val="24"/>
                <w:lang w:val="en-GB"/>
              </w:rPr>
            </w:pPr>
            <w:r w:rsidRPr="00163A91">
              <w:rPr>
                <w:rFonts w:cstheme="minorHAnsi"/>
                <w:color w:val="000000"/>
                <w:sz w:val="24"/>
                <w:szCs w:val="24"/>
              </w:rPr>
              <w:t>5.10 Authorisation for the free loan of the Instrument(s) has been granted by the Entity in accordance with its own internal procedures.</w:t>
            </w:r>
          </w:p>
        </w:tc>
      </w:tr>
      <w:tr w:rsidR="00035FDE" w:rsidRPr="00163A91" w14:paraId="53F151A7" w14:textId="77777777" w:rsidTr="00E70D85">
        <w:tc>
          <w:tcPr>
            <w:tcW w:w="2500" w:type="pct"/>
          </w:tcPr>
          <w:p w14:paraId="5E517037"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6 - Corrispettivo</w:t>
            </w:r>
          </w:p>
        </w:tc>
        <w:tc>
          <w:tcPr>
            <w:tcW w:w="2500" w:type="pct"/>
          </w:tcPr>
          <w:p w14:paraId="754ADC46" w14:textId="77777777" w:rsidR="00035FDE" w:rsidRPr="00163A91" w:rsidRDefault="00026757" w:rsidP="00026757">
            <w:pPr>
              <w:jc w:val="center"/>
              <w:rPr>
                <w:rFonts w:cstheme="minorHAnsi"/>
                <w:b/>
                <w:color w:val="000000"/>
                <w:sz w:val="24"/>
                <w:szCs w:val="24"/>
              </w:rPr>
            </w:pPr>
            <w:r w:rsidRPr="00163A91">
              <w:rPr>
                <w:rFonts w:cstheme="minorHAnsi"/>
                <w:b/>
                <w:color w:val="000000"/>
                <w:sz w:val="24"/>
                <w:szCs w:val="24"/>
              </w:rPr>
              <w:t>Art. 6 – Remuneration</w:t>
            </w:r>
          </w:p>
        </w:tc>
      </w:tr>
      <w:tr w:rsidR="00035FDE" w:rsidRPr="00BB08DB" w14:paraId="397093D2" w14:textId="77777777" w:rsidTr="00E70D85">
        <w:tc>
          <w:tcPr>
            <w:tcW w:w="2500" w:type="pct"/>
          </w:tcPr>
          <w:p w14:paraId="6BD666FB" w14:textId="5B0C05F5"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6.1 Il corrispettivo pattuito per paziente eleggibile, valutabile e completato secondo il Protocollo e per il quale è stata compilata validamente la relativa CRF/eCRF, comprensivo di tutte le spese sostenute dall’Ente per l’esecuzione della presente Sperimentazione e dei costi a compensazione di tutte le attività ad essa collegate, è pari ad € </w:t>
            </w:r>
            <w:r w:rsidR="000768A3">
              <w:rPr>
                <w:rFonts w:cstheme="minorHAnsi"/>
                <w:color w:val="000000"/>
                <w:sz w:val="24"/>
                <w:szCs w:val="24"/>
                <w:lang w:val="it-IT"/>
              </w:rPr>
              <w:lastRenderedPageBreak/>
              <w:t>82.</w:t>
            </w:r>
            <w:r w:rsidR="00AA1392">
              <w:rPr>
                <w:rFonts w:cstheme="minorHAnsi"/>
                <w:color w:val="000000"/>
                <w:sz w:val="24"/>
                <w:szCs w:val="24"/>
                <w:lang w:val="it-IT"/>
              </w:rPr>
              <w:t xml:space="preserve">700,87 </w:t>
            </w:r>
            <w:r w:rsidR="000768A3" w:rsidRPr="00163A91">
              <w:rPr>
                <w:rFonts w:cstheme="minorHAnsi"/>
                <w:color w:val="000000"/>
                <w:sz w:val="24"/>
                <w:szCs w:val="24"/>
                <w:lang w:val="it-IT"/>
              </w:rPr>
              <w:t xml:space="preserve">+ </w:t>
            </w:r>
            <w:r w:rsidRPr="00163A91">
              <w:rPr>
                <w:rFonts w:cstheme="minorHAnsi"/>
                <w:color w:val="000000"/>
                <w:sz w:val="24"/>
                <w:szCs w:val="24"/>
                <w:lang w:val="it-IT"/>
              </w:rPr>
              <w:t>IVA (</w:t>
            </w:r>
            <w:r w:rsidRPr="00163A91">
              <w:rPr>
                <w:rFonts w:cstheme="minorHAnsi"/>
                <w:i/>
                <w:iCs/>
                <w:color w:val="000000"/>
                <w:sz w:val="24"/>
                <w:szCs w:val="24"/>
                <w:lang w:val="it-IT"/>
              </w:rPr>
              <w:t>se applicabile</w:t>
            </w:r>
            <w:r w:rsidRPr="00163A91">
              <w:rPr>
                <w:rFonts w:cstheme="minorHAnsi"/>
                <w:color w:val="000000"/>
                <w:sz w:val="24"/>
                <w:szCs w:val="24"/>
                <w:lang w:val="it-IT"/>
              </w:rPr>
              <w:t>) per paziente</w:t>
            </w:r>
            <w:r w:rsidR="002342CF">
              <w:rPr>
                <w:rFonts w:cstheme="minorHAnsi"/>
                <w:color w:val="000000"/>
                <w:sz w:val="24"/>
                <w:szCs w:val="24"/>
                <w:lang w:val="it-IT"/>
              </w:rPr>
              <w:t xml:space="preserve"> (</w:t>
            </w:r>
            <w:r w:rsidR="002342CF" w:rsidRPr="002342CF">
              <w:rPr>
                <w:rFonts w:cstheme="minorHAnsi"/>
                <w:color w:val="000000"/>
                <w:sz w:val="24"/>
                <w:szCs w:val="24"/>
                <w:lang w:val="it-IT"/>
              </w:rPr>
              <w:t>&gt;3 anni</w:t>
            </w:r>
            <w:r w:rsidR="002342CF">
              <w:rPr>
                <w:rFonts w:cstheme="minorHAnsi"/>
                <w:color w:val="000000"/>
                <w:sz w:val="24"/>
                <w:szCs w:val="24"/>
                <w:lang w:val="it-IT"/>
              </w:rPr>
              <w:t>)</w:t>
            </w:r>
            <w:r w:rsidR="00395A8D">
              <w:rPr>
                <w:rFonts w:cstheme="minorHAnsi"/>
                <w:color w:val="000000"/>
                <w:sz w:val="24"/>
                <w:szCs w:val="24"/>
                <w:lang w:val="it-IT"/>
              </w:rPr>
              <w:t xml:space="preserve"> e</w:t>
            </w:r>
            <w:r w:rsidR="00730B75">
              <w:rPr>
                <w:rFonts w:cstheme="minorHAnsi"/>
                <w:color w:val="000000"/>
                <w:sz w:val="24"/>
                <w:szCs w:val="24"/>
                <w:lang w:val="it-IT"/>
              </w:rPr>
              <w:t xml:space="preserve"> </w:t>
            </w:r>
            <w:r w:rsidR="00AE6F05">
              <w:rPr>
                <w:rFonts w:cstheme="minorHAnsi"/>
                <w:color w:val="000000"/>
                <w:sz w:val="24"/>
                <w:szCs w:val="24"/>
                <w:lang w:val="it-IT"/>
              </w:rPr>
              <w:t>76.400,42</w:t>
            </w:r>
            <w:r w:rsidR="00D16709">
              <w:rPr>
                <w:rFonts w:cstheme="minorHAnsi"/>
                <w:color w:val="000000"/>
                <w:sz w:val="24"/>
                <w:szCs w:val="24"/>
                <w:lang w:val="it-IT"/>
              </w:rPr>
              <w:t xml:space="preserve"> </w:t>
            </w:r>
            <w:r w:rsidR="00D16709" w:rsidRPr="00163A91">
              <w:rPr>
                <w:rFonts w:cstheme="minorHAnsi"/>
                <w:color w:val="000000"/>
                <w:sz w:val="24"/>
                <w:szCs w:val="24"/>
                <w:lang w:val="it-IT"/>
              </w:rPr>
              <w:t>+ IVA (</w:t>
            </w:r>
            <w:r w:rsidR="00D16709" w:rsidRPr="00163A91">
              <w:rPr>
                <w:rFonts w:cstheme="minorHAnsi"/>
                <w:i/>
                <w:iCs/>
                <w:color w:val="000000"/>
                <w:sz w:val="24"/>
                <w:szCs w:val="24"/>
                <w:lang w:val="it-IT"/>
              </w:rPr>
              <w:t>se applicabile</w:t>
            </w:r>
            <w:r w:rsidR="00D16709" w:rsidRPr="00163A91">
              <w:rPr>
                <w:rFonts w:cstheme="minorHAnsi"/>
                <w:color w:val="000000"/>
                <w:sz w:val="24"/>
                <w:szCs w:val="24"/>
                <w:lang w:val="it-IT"/>
              </w:rPr>
              <w:t>)</w:t>
            </w:r>
            <w:r w:rsidR="00AE6F05">
              <w:rPr>
                <w:rFonts w:cstheme="minorHAnsi"/>
                <w:color w:val="000000"/>
                <w:sz w:val="24"/>
                <w:szCs w:val="24"/>
                <w:lang w:val="it-IT"/>
              </w:rPr>
              <w:t xml:space="preserve"> per paziente </w:t>
            </w:r>
            <w:r w:rsidR="00DB69EE">
              <w:rPr>
                <w:rFonts w:cstheme="minorHAnsi"/>
                <w:color w:val="000000"/>
                <w:sz w:val="24"/>
                <w:szCs w:val="24"/>
                <w:lang w:val="it-IT"/>
              </w:rPr>
              <w:t>(</w:t>
            </w:r>
            <w:r w:rsidR="00DB69EE" w:rsidRPr="00DB69EE">
              <w:rPr>
                <w:rFonts w:cstheme="minorHAnsi"/>
                <w:color w:val="000000"/>
                <w:sz w:val="24"/>
                <w:szCs w:val="24"/>
                <w:lang w:val="it-IT"/>
              </w:rPr>
              <w:t>da neonati a &lt;3 anni)</w:t>
            </w:r>
            <w:r w:rsidRPr="00163A91">
              <w:rPr>
                <w:rFonts w:cstheme="minorHAnsi"/>
                <w:color w:val="000000"/>
                <w:sz w:val="24"/>
                <w:szCs w:val="24"/>
                <w:lang w:val="it-IT"/>
              </w:rPr>
              <w:t>, come meglio dettagliato nel Budget qui allegato (Allegato “A” parte 1).</w:t>
            </w:r>
          </w:p>
        </w:tc>
        <w:tc>
          <w:tcPr>
            <w:tcW w:w="2500" w:type="pct"/>
          </w:tcPr>
          <w:p w14:paraId="1B3999EE" w14:textId="4142C230"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6.1 The remuneration agreed for each eligible, assessable patient whose treatment has been completed according to the Protocol and for whom the related CRF/eCRF has been duly compiled, including all the costs incurred by the Entity in execution of this Trial and the costs to cover all the related activities, is €</w:t>
            </w:r>
            <w:r w:rsidR="00BB08DB">
              <w:rPr>
                <w:rFonts w:cstheme="minorHAnsi"/>
                <w:color w:val="000000"/>
                <w:sz w:val="24"/>
                <w:szCs w:val="24"/>
              </w:rPr>
              <w:t>8</w:t>
            </w:r>
            <w:r w:rsidR="0096245C" w:rsidRPr="00E806FB">
              <w:rPr>
                <w:rFonts w:cstheme="minorHAnsi"/>
                <w:color w:val="000000"/>
                <w:sz w:val="24"/>
                <w:szCs w:val="24"/>
                <w:lang w:val="en-GB"/>
              </w:rPr>
              <w:t xml:space="preserve">2.700,87 </w:t>
            </w:r>
            <w:r w:rsidRPr="00163A91">
              <w:rPr>
                <w:rFonts w:cstheme="minorHAnsi"/>
                <w:color w:val="000000"/>
                <w:sz w:val="24"/>
                <w:szCs w:val="24"/>
              </w:rPr>
              <w:t xml:space="preserve"> + VAT (</w:t>
            </w:r>
            <w:r w:rsidRPr="00163A91">
              <w:rPr>
                <w:rFonts w:cstheme="minorHAnsi"/>
                <w:i/>
                <w:color w:val="000000"/>
                <w:sz w:val="24"/>
                <w:szCs w:val="24"/>
              </w:rPr>
              <w:t>if applicable</w:t>
            </w:r>
            <w:r w:rsidRPr="00163A91">
              <w:rPr>
                <w:rFonts w:cstheme="minorHAnsi"/>
                <w:color w:val="000000"/>
                <w:sz w:val="24"/>
                <w:szCs w:val="24"/>
              </w:rPr>
              <w:t xml:space="preserve">) </w:t>
            </w:r>
            <w:r w:rsidRPr="00163A91">
              <w:rPr>
                <w:rFonts w:cstheme="minorHAnsi"/>
                <w:color w:val="000000"/>
                <w:sz w:val="24"/>
                <w:szCs w:val="24"/>
              </w:rPr>
              <w:lastRenderedPageBreak/>
              <w:t>per patient</w:t>
            </w:r>
            <w:r w:rsidR="00436794">
              <w:rPr>
                <w:rFonts w:cstheme="minorHAnsi"/>
                <w:color w:val="000000"/>
                <w:sz w:val="24"/>
                <w:szCs w:val="24"/>
              </w:rPr>
              <w:t xml:space="preserve"> (</w:t>
            </w:r>
            <w:r w:rsidR="00436794">
              <w:t xml:space="preserve">&gt; 3 years of age) </w:t>
            </w:r>
            <w:r w:rsidR="00395A8D">
              <w:t xml:space="preserve"> and </w:t>
            </w:r>
            <w:r w:rsidRPr="00163A91">
              <w:rPr>
                <w:rFonts w:cstheme="minorHAnsi"/>
                <w:color w:val="000000"/>
                <w:sz w:val="24"/>
                <w:szCs w:val="24"/>
              </w:rPr>
              <w:t xml:space="preserve"> € </w:t>
            </w:r>
            <w:r w:rsidR="00395A8D" w:rsidRPr="00E806FB">
              <w:rPr>
                <w:rFonts w:cstheme="minorHAnsi"/>
                <w:color w:val="000000"/>
                <w:sz w:val="24"/>
                <w:szCs w:val="24"/>
                <w:lang w:val="en-GB"/>
              </w:rPr>
              <w:t xml:space="preserve">76.400,42 </w:t>
            </w:r>
            <w:r w:rsidRPr="00163A91">
              <w:rPr>
                <w:rFonts w:cstheme="minorHAnsi"/>
                <w:color w:val="000000"/>
                <w:sz w:val="24"/>
                <w:szCs w:val="24"/>
              </w:rPr>
              <w:t>+VAT (</w:t>
            </w:r>
            <w:r w:rsidRPr="00163A91">
              <w:rPr>
                <w:rFonts w:cstheme="minorHAnsi"/>
                <w:i/>
                <w:color w:val="000000"/>
                <w:sz w:val="24"/>
                <w:szCs w:val="24"/>
              </w:rPr>
              <w:t>if applicable</w:t>
            </w:r>
            <w:r w:rsidRPr="00163A91">
              <w:rPr>
                <w:rFonts w:cstheme="minorHAnsi"/>
                <w:color w:val="000000"/>
                <w:sz w:val="24"/>
                <w:szCs w:val="24"/>
              </w:rPr>
              <w:t xml:space="preserve">) </w:t>
            </w:r>
            <w:r w:rsidR="00395A8D">
              <w:rPr>
                <w:rFonts w:cstheme="minorHAnsi"/>
                <w:color w:val="000000"/>
                <w:sz w:val="24"/>
                <w:szCs w:val="24"/>
              </w:rPr>
              <w:t xml:space="preserve"> per</w:t>
            </w:r>
            <w:r w:rsidR="00070F62">
              <w:rPr>
                <w:rFonts w:cstheme="minorHAnsi"/>
                <w:color w:val="000000"/>
                <w:sz w:val="24"/>
                <w:szCs w:val="24"/>
              </w:rPr>
              <w:t xml:space="preserve"> </w:t>
            </w:r>
            <w:r w:rsidRPr="00163A91">
              <w:rPr>
                <w:rFonts w:cstheme="minorHAnsi"/>
                <w:color w:val="000000"/>
                <w:sz w:val="24"/>
                <w:szCs w:val="24"/>
              </w:rPr>
              <w:t>patient</w:t>
            </w:r>
            <w:r w:rsidR="00395A8D">
              <w:rPr>
                <w:rFonts w:cstheme="minorHAnsi"/>
                <w:color w:val="000000"/>
                <w:sz w:val="24"/>
                <w:szCs w:val="24"/>
              </w:rPr>
              <w:t xml:space="preserve"> (</w:t>
            </w:r>
            <w:r w:rsidR="00B46CDD" w:rsidRPr="00B46CDD">
              <w:rPr>
                <w:rFonts w:cstheme="minorHAnsi"/>
                <w:color w:val="000000"/>
                <w:sz w:val="24"/>
                <w:szCs w:val="24"/>
              </w:rPr>
              <w:t>&lt; 3 years of age</w:t>
            </w:r>
            <w:r w:rsidRPr="00163A91">
              <w:rPr>
                <w:rFonts w:cstheme="minorHAnsi"/>
                <w:color w:val="000000"/>
                <w:sz w:val="24"/>
                <w:szCs w:val="24"/>
              </w:rPr>
              <w:t>) as specified in more detail in the Budget annexed in Annex A, Part 1.</w:t>
            </w:r>
          </w:p>
          <w:p w14:paraId="0BD304EC" w14:textId="77777777" w:rsidR="00035FDE" w:rsidRPr="00163A91" w:rsidRDefault="00035FDE" w:rsidP="00035FDE">
            <w:pPr>
              <w:jc w:val="both"/>
              <w:rPr>
                <w:rFonts w:cstheme="minorHAnsi"/>
                <w:sz w:val="24"/>
                <w:szCs w:val="24"/>
                <w:lang w:val="en-GB"/>
              </w:rPr>
            </w:pPr>
          </w:p>
        </w:tc>
      </w:tr>
      <w:tr w:rsidR="00035FDE" w:rsidRPr="00163A91" w14:paraId="202EB288" w14:textId="77777777" w:rsidTr="00E70D85">
        <w:tc>
          <w:tcPr>
            <w:tcW w:w="2500" w:type="pct"/>
          </w:tcPr>
          <w:p w14:paraId="2EE3C112" w14:textId="77777777" w:rsidR="000B26CF"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6.2 Il Promotore/CRO si impegna a corrispondere quanto dovuto ai sensi</w:t>
            </w:r>
            <w:r w:rsidRPr="00163A91">
              <w:rPr>
                <w:rFonts w:cstheme="minorHAnsi"/>
                <w:color w:val="000000"/>
                <w:sz w:val="24"/>
                <w:szCs w:val="24"/>
                <w:vertAlign w:val="superscript"/>
                <w:lang w:val="it-IT"/>
              </w:rPr>
              <w:t xml:space="preserve"> </w:t>
            </w:r>
            <w:r w:rsidRPr="00163A91">
              <w:rPr>
                <w:rFonts w:cstheme="minorHAnsi"/>
                <w:color w:val="000000"/>
                <w:sz w:val="24"/>
                <w:szCs w:val="24"/>
                <w:lang w:val="it-IT"/>
              </w:rPr>
              <w:t>del</w:t>
            </w:r>
            <w:r w:rsidRPr="00163A91">
              <w:rPr>
                <w:rFonts w:cstheme="minorHAnsi"/>
                <w:color w:val="000000"/>
                <w:sz w:val="24"/>
                <w:szCs w:val="24"/>
                <w:vertAlign w:val="superscript"/>
                <w:lang w:val="it-IT"/>
              </w:rPr>
              <w:t xml:space="preserve"> </w:t>
            </w:r>
            <w:r w:rsidRPr="00163A91">
              <w:rPr>
                <w:rFonts w:cstheme="minorHAnsi"/>
                <w:color w:val="000000"/>
                <w:sz w:val="24"/>
                <w:szCs w:val="24"/>
                <w:lang w:val="it-IT"/>
              </w:rPr>
              <w:t>presente articolo sulla base di quanto risulta da adeguato prospetto/rendiconto giustificativo, concordato tra le Parti.</w:t>
            </w:r>
          </w:p>
          <w:p w14:paraId="7272AAF3"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t>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 Promotore/CRO in base alle attività svolte.</w:t>
            </w:r>
          </w:p>
        </w:tc>
        <w:tc>
          <w:tcPr>
            <w:tcW w:w="2500" w:type="pct"/>
          </w:tcPr>
          <w:p w14:paraId="34151D32"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6.2 The Sponsor/CRO will pay the amount due under the terms of this article on the basis of a valid statement of account/supporting document agreed between the Parties.</w:t>
            </w:r>
          </w:p>
          <w:p w14:paraId="290DD6D1" w14:textId="77777777" w:rsidR="00026757" w:rsidRPr="00163A91" w:rsidRDefault="00026757" w:rsidP="00026757">
            <w:pPr>
              <w:jc w:val="both"/>
              <w:rPr>
                <w:rFonts w:cstheme="minorHAnsi"/>
                <w:color w:val="000000"/>
                <w:sz w:val="24"/>
                <w:szCs w:val="24"/>
              </w:rPr>
            </w:pPr>
            <w:r w:rsidRPr="00163A91">
              <w:rPr>
                <w:rFonts w:cstheme="minorHAnsi"/>
                <w:color w:val="000000"/>
                <w:sz w:val="24"/>
                <w:szCs w:val="24"/>
              </w:rPr>
              <w:t>The above amount will be paid at the intervals indicated in the Budget (Annex A), on the basis of the number of patients enrolled during the period, the treatments carried out according to the Protocol, and in the presence of the duly completed CRF/eCRF duly compiled and validated by the Sponsor/CRO based on the activities carried out.</w:t>
            </w:r>
          </w:p>
          <w:p w14:paraId="12F6C6A0" w14:textId="77777777" w:rsidR="00035FDE" w:rsidRPr="00163A91" w:rsidRDefault="00035FDE" w:rsidP="00035FDE">
            <w:pPr>
              <w:jc w:val="both"/>
              <w:rPr>
                <w:rFonts w:cstheme="minorHAnsi"/>
                <w:sz w:val="24"/>
                <w:szCs w:val="24"/>
                <w:lang w:val="en-GB"/>
              </w:rPr>
            </w:pPr>
          </w:p>
        </w:tc>
      </w:tr>
      <w:tr w:rsidR="00035FDE" w:rsidRPr="00163A91" w14:paraId="49CC73A7" w14:textId="77777777" w:rsidTr="00E70D85">
        <w:tc>
          <w:tcPr>
            <w:tcW w:w="2500" w:type="pct"/>
          </w:tcPr>
          <w:p w14:paraId="3A83CD0B" w14:textId="77777777" w:rsidR="00035FDE" w:rsidRPr="00163A91" w:rsidRDefault="00035FDE" w:rsidP="00035FDE">
            <w:pPr>
              <w:jc w:val="both"/>
              <w:rPr>
                <w:rFonts w:cstheme="minorHAnsi"/>
                <w:sz w:val="24"/>
                <w:szCs w:val="24"/>
                <w:lang w:val="it-IT"/>
              </w:rPr>
            </w:pPr>
            <w:r w:rsidRPr="00163A91">
              <w:rPr>
                <w:rFonts w:cstheme="minorHAnsi"/>
                <w:sz w:val="24"/>
                <w:szCs w:val="24"/>
                <w:lang w:val="it-IT"/>
              </w:rPr>
              <w:t xml:space="preserve">6.3 </w:t>
            </w:r>
          </w:p>
        </w:tc>
        <w:tc>
          <w:tcPr>
            <w:tcW w:w="2500" w:type="pct"/>
          </w:tcPr>
          <w:p w14:paraId="6D5DFD54"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6.3 </w:t>
            </w:r>
          </w:p>
        </w:tc>
      </w:tr>
      <w:tr w:rsidR="00035FDE" w:rsidRPr="00163A91" w14:paraId="3929DD55" w14:textId="77777777" w:rsidTr="00E70D85">
        <w:tc>
          <w:tcPr>
            <w:tcW w:w="2500" w:type="pct"/>
          </w:tcPr>
          <w:p w14:paraId="437DBC7D" w14:textId="77777777" w:rsidR="00035FDE" w:rsidRPr="00163A91" w:rsidRDefault="000B26CF" w:rsidP="000B26CF">
            <w:pPr>
              <w:spacing w:before="120"/>
              <w:ind w:left="142"/>
              <w:jc w:val="both"/>
              <w:rPr>
                <w:rFonts w:cstheme="minorHAnsi"/>
                <w:color w:val="000000"/>
                <w:sz w:val="24"/>
                <w:szCs w:val="24"/>
                <w:lang w:val="it-IT"/>
              </w:rPr>
            </w:pPr>
            <w:r w:rsidRPr="00163A91">
              <w:rPr>
                <w:rFonts w:cstheme="minorHAnsi"/>
                <w:i/>
                <w:color w:val="000000"/>
                <w:sz w:val="24"/>
                <w:szCs w:val="24"/>
                <w:lang w:val="it-IT"/>
              </w:rPr>
              <w:t>(a) (</w:t>
            </w:r>
            <w:r w:rsidRPr="00163A91">
              <w:rPr>
                <w:rFonts w:cstheme="minorHAnsi"/>
                <w:i/>
                <w:iCs/>
                <w:color w:val="000000"/>
                <w:sz w:val="24"/>
                <w:szCs w:val="24"/>
                <w:lang w:val="it-IT"/>
              </w:rPr>
              <w:t>Nel caso in cui gli esami vengano eseguiti da un Centro esterno all’Ente)</w:t>
            </w:r>
            <w:r w:rsidR="00035FDE" w:rsidRPr="00163A91">
              <w:rPr>
                <w:rFonts w:cstheme="minorHAnsi"/>
                <w:sz w:val="24"/>
                <w:szCs w:val="24"/>
                <w:lang w:val="it-IT"/>
              </w:rPr>
              <w:t xml:space="preserve"> </w:t>
            </w:r>
          </w:p>
        </w:tc>
        <w:tc>
          <w:tcPr>
            <w:tcW w:w="2500" w:type="pct"/>
          </w:tcPr>
          <w:p w14:paraId="49B4D3B0" w14:textId="77777777" w:rsidR="00035FDE" w:rsidRPr="00163A91" w:rsidRDefault="00026757" w:rsidP="00026757">
            <w:pPr>
              <w:spacing w:before="120"/>
              <w:ind w:left="142"/>
              <w:jc w:val="both"/>
              <w:rPr>
                <w:rFonts w:cstheme="minorHAnsi"/>
                <w:color w:val="000000"/>
                <w:sz w:val="24"/>
                <w:szCs w:val="24"/>
              </w:rPr>
            </w:pPr>
            <w:r w:rsidRPr="00163A91">
              <w:rPr>
                <w:rFonts w:cstheme="minorHAnsi"/>
                <w:i/>
                <w:color w:val="000000"/>
                <w:sz w:val="24"/>
                <w:szCs w:val="24"/>
              </w:rPr>
              <w:t>(a) (If the tests are done by a centre external to the Entity</w:t>
            </w:r>
            <w:r w:rsidRPr="00163A91">
              <w:rPr>
                <w:rFonts w:cstheme="minorHAnsi"/>
                <w:i/>
                <w:iCs/>
                <w:color w:val="000000"/>
                <w:sz w:val="24"/>
                <w:szCs w:val="24"/>
              </w:rPr>
              <w:t>)</w:t>
            </w:r>
            <w:r w:rsidR="00035FDE" w:rsidRPr="00163A91">
              <w:rPr>
                <w:rFonts w:cstheme="minorHAnsi"/>
                <w:sz w:val="24"/>
                <w:szCs w:val="24"/>
                <w:lang w:val="en-GB"/>
              </w:rPr>
              <w:t xml:space="preserve"> </w:t>
            </w:r>
          </w:p>
        </w:tc>
      </w:tr>
      <w:tr w:rsidR="00035FDE" w:rsidRPr="00163A91" w14:paraId="2BE8AE29" w14:textId="77777777" w:rsidTr="00E70D85">
        <w:tc>
          <w:tcPr>
            <w:tcW w:w="2500" w:type="pct"/>
          </w:tcPr>
          <w:p w14:paraId="161CC9EB" w14:textId="77777777" w:rsidR="00035FDE" w:rsidRPr="00163A91" w:rsidRDefault="000B26CF" w:rsidP="000B26CF">
            <w:pPr>
              <w:spacing w:before="120"/>
              <w:ind w:left="142"/>
              <w:jc w:val="both"/>
              <w:rPr>
                <w:rFonts w:cstheme="minorHAnsi"/>
                <w:color w:val="000000"/>
                <w:sz w:val="24"/>
                <w:szCs w:val="24"/>
                <w:lang w:val="it-IT"/>
              </w:rPr>
            </w:pPr>
            <w:r w:rsidRPr="00163A91">
              <w:rPr>
                <w:rFonts w:cstheme="minorHAnsi"/>
                <w:color w:val="000000"/>
                <w:sz w:val="24"/>
                <w:szCs w:val="24"/>
                <w:lang w:val="it-IT"/>
              </w:rPr>
              <w:t>Gli esami di laboratorio/strumentali, indicati in Allegato A, richiesti dal Protocollo, così come approvato dal Comitato Etico, non graveranno in alcun modo sull’Ente in quanto effettuati centralmente.</w:t>
            </w:r>
          </w:p>
        </w:tc>
        <w:tc>
          <w:tcPr>
            <w:tcW w:w="2500" w:type="pct"/>
          </w:tcPr>
          <w:p w14:paraId="697AED26" w14:textId="77777777" w:rsidR="00035FDE" w:rsidRPr="00163A91" w:rsidRDefault="00026757" w:rsidP="00026757">
            <w:pPr>
              <w:spacing w:before="120"/>
              <w:ind w:left="142"/>
              <w:jc w:val="both"/>
              <w:rPr>
                <w:rFonts w:cstheme="minorHAnsi"/>
                <w:color w:val="000000"/>
                <w:sz w:val="24"/>
                <w:szCs w:val="24"/>
              </w:rPr>
            </w:pPr>
            <w:r w:rsidRPr="00163A91">
              <w:rPr>
                <w:rFonts w:cstheme="minorHAnsi"/>
                <w:color w:val="000000"/>
                <w:sz w:val="24"/>
                <w:szCs w:val="24"/>
              </w:rPr>
              <w:t>All the laboratory/instrument tests indicated in Annex A, required by the Protocol and approved by the Ethics Committee, will not burden the Entity as they will be carried out centrally.</w:t>
            </w:r>
          </w:p>
        </w:tc>
      </w:tr>
      <w:tr w:rsidR="00035FDE" w:rsidRPr="00163A91" w14:paraId="05342494" w14:textId="77777777" w:rsidTr="00E70D85">
        <w:tc>
          <w:tcPr>
            <w:tcW w:w="2500" w:type="pct"/>
          </w:tcPr>
          <w:p w14:paraId="186E2F31" w14:textId="77777777" w:rsidR="00035FDE" w:rsidRPr="00163A91" w:rsidRDefault="00035FDE" w:rsidP="00035FDE">
            <w:pPr>
              <w:jc w:val="both"/>
              <w:rPr>
                <w:rFonts w:cstheme="minorHAnsi"/>
                <w:i/>
                <w:sz w:val="24"/>
                <w:szCs w:val="24"/>
                <w:lang w:val="it-IT"/>
              </w:rPr>
            </w:pPr>
            <w:r w:rsidRPr="00163A91">
              <w:rPr>
                <w:rFonts w:cstheme="minorHAnsi"/>
                <w:i/>
                <w:sz w:val="24"/>
                <w:szCs w:val="24"/>
                <w:lang w:val="it-IT"/>
              </w:rPr>
              <w:t xml:space="preserve">Oppure </w:t>
            </w:r>
          </w:p>
        </w:tc>
        <w:tc>
          <w:tcPr>
            <w:tcW w:w="2500" w:type="pct"/>
          </w:tcPr>
          <w:p w14:paraId="56152B8A" w14:textId="77777777" w:rsidR="00035FDE" w:rsidRPr="00163A91" w:rsidRDefault="00035FDE" w:rsidP="00035FDE">
            <w:pPr>
              <w:jc w:val="both"/>
              <w:rPr>
                <w:rFonts w:cstheme="minorHAnsi"/>
                <w:i/>
                <w:sz w:val="24"/>
                <w:szCs w:val="24"/>
                <w:lang w:val="en-GB"/>
              </w:rPr>
            </w:pPr>
            <w:r w:rsidRPr="00163A91">
              <w:rPr>
                <w:rFonts w:cstheme="minorHAnsi"/>
                <w:i/>
                <w:sz w:val="24"/>
                <w:szCs w:val="24"/>
                <w:lang w:val="en-GB"/>
              </w:rPr>
              <w:t xml:space="preserve">Or </w:t>
            </w:r>
          </w:p>
        </w:tc>
      </w:tr>
      <w:tr w:rsidR="00035FDE" w:rsidRPr="00163A91" w14:paraId="10557FFA" w14:textId="77777777" w:rsidTr="00E70D85">
        <w:tc>
          <w:tcPr>
            <w:tcW w:w="2500" w:type="pct"/>
          </w:tcPr>
          <w:p w14:paraId="3C6BF445" w14:textId="77777777" w:rsidR="00035FDE" w:rsidRPr="00163A91" w:rsidRDefault="000B26CF" w:rsidP="000B26CF">
            <w:pPr>
              <w:spacing w:before="120"/>
              <w:ind w:left="142"/>
              <w:jc w:val="both"/>
              <w:rPr>
                <w:rFonts w:cstheme="minorHAnsi"/>
                <w:color w:val="000000"/>
                <w:sz w:val="24"/>
                <w:szCs w:val="24"/>
                <w:lang w:val="it-IT"/>
              </w:rPr>
            </w:pPr>
            <w:r w:rsidRPr="00163A91">
              <w:rPr>
                <w:rFonts w:cstheme="minorHAnsi"/>
                <w:i/>
                <w:color w:val="000000"/>
                <w:sz w:val="24"/>
                <w:szCs w:val="24"/>
                <w:lang w:val="it-IT"/>
              </w:rPr>
              <w:t>(b) (</w:t>
            </w:r>
            <w:r w:rsidRPr="00163A91">
              <w:rPr>
                <w:rFonts w:cstheme="minorHAnsi"/>
                <w:i/>
                <w:iCs/>
                <w:color w:val="000000"/>
                <w:sz w:val="24"/>
                <w:szCs w:val="24"/>
                <w:lang w:val="it-IT"/>
              </w:rPr>
              <w:t>Nel caso in cui gli esami vengano eseguiti presso l’Ente</w:t>
            </w:r>
            <w:r w:rsidRPr="00163A91">
              <w:rPr>
                <w:rFonts w:cstheme="minorHAnsi"/>
                <w:color w:val="000000"/>
                <w:sz w:val="24"/>
                <w:szCs w:val="24"/>
                <w:lang w:val="it-IT"/>
              </w:rPr>
              <w:t xml:space="preserve">) </w:t>
            </w:r>
          </w:p>
        </w:tc>
        <w:tc>
          <w:tcPr>
            <w:tcW w:w="2500" w:type="pct"/>
          </w:tcPr>
          <w:p w14:paraId="1486BEE1" w14:textId="77777777" w:rsidR="00035FDE" w:rsidRPr="00163A91" w:rsidRDefault="00026757" w:rsidP="00026757">
            <w:pPr>
              <w:spacing w:before="120"/>
              <w:ind w:left="142"/>
              <w:jc w:val="both"/>
              <w:rPr>
                <w:rFonts w:cstheme="minorHAnsi"/>
                <w:color w:val="000000"/>
                <w:sz w:val="24"/>
                <w:szCs w:val="24"/>
              </w:rPr>
            </w:pPr>
            <w:r w:rsidRPr="00163A91">
              <w:rPr>
                <w:rFonts w:cstheme="minorHAnsi"/>
                <w:i/>
                <w:color w:val="000000"/>
                <w:sz w:val="24"/>
                <w:szCs w:val="24"/>
              </w:rPr>
              <w:t>(b) (</w:t>
            </w:r>
            <w:r w:rsidRPr="00163A91">
              <w:rPr>
                <w:rFonts w:cstheme="minorHAnsi"/>
                <w:i/>
                <w:iCs/>
                <w:color w:val="000000"/>
                <w:sz w:val="24"/>
                <w:szCs w:val="24"/>
              </w:rPr>
              <w:t>If the tests are carried out on the Entity’s premises</w:t>
            </w:r>
            <w:r w:rsidRPr="00163A91">
              <w:rPr>
                <w:rFonts w:cstheme="minorHAnsi"/>
                <w:color w:val="000000"/>
                <w:sz w:val="24"/>
                <w:szCs w:val="24"/>
              </w:rPr>
              <w:t xml:space="preserve">) </w:t>
            </w:r>
            <w:r w:rsidR="00035FDE" w:rsidRPr="00163A91">
              <w:rPr>
                <w:rFonts w:cstheme="minorHAnsi"/>
                <w:sz w:val="24"/>
                <w:szCs w:val="24"/>
                <w:lang w:val="en-GB"/>
              </w:rPr>
              <w:t xml:space="preserve"> </w:t>
            </w:r>
          </w:p>
        </w:tc>
      </w:tr>
      <w:tr w:rsidR="00035FDE" w:rsidRPr="00163A91" w14:paraId="5AC8994A" w14:textId="77777777" w:rsidTr="00E70D85">
        <w:tc>
          <w:tcPr>
            <w:tcW w:w="2500" w:type="pct"/>
          </w:tcPr>
          <w:p w14:paraId="3B1B632D" w14:textId="77777777" w:rsidR="00035FDE" w:rsidRPr="00163A91" w:rsidRDefault="000B26CF" w:rsidP="000B26CF">
            <w:pPr>
              <w:spacing w:before="120"/>
              <w:ind w:left="142"/>
              <w:jc w:val="both"/>
              <w:rPr>
                <w:rFonts w:cstheme="minorHAnsi"/>
                <w:color w:val="000000"/>
                <w:sz w:val="24"/>
                <w:szCs w:val="24"/>
                <w:lang w:val="it-IT"/>
              </w:rPr>
            </w:pPr>
            <w:r w:rsidRPr="00163A91">
              <w:rPr>
                <w:rFonts w:cstheme="minorHAnsi"/>
                <w:color w:val="000000"/>
                <w:sz w:val="24"/>
                <w:szCs w:val="24"/>
                <w:lang w:val="it-IT"/>
              </w:rPr>
              <w:t xml:space="preserve">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w:t>
            </w:r>
            <w:r w:rsidRPr="00163A91">
              <w:rPr>
                <w:rFonts w:cstheme="minorHAnsi"/>
                <w:color w:val="000000"/>
                <w:sz w:val="24"/>
                <w:szCs w:val="24"/>
                <w:lang w:val="it-IT"/>
              </w:rPr>
              <w:lastRenderedPageBreak/>
              <w:t>aggiunta al corrispettivo pattuito per paziente eleggibile.</w:t>
            </w:r>
          </w:p>
        </w:tc>
        <w:tc>
          <w:tcPr>
            <w:tcW w:w="2500" w:type="pct"/>
          </w:tcPr>
          <w:p w14:paraId="24B88885" w14:textId="77777777" w:rsidR="00026757" w:rsidRPr="00163A91" w:rsidRDefault="00026757" w:rsidP="00026757">
            <w:pPr>
              <w:spacing w:before="120"/>
              <w:ind w:left="142"/>
              <w:jc w:val="both"/>
              <w:rPr>
                <w:rFonts w:cstheme="minorHAnsi"/>
                <w:color w:val="000000"/>
                <w:sz w:val="24"/>
                <w:szCs w:val="24"/>
              </w:rPr>
            </w:pPr>
            <w:r w:rsidRPr="00163A91">
              <w:rPr>
                <w:rFonts w:cstheme="minorHAnsi"/>
                <w:color w:val="000000"/>
                <w:sz w:val="24"/>
                <w:szCs w:val="24"/>
              </w:rPr>
              <w:lastRenderedPageBreak/>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
          <w:p w14:paraId="565A219E" w14:textId="77777777" w:rsidR="00035FDE" w:rsidRPr="00163A91" w:rsidRDefault="00035FDE" w:rsidP="00035FDE">
            <w:pPr>
              <w:jc w:val="both"/>
              <w:rPr>
                <w:rFonts w:cstheme="minorHAnsi"/>
                <w:sz w:val="24"/>
                <w:szCs w:val="24"/>
                <w:lang w:val="en-GB"/>
              </w:rPr>
            </w:pPr>
          </w:p>
        </w:tc>
      </w:tr>
      <w:tr w:rsidR="00035FDE" w:rsidRPr="00163A91" w14:paraId="0FE93631" w14:textId="77777777" w:rsidTr="00E70D85">
        <w:tc>
          <w:tcPr>
            <w:tcW w:w="2500" w:type="pct"/>
          </w:tcPr>
          <w:p w14:paraId="5CADA57D"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tc>
        <w:tc>
          <w:tcPr>
            <w:tcW w:w="2500" w:type="pct"/>
          </w:tcPr>
          <w:p w14:paraId="0CB2A50C"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6.4 The Entity will not receive any remuneration for patients who cannot be assessed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Sponsor/CRO, or any number beyond the maximum number of patients stipulated under the terms of this Agreement, if not agreed with the Sponsor.</w:t>
            </w:r>
          </w:p>
          <w:p w14:paraId="3C7281C5"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74E6A8CD" w14:textId="77777777" w:rsidTr="00E70D85">
        <w:tc>
          <w:tcPr>
            <w:tcW w:w="2500" w:type="pct"/>
          </w:tcPr>
          <w:p w14:paraId="00D09E31"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6.5 Il Promotore/CRO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la comunicazione in forma codificata dei dati personali del paziente.</w:t>
            </w:r>
          </w:p>
        </w:tc>
        <w:tc>
          <w:tcPr>
            <w:tcW w:w="2500" w:type="pct"/>
          </w:tcPr>
          <w:p w14:paraId="5E516D9A" w14:textId="77777777" w:rsidR="00035FDE" w:rsidRPr="00163A91" w:rsidRDefault="00026757" w:rsidP="00F05592">
            <w:pPr>
              <w:spacing w:before="120"/>
              <w:jc w:val="both"/>
              <w:rPr>
                <w:rFonts w:cstheme="minorHAnsi"/>
                <w:color w:val="000000"/>
                <w:sz w:val="24"/>
                <w:szCs w:val="24"/>
              </w:rPr>
            </w:pPr>
            <w:r w:rsidRPr="00163A91">
              <w:rPr>
                <w:rFonts w:cstheme="minorHAnsi"/>
                <w:color w:val="000000"/>
                <w:sz w:val="24"/>
                <w:szCs w:val="24"/>
              </w:rPr>
              <w:t>6.5 The Sponsor/CRO 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properly communicated, with justification, and have been documented in writing to the Sponsor/CRO and approved in writing by the Sponsor/CRO, and provided that the patient’s personal data is communicated in anonymized form.</w:t>
            </w:r>
          </w:p>
        </w:tc>
      </w:tr>
      <w:tr w:rsidR="00035FDE" w:rsidRPr="00163A91" w14:paraId="0E83823D" w14:textId="77777777" w:rsidTr="00E70D85">
        <w:tc>
          <w:tcPr>
            <w:tcW w:w="2500" w:type="pct"/>
          </w:tcPr>
          <w:p w14:paraId="4FE6AF71" w14:textId="77777777" w:rsidR="00035FDE" w:rsidRPr="00163A91" w:rsidRDefault="000B26CF" w:rsidP="000B26CF">
            <w:pPr>
              <w:spacing w:before="120"/>
              <w:jc w:val="both"/>
              <w:rPr>
                <w:rFonts w:cstheme="minorHAnsi"/>
                <w:strike/>
                <w:color w:val="000000"/>
                <w:sz w:val="24"/>
                <w:szCs w:val="24"/>
                <w:lang w:val="it-IT"/>
              </w:rPr>
            </w:pPr>
            <w:r w:rsidRPr="00163A91">
              <w:rPr>
                <w:rFonts w:cstheme="minorHAnsi"/>
                <w:color w:val="000000"/>
                <w:sz w:val="24"/>
                <w:szCs w:val="24"/>
                <w:lang w:val="it-IT"/>
              </w:rPr>
              <w:t>6.6 Se nel corso dello svolgimento della Sperimentazione si rendesse necessario aumentare il supporto economico a favore dell'Ente, il Promotore/CRO potrà integrare, con un addendum/emendamento, il presente Contratto, prevedendo l'adeguato aumento del Budget qui allegato.</w:t>
            </w:r>
          </w:p>
        </w:tc>
        <w:tc>
          <w:tcPr>
            <w:tcW w:w="2500" w:type="pct"/>
          </w:tcPr>
          <w:p w14:paraId="5FE55C56" w14:textId="77777777" w:rsidR="00026757" w:rsidRPr="00163A91" w:rsidRDefault="00026757" w:rsidP="00026757">
            <w:pPr>
              <w:spacing w:before="120"/>
              <w:jc w:val="both"/>
              <w:rPr>
                <w:rFonts w:cstheme="minorHAnsi"/>
                <w:strike/>
                <w:color w:val="000000"/>
                <w:sz w:val="24"/>
                <w:szCs w:val="24"/>
              </w:rPr>
            </w:pPr>
            <w:r w:rsidRPr="00163A91">
              <w:rPr>
                <w:rFonts w:cstheme="minorHAnsi"/>
                <w:color w:val="000000"/>
                <w:sz w:val="24"/>
                <w:szCs w:val="24"/>
              </w:rPr>
              <w:t>6.6 If, during the Trial, it is necessary to increase the financial support to the Entity, the Sponsor/CRO may supplement this Agreement by authorising the appropriate increase to the attached Budget.</w:t>
            </w:r>
          </w:p>
          <w:p w14:paraId="7D144AB8"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371F12A4" w14:textId="77777777" w:rsidTr="00E70D85">
        <w:tc>
          <w:tcPr>
            <w:tcW w:w="2500" w:type="pct"/>
          </w:tcPr>
          <w:p w14:paraId="66280858"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6.7 In ottemperanza alla Legge di Bilancio 2018 (comma 909) che prevede l’obbligo della </w:t>
            </w:r>
            <w:r w:rsidRPr="00163A91">
              <w:rPr>
                <w:rFonts w:cstheme="minorHAnsi"/>
                <w:color w:val="000000"/>
                <w:sz w:val="24"/>
                <w:szCs w:val="24"/>
                <w:lang w:val="it-IT"/>
              </w:rPr>
              <w:lastRenderedPageBreak/>
              <w:t>fatturazione elettronica per le cessioni di beni e per la prestazione di servizi anche tra privati, l’Ente emetterà fatture emesse in formato XML (Extensible Markup Language) e trasmesse tramite il Sistema di Interscambio (SDI).</w:t>
            </w:r>
          </w:p>
        </w:tc>
        <w:tc>
          <w:tcPr>
            <w:tcW w:w="2500" w:type="pct"/>
          </w:tcPr>
          <w:p w14:paraId="28D4FBED"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lastRenderedPageBreak/>
              <w:t xml:space="preserve">6.7 In accordance with the 2018 Budget Act (paragraph 909) requiring mandatory e-invoicing for </w:t>
            </w:r>
            <w:r w:rsidRPr="00163A91">
              <w:rPr>
                <w:rFonts w:cstheme="minorHAnsi"/>
                <w:color w:val="000000"/>
                <w:sz w:val="24"/>
                <w:szCs w:val="24"/>
              </w:rPr>
              <w:lastRenderedPageBreak/>
              <w:t>sales of goods and services among private individuals, the Entity shall issue invoices in XML (Extensible Markup Language) format. Invoices are to be sent through the interchange system (SDI).</w:t>
            </w:r>
          </w:p>
          <w:p w14:paraId="0DD1726A" w14:textId="77777777" w:rsidR="00035FDE" w:rsidRPr="00163A91" w:rsidRDefault="00035FDE" w:rsidP="00035FDE">
            <w:pPr>
              <w:jc w:val="both"/>
              <w:rPr>
                <w:rFonts w:cstheme="minorHAnsi"/>
                <w:sz w:val="24"/>
                <w:szCs w:val="24"/>
                <w:lang w:val="en-GB"/>
              </w:rPr>
            </w:pPr>
          </w:p>
        </w:tc>
      </w:tr>
      <w:tr w:rsidR="00035FDE" w:rsidRPr="00163A91" w14:paraId="29932A50" w14:textId="77777777" w:rsidTr="00E70D85">
        <w:tc>
          <w:tcPr>
            <w:tcW w:w="2500" w:type="pct"/>
          </w:tcPr>
          <w:p w14:paraId="3E1AF804"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Lo Sponsor/CRO comunica i dati necessari per l’emissione della fattura elettronica:</w:t>
            </w:r>
          </w:p>
        </w:tc>
        <w:tc>
          <w:tcPr>
            <w:tcW w:w="2500" w:type="pct"/>
          </w:tcPr>
          <w:p w14:paraId="2BA99483" w14:textId="77777777" w:rsidR="00026757" w:rsidRPr="00163A91" w:rsidRDefault="00026757" w:rsidP="00026757">
            <w:pPr>
              <w:spacing w:before="120"/>
              <w:jc w:val="both"/>
              <w:rPr>
                <w:rFonts w:cstheme="minorHAnsi"/>
                <w:color w:val="000000"/>
                <w:sz w:val="24"/>
                <w:szCs w:val="24"/>
              </w:rPr>
            </w:pPr>
            <w:r w:rsidRPr="00163A91">
              <w:rPr>
                <w:rFonts w:cstheme="minorHAnsi"/>
                <w:color w:val="000000"/>
                <w:sz w:val="24"/>
                <w:szCs w:val="24"/>
              </w:rPr>
              <w:t>The Sponsor/CRO shall provide the data necessary for the issue of the e-invoice:</w:t>
            </w:r>
          </w:p>
          <w:p w14:paraId="23B31E03" w14:textId="77777777" w:rsidR="00035FDE" w:rsidRPr="00163A91" w:rsidRDefault="00035FDE" w:rsidP="00035FDE">
            <w:pPr>
              <w:jc w:val="both"/>
              <w:rPr>
                <w:rFonts w:cstheme="minorHAnsi"/>
                <w:sz w:val="24"/>
                <w:szCs w:val="24"/>
                <w:lang w:val="en-GB"/>
              </w:rPr>
            </w:pPr>
          </w:p>
        </w:tc>
      </w:tr>
      <w:tr w:rsidR="00035FDE" w:rsidRPr="00163A91" w14:paraId="4CB922EE" w14:textId="77777777" w:rsidTr="00E70D85">
        <w:tc>
          <w:tcPr>
            <w:tcW w:w="2500" w:type="pct"/>
          </w:tcPr>
          <w:p w14:paraId="0DCB1502" w14:textId="7DAD0917" w:rsidR="00035FDE" w:rsidRPr="00163A91" w:rsidRDefault="00035FDE" w:rsidP="00035FDE">
            <w:pPr>
              <w:jc w:val="both"/>
              <w:rPr>
                <w:rFonts w:cstheme="minorHAnsi"/>
                <w:sz w:val="24"/>
                <w:szCs w:val="24"/>
                <w:lang w:val="it-IT"/>
              </w:rPr>
            </w:pPr>
            <w:r w:rsidRPr="00163A91">
              <w:rPr>
                <w:rFonts w:cstheme="minorHAnsi"/>
                <w:sz w:val="24"/>
                <w:szCs w:val="24"/>
                <w:lang w:val="it-IT"/>
              </w:rPr>
              <w:t xml:space="preserve">RAGIONE SOCIALE </w:t>
            </w:r>
            <w:r w:rsidR="00761CE3" w:rsidRPr="00163A91">
              <w:rPr>
                <w:rFonts w:cstheme="minorHAnsi"/>
                <w:b/>
                <w:sz w:val="24"/>
                <w:szCs w:val="24"/>
              </w:rPr>
              <w:t>International Grants Administration, Inc. (IGA)</w:t>
            </w:r>
          </w:p>
        </w:tc>
        <w:tc>
          <w:tcPr>
            <w:tcW w:w="2500" w:type="pct"/>
          </w:tcPr>
          <w:p w14:paraId="42F1AE51" w14:textId="7242AC1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COMPANY NAME </w:t>
            </w:r>
            <w:r w:rsidR="00761CE3" w:rsidRPr="00163A91">
              <w:rPr>
                <w:rFonts w:cstheme="minorHAnsi"/>
                <w:b/>
                <w:sz w:val="24"/>
                <w:szCs w:val="24"/>
              </w:rPr>
              <w:t>International Grants Administration, Inc. (IGA)</w:t>
            </w:r>
          </w:p>
        </w:tc>
      </w:tr>
      <w:tr w:rsidR="00035FDE" w:rsidRPr="00163A91" w14:paraId="27E80FCD" w14:textId="77777777" w:rsidTr="00E70D85">
        <w:tc>
          <w:tcPr>
            <w:tcW w:w="2500" w:type="pct"/>
          </w:tcPr>
          <w:p w14:paraId="1FC6818F" w14:textId="77777777" w:rsidR="00761CE3" w:rsidRPr="00E806FB" w:rsidRDefault="00035FDE" w:rsidP="00163A91">
            <w:pPr>
              <w:jc w:val="both"/>
              <w:rPr>
                <w:rFonts w:cstheme="minorHAnsi"/>
                <w:b/>
                <w:sz w:val="24"/>
                <w:szCs w:val="24"/>
                <w:lang w:val="it-IT"/>
              </w:rPr>
            </w:pPr>
            <w:r w:rsidRPr="00E806FB">
              <w:rPr>
                <w:rFonts w:cstheme="minorHAnsi"/>
                <w:b/>
                <w:sz w:val="24"/>
                <w:szCs w:val="24"/>
                <w:lang w:val="it-IT"/>
              </w:rPr>
              <w:t xml:space="preserve">CODICE DESTINATARIO/PEC: </w:t>
            </w:r>
            <w:r w:rsidR="00761CE3" w:rsidRPr="00E806FB">
              <w:rPr>
                <w:rFonts w:cstheme="minorHAnsi"/>
                <w:b/>
                <w:sz w:val="24"/>
                <w:szCs w:val="24"/>
                <w:lang w:val="it-IT"/>
              </w:rPr>
              <w:t xml:space="preserve">payments@worldwide.com </w:t>
            </w:r>
          </w:p>
          <w:p w14:paraId="757DE591" w14:textId="02D0EE90" w:rsidR="00035FDE" w:rsidRPr="00E806FB" w:rsidRDefault="00035FDE" w:rsidP="00761CE3">
            <w:pPr>
              <w:jc w:val="both"/>
              <w:rPr>
                <w:rFonts w:cstheme="minorHAnsi"/>
                <w:b/>
                <w:sz w:val="24"/>
                <w:szCs w:val="24"/>
                <w:lang w:val="it-IT"/>
              </w:rPr>
            </w:pPr>
          </w:p>
        </w:tc>
        <w:tc>
          <w:tcPr>
            <w:tcW w:w="2500" w:type="pct"/>
          </w:tcPr>
          <w:p w14:paraId="0DD01071" w14:textId="77777777" w:rsidR="00761CE3" w:rsidRPr="00163A91" w:rsidRDefault="00AD5D57" w:rsidP="00163A91">
            <w:pPr>
              <w:jc w:val="both"/>
              <w:rPr>
                <w:rFonts w:cstheme="minorHAnsi"/>
                <w:b/>
                <w:sz w:val="24"/>
                <w:szCs w:val="24"/>
              </w:rPr>
            </w:pPr>
            <w:r w:rsidRPr="00163A91">
              <w:rPr>
                <w:rFonts w:cstheme="minorHAnsi"/>
                <w:b/>
                <w:sz w:val="24"/>
                <w:szCs w:val="24"/>
              </w:rPr>
              <w:t>RECIPIENT</w:t>
            </w:r>
            <w:r w:rsidR="00035FDE" w:rsidRPr="00163A91">
              <w:rPr>
                <w:rFonts w:cstheme="minorHAnsi"/>
                <w:b/>
                <w:sz w:val="24"/>
                <w:szCs w:val="24"/>
              </w:rPr>
              <w:t xml:space="preserve"> CODE/CERTIFIED EMAIL: </w:t>
            </w:r>
            <w:r w:rsidR="00761CE3" w:rsidRPr="00163A91">
              <w:rPr>
                <w:rFonts w:cstheme="minorHAnsi"/>
                <w:b/>
                <w:sz w:val="24"/>
                <w:szCs w:val="24"/>
              </w:rPr>
              <w:t xml:space="preserve">payments@worldwide.com </w:t>
            </w:r>
          </w:p>
          <w:p w14:paraId="79DCD519" w14:textId="245CB5B3" w:rsidR="00035FDE" w:rsidRPr="00163A91" w:rsidRDefault="00035FDE" w:rsidP="00761CE3">
            <w:pPr>
              <w:jc w:val="both"/>
              <w:rPr>
                <w:rFonts w:cstheme="minorHAnsi"/>
                <w:b/>
                <w:sz w:val="24"/>
                <w:szCs w:val="24"/>
              </w:rPr>
            </w:pPr>
          </w:p>
        </w:tc>
      </w:tr>
      <w:tr w:rsidR="00035FDE" w:rsidRPr="00163A91" w14:paraId="17CB6250" w14:textId="77777777" w:rsidTr="00E70D85">
        <w:tc>
          <w:tcPr>
            <w:tcW w:w="2500" w:type="pct"/>
          </w:tcPr>
          <w:p w14:paraId="0CB2FEB9" w14:textId="13B34E07" w:rsidR="00035FDE" w:rsidRPr="00163A91" w:rsidRDefault="00035FDE" w:rsidP="00035FDE">
            <w:pPr>
              <w:jc w:val="both"/>
              <w:rPr>
                <w:rFonts w:cstheme="minorHAnsi"/>
                <w:sz w:val="24"/>
                <w:szCs w:val="24"/>
                <w:lang w:val="it-IT"/>
              </w:rPr>
            </w:pPr>
            <w:r w:rsidRPr="00163A91">
              <w:rPr>
                <w:rFonts w:cstheme="minorHAnsi"/>
                <w:sz w:val="24"/>
                <w:szCs w:val="24"/>
                <w:lang w:val="it-IT"/>
              </w:rPr>
              <w:t xml:space="preserve">C.F. </w:t>
            </w:r>
            <w:r w:rsidR="00761CE3" w:rsidRPr="00163A91">
              <w:rPr>
                <w:rFonts w:cstheme="minorHAnsi"/>
                <w:sz w:val="24"/>
                <w:szCs w:val="24"/>
              </w:rPr>
              <w:t>26-4445619</w:t>
            </w:r>
          </w:p>
        </w:tc>
        <w:tc>
          <w:tcPr>
            <w:tcW w:w="2500" w:type="pct"/>
          </w:tcPr>
          <w:p w14:paraId="49E2AB1D" w14:textId="60C51D49"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TAX ID </w:t>
            </w:r>
            <w:r w:rsidR="00761CE3" w:rsidRPr="00163A91">
              <w:rPr>
                <w:rFonts w:cstheme="minorHAnsi"/>
                <w:sz w:val="24"/>
                <w:szCs w:val="24"/>
              </w:rPr>
              <w:t>26-4445619</w:t>
            </w:r>
          </w:p>
        </w:tc>
      </w:tr>
      <w:tr w:rsidR="00035FDE" w:rsidRPr="00163A91" w14:paraId="2349EDBC" w14:textId="77777777" w:rsidTr="00E70D85">
        <w:tc>
          <w:tcPr>
            <w:tcW w:w="2500" w:type="pct"/>
          </w:tcPr>
          <w:p w14:paraId="11105F57"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tc>
        <w:tc>
          <w:tcPr>
            <w:tcW w:w="2500" w:type="pct"/>
          </w:tcPr>
          <w:p w14:paraId="3C2645A0"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t>6.8 The payments made for the Entity's services (i)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 Neither the Entity nor the Principal Investigator shall request any compensation or reimbursement from any other party in return for the activities performed or costs incurred by including the Patients in the Trial, which the Sponsor/CRO is obligated to pay for.</w:t>
            </w:r>
          </w:p>
        </w:tc>
      </w:tr>
      <w:tr w:rsidR="00035FDE" w:rsidRPr="00163A91" w14:paraId="30E1E684" w14:textId="77777777" w:rsidTr="00E70D85">
        <w:tc>
          <w:tcPr>
            <w:tcW w:w="2500" w:type="pct"/>
          </w:tcPr>
          <w:p w14:paraId="6631FA45" w14:textId="77777777" w:rsidR="000B26CF" w:rsidRPr="00163A91" w:rsidRDefault="000B26CF" w:rsidP="000B26CF">
            <w:pPr>
              <w:tabs>
                <w:tab w:val="decimal" w:pos="288"/>
                <w:tab w:val="decimal" w:pos="432"/>
              </w:tabs>
              <w:spacing w:before="120"/>
              <w:jc w:val="both"/>
              <w:rPr>
                <w:rFonts w:cstheme="minorHAnsi"/>
                <w:i/>
                <w:color w:val="000000"/>
                <w:sz w:val="24"/>
                <w:szCs w:val="24"/>
                <w:lang w:val="it-IT"/>
              </w:rPr>
            </w:pPr>
            <w:r w:rsidRPr="00163A91">
              <w:rPr>
                <w:rFonts w:cstheme="minorHAnsi"/>
                <w:color w:val="000000"/>
                <w:sz w:val="24"/>
                <w:szCs w:val="24"/>
                <w:lang w:val="it-IT"/>
              </w:rPr>
              <w:t xml:space="preserve">6.9 </w:t>
            </w:r>
            <w:r w:rsidRPr="00163A91">
              <w:rPr>
                <w:rFonts w:cstheme="minorHAnsi"/>
                <w:i/>
                <w:color w:val="000000"/>
                <w:sz w:val="24"/>
                <w:szCs w:val="24"/>
                <w:lang w:val="it-IT"/>
              </w:rPr>
              <w:t>(Ove previsto dal protocollo e ove presenti le condizioni previste dalla legge)</w:t>
            </w:r>
          </w:p>
          <w:p w14:paraId="265B1304" w14:textId="77777777" w:rsidR="00035FDE" w:rsidRPr="00163A91" w:rsidRDefault="000B26CF" w:rsidP="000B26CF">
            <w:pPr>
              <w:tabs>
                <w:tab w:val="decimal" w:pos="432"/>
              </w:tabs>
              <w:jc w:val="both"/>
              <w:rPr>
                <w:rFonts w:cstheme="minorHAnsi"/>
                <w:i/>
                <w:color w:val="000000"/>
                <w:sz w:val="24"/>
                <w:szCs w:val="24"/>
                <w:u w:val="single"/>
                <w:lang w:val="it-IT"/>
              </w:rPr>
            </w:pPr>
            <w:r w:rsidRPr="00163A91">
              <w:rPr>
                <w:rFonts w:cstheme="minorHAnsi"/>
                <w:color w:val="000000"/>
                <w:sz w:val="24"/>
                <w:szCs w:val="24"/>
                <w:lang w:val="it-IT"/>
              </w:rPr>
              <w:t xml:space="preserve">II Promotore/CRO mette inoltre a disposizione dei pazienti che partecipano alla Sperimentazione la possibilità di ottenere la copertura delle spese “vive” sostenute in relazione a ciascuna prestazione sanitaria effettuata presso l’Ente, nel rispetto di quanto previsto dal D.M. 21 dicembre 2007, mediante le procedure, i massimali e le spese ammissibili preventivamente approvate dal Comitato Etico. La copertura delle spese deve </w:t>
            </w:r>
            <w:r w:rsidRPr="00163A91">
              <w:rPr>
                <w:rFonts w:cstheme="minorHAnsi"/>
                <w:color w:val="000000"/>
                <w:sz w:val="24"/>
                <w:szCs w:val="24"/>
                <w:lang w:val="it-IT"/>
              </w:rPr>
              <w:lastRenderedPageBreak/>
              <w:t>essere effettuata solo ed esclusivamente attraverso l’amministrazione dell’Ente che attuerà le proprie procedure in materia. Ciascun paziente 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sotto la lettera “A – Parte I2”.</w:t>
            </w:r>
          </w:p>
        </w:tc>
        <w:tc>
          <w:tcPr>
            <w:tcW w:w="2500" w:type="pct"/>
          </w:tcPr>
          <w:p w14:paraId="0EF55427" w14:textId="77777777" w:rsidR="00AD5D57" w:rsidRPr="00163A91" w:rsidRDefault="00AD5D57" w:rsidP="00AD5D57">
            <w:pPr>
              <w:tabs>
                <w:tab w:val="decimal" w:pos="288"/>
                <w:tab w:val="decimal" w:pos="432"/>
              </w:tabs>
              <w:spacing w:before="120"/>
              <w:jc w:val="both"/>
              <w:rPr>
                <w:rFonts w:cstheme="minorHAnsi"/>
                <w:i/>
                <w:color w:val="000000"/>
                <w:sz w:val="24"/>
                <w:szCs w:val="24"/>
              </w:rPr>
            </w:pPr>
            <w:r w:rsidRPr="00163A91">
              <w:rPr>
                <w:rFonts w:cstheme="minorHAnsi"/>
                <w:color w:val="000000"/>
                <w:sz w:val="24"/>
                <w:szCs w:val="24"/>
              </w:rPr>
              <w:lastRenderedPageBreak/>
              <w:t xml:space="preserve">6.9 </w:t>
            </w:r>
            <w:r w:rsidRPr="00163A91">
              <w:rPr>
                <w:rFonts w:cstheme="minorHAnsi"/>
                <w:i/>
                <w:color w:val="000000"/>
                <w:sz w:val="24"/>
                <w:szCs w:val="24"/>
              </w:rPr>
              <w:t>(If provided for in the Protocol and if the legal conditions are met)</w:t>
            </w:r>
          </w:p>
          <w:p w14:paraId="74AA0B85" w14:textId="77777777" w:rsidR="00AD5D57" w:rsidRPr="00163A91" w:rsidRDefault="00AD5D57" w:rsidP="00AD5D57">
            <w:pPr>
              <w:tabs>
                <w:tab w:val="decimal" w:pos="432"/>
              </w:tabs>
              <w:jc w:val="both"/>
              <w:rPr>
                <w:rFonts w:cstheme="minorHAnsi"/>
                <w:i/>
                <w:color w:val="000000"/>
                <w:sz w:val="24"/>
                <w:szCs w:val="24"/>
                <w:u w:val="single"/>
              </w:rPr>
            </w:pPr>
            <w:r w:rsidRPr="00163A91">
              <w:rPr>
                <w:rFonts w:cstheme="minorHAnsi"/>
                <w:color w:val="000000"/>
                <w:sz w:val="24"/>
                <w:szCs w:val="24"/>
              </w:rPr>
              <w:t xml:space="preserve">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may only be reimbursed by the </w:t>
            </w:r>
            <w:r w:rsidRPr="00163A91">
              <w:rPr>
                <w:rFonts w:cstheme="minorHAnsi"/>
                <w:color w:val="000000"/>
                <w:sz w:val="24"/>
                <w:szCs w:val="24"/>
              </w:rPr>
              <w:lastRenderedPageBreak/>
              <w:t>administration office of the Entity, which will implement its own procedures. Each patient will submit receipts for the expenses incurred in visiting the Entity; for the purposes of obtaining reimbursement from the Sponsor/CRO, the list will be anonymized by the Entity. Considering the duration of the trial, the 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 the patients and will make the related payments to the Entity. It will then be the responsibility of the Entity to arrange to reimburse the sums to each patient in accordance with the amounts in the table contained in the Budget in Annex A, Part I2.</w:t>
            </w:r>
          </w:p>
          <w:p w14:paraId="3A88E5BA"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6F092E3B" w14:textId="77777777" w:rsidTr="00E70D85">
        <w:tc>
          <w:tcPr>
            <w:tcW w:w="2500" w:type="pct"/>
          </w:tcPr>
          <w:p w14:paraId="6555168A" w14:textId="77777777" w:rsidR="00035FDE" w:rsidRPr="00163A91" w:rsidRDefault="000B26CF" w:rsidP="000B26CF">
            <w:pPr>
              <w:tabs>
                <w:tab w:val="decimal" w:pos="288"/>
                <w:tab w:val="decimal" w:pos="432"/>
              </w:tabs>
              <w:jc w:val="both"/>
              <w:rPr>
                <w:rFonts w:cstheme="minorHAnsi"/>
                <w:iCs/>
                <w:sz w:val="24"/>
                <w:szCs w:val="24"/>
                <w:lang w:val="it-IT"/>
              </w:rPr>
            </w:pPr>
            <w:r w:rsidRPr="00163A91">
              <w:rPr>
                <w:rFonts w:cstheme="minorHAnsi"/>
                <w:iCs/>
                <w:sz w:val="24"/>
                <w:szCs w:val="24"/>
                <w:lang w:val="it-IT"/>
              </w:rPr>
              <w:lastRenderedPageBreak/>
              <w:t>Qualora previsto dal Protocollo, è possibile un rimborso anche per l'accompagnatore di pazienti che sono impossibilitati a viaggiare da soli quali, ad esempio, i pazienti minorenni, i soggetti incapaci, i pazienti fragili.</w:t>
            </w:r>
          </w:p>
        </w:tc>
        <w:tc>
          <w:tcPr>
            <w:tcW w:w="2500" w:type="pct"/>
          </w:tcPr>
          <w:p w14:paraId="0C4E9C01" w14:textId="77777777" w:rsidR="00AD5D57" w:rsidRPr="00163A91" w:rsidRDefault="00AD5D57" w:rsidP="00AD5D57">
            <w:pPr>
              <w:tabs>
                <w:tab w:val="decimal" w:pos="288"/>
                <w:tab w:val="decimal" w:pos="432"/>
              </w:tabs>
              <w:jc w:val="both"/>
              <w:rPr>
                <w:rFonts w:cstheme="minorHAnsi"/>
                <w:iCs/>
                <w:sz w:val="24"/>
                <w:szCs w:val="24"/>
              </w:rPr>
            </w:pPr>
            <w:r w:rsidRPr="00163A91">
              <w:rPr>
                <w:rFonts w:cstheme="minorHAnsi"/>
                <w:iCs/>
                <w:sz w:val="24"/>
                <w:szCs w:val="24"/>
              </w:rPr>
              <w:t>If provided for in the Protocol, reimbursements may be offered for the carers of patients who are unable to travel alone, for example children, or vulnerable patients.</w:t>
            </w:r>
          </w:p>
          <w:p w14:paraId="3EC38D1C" w14:textId="77777777" w:rsidR="00035FDE" w:rsidRPr="00163A91" w:rsidRDefault="00035FDE" w:rsidP="00035FDE">
            <w:pPr>
              <w:jc w:val="both"/>
              <w:rPr>
                <w:rFonts w:cstheme="minorHAnsi"/>
                <w:sz w:val="24"/>
                <w:szCs w:val="24"/>
                <w:lang w:val="en-GB"/>
              </w:rPr>
            </w:pPr>
          </w:p>
        </w:tc>
      </w:tr>
      <w:tr w:rsidR="00035FDE" w:rsidRPr="00163A91" w14:paraId="5A256EC2" w14:textId="77777777" w:rsidTr="00E70D85">
        <w:tc>
          <w:tcPr>
            <w:tcW w:w="2500" w:type="pct"/>
          </w:tcPr>
          <w:p w14:paraId="4E3F7D14" w14:textId="77777777" w:rsidR="00035FDE" w:rsidRPr="00163A91" w:rsidRDefault="000B26CF" w:rsidP="000B26CF">
            <w:pPr>
              <w:tabs>
                <w:tab w:val="decimal" w:pos="288"/>
                <w:tab w:val="decimal" w:pos="432"/>
              </w:tabs>
              <w:spacing w:before="120"/>
              <w:jc w:val="both"/>
              <w:rPr>
                <w:rFonts w:cstheme="minorHAnsi"/>
                <w:color w:val="000000"/>
                <w:sz w:val="24"/>
                <w:szCs w:val="24"/>
                <w:lang w:val="it-IT"/>
              </w:rPr>
            </w:pPr>
            <w:r w:rsidRPr="00163A91">
              <w:rPr>
                <w:rFonts w:cstheme="minorHAnsi"/>
                <w:color w:val="000000"/>
                <w:sz w:val="24"/>
                <w:szCs w:val="24"/>
                <w:lang w:val="it-IT"/>
              </w:rPr>
              <w:t>Tutti i costi relativi a voci non specificate nell’Allegato A non verranno rimborsati.</w:t>
            </w:r>
          </w:p>
        </w:tc>
        <w:tc>
          <w:tcPr>
            <w:tcW w:w="2500" w:type="pct"/>
          </w:tcPr>
          <w:p w14:paraId="74AE349D" w14:textId="77777777" w:rsidR="00035FDE" w:rsidRPr="00163A91" w:rsidRDefault="00AD5D57" w:rsidP="00F05592">
            <w:pPr>
              <w:tabs>
                <w:tab w:val="decimal" w:pos="288"/>
                <w:tab w:val="decimal" w:pos="432"/>
              </w:tabs>
              <w:spacing w:before="120"/>
              <w:jc w:val="both"/>
              <w:rPr>
                <w:rFonts w:cstheme="minorHAnsi"/>
                <w:color w:val="000000"/>
                <w:sz w:val="24"/>
                <w:szCs w:val="24"/>
              </w:rPr>
            </w:pPr>
            <w:r w:rsidRPr="00163A91">
              <w:rPr>
                <w:rFonts w:cstheme="minorHAnsi"/>
                <w:color w:val="000000"/>
                <w:sz w:val="24"/>
                <w:szCs w:val="24"/>
              </w:rPr>
              <w:t>The costs relating to items not listed in Annex A will not be reimbursed.</w:t>
            </w:r>
          </w:p>
        </w:tc>
      </w:tr>
      <w:tr w:rsidR="00035FDE" w:rsidRPr="00163A91" w14:paraId="0B86891B" w14:textId="77777777" w:rsidTr="00E70D85">
        <w:tc>
          <w:tcPr>
            <w:tcW w:w="2500" w:type="pct"/>
          </w:tcPr>
          <w:p w14:paraId="6916EEE7"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2FD7F95F"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CE8DE46" w14:textId="77777777" w:rsidTr="00E70D85">
        <w:tc>
          <w:tcPr>
            <w:tcW w:w="2500" w:type="pct"/>
          </w:tcPr>
          <w:p w14:paraId="4346913F"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7 - Durata, Recesso e Risoluzione</w:t>
            </w:r>
          </w:p>
        </w:tc>
        <w:tc>
          <w:tcPr>
            <w:tcW w:w="2500" w:type="pct"/>
          </w:tcPr>
          <w:p w14:paraId="053EFFD2"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7 - Duration, termination and cancellation</w:t>
            </w:r>
          </w:p>
        </w:tc>
      </w:tr>
      <w:tr w:rsidR="00035FDE" w:rsidRPr="00163A91" w14:paraId="7670433F" w14:textId="77777777" w:rsidTr="00E70D85">
        <w:tc>
          <w:tcPr>
            <w:tcW w:w="2500" w:type="pct"/>
          </w:tcPr>
          <w:p w14:paraId="6CA40C1A" w14:textId="77777777" w:rsidR="000B26CF" w:rsidRPr="00163A91" w:rsidRDefault="000B26CF" w:rsidP="000B26CF">
            <w:pPr>
              <w:jc w:val="both"/>
              <w:rPr>
                <w:rFonts w:cstheme="minorHAnsi"/>
                <w:strike/>
                <w:color w:val="000000"/>
                <w:sz w:val="24"/>
                <w:szCs w:val="24"/>
                <w:lang w:val="it-IT"/>
              </w:rPr>
            </w:pPr>
            <w:r w:rsidRPr="00163A91">
              <w:rPr>
                <w:rFonts w:cstheme="minorHAnsi"/>
                <w:color w:val="000000"/>
                <w:sz w:val="24"/>
                <w:szCs w:val="24"/>
                <w:lang w:val="it-IT"/>
              </w:rPr>
              <w:t xml:space="preserve">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 </w:t>
            </w:r>
          </w:p>
          <w:p w14:paraId="6C713821"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t>Fermo restando quanto sopra, il presente Contratto produrrà i suoi effetti a seguito del rilascio di formale autorizzazione da parte dell’Autorità Competente.</w:t>
            </w:r>
          </w:p>
        </w:tc>
        <w:tc>
          <w:tcPr>
            <w:tcW w:w="2500" w:type="pct"/>
          </w:tcPr>
          <w:p w14:paraId="4E833F66" w14:textId="77777777" w:rsidR="00AD5D57" w:rsidRPr="00163A91" w:rsidRDefault="00AD5D57" w:rsidP="00AD5D57">
            <w:pPr>
              <w:jc w:val="both"/>
              <w:rPr>
                <w:rFonts w:cstheme="minorHAnsi"/>
                <w:strike/>
                <w:color w:val="000000"/>
                <w:sz w:val="24"/>
                <w:szCs w:val="24"/>
              </w:rPr>
            </w:pPr>
            <w:r w:rsidRPr="00163A91">
              <w:rPr>
                <w:rFonts w:cstheme="minorHAnsi"/>
                <w:color w:val="000000"/>
                <w:sz w:val="24"/>
                <w:szCs w:val="24"/>
              </w:rPr>
              <w:t xml:space="preserve">7.1 This Agreement shall take effect from the date of the last signature (“Effective Date”) and shall remain in force until conclusion of the Trial at the Entity, as provided for in the Protocol, subject to any amendments agreed by the Parties. </w:t>
            </w:r>
          </w:p>
          <w:p w14:paraId="1C241E2C" w14:textId="77777777" w:rsidR="00AD5D57" w:rsidRPr="00163A91" w:rsidRDefault="00AD5D57" w:rsidP="00AD5D57">
            <w:pPr>
              <w:jc w:val="both"/>
              <w:rPr>
                <w:rFonts w:cstheme="minorHAnsi"/>
                <w:color w:val="000000"/>
                <w:sz w:val="24"/>
                <w:szCs w:val="24"/>
              </w:rPr>
            </w:pPr>
            <w:r w:rsidRPr="00163A91">
              <w:rPr>
                <w:rFonts w:cstheme="minorHAnsi"/>
                <w:color w:val="000000"/>
                <w:sz w:val="24"/>
                <w:szCs w:val="24"/>
              </w:rPr>
              <w:t>Without affecting the foregoing provision this Agreement shall remain in full force and effect following the issue of formal authorisation by the Competent Authority.</w:t>
            </w:r>
          </w:p>
          <w:p w14:paraId="30A649F7"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25DDDA8" w14:textId="77777777" w:rsidTr="00E70D85">
        <w:tc>
          <w:tcPr>
            <w:tcW w:w="2500" w:type="pct"/>
          </w:tcPr>
          <w:p w14:paraId="4BD0C2C5"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7.2 L'Ente si riserva il diritto di recedere dal presente Contratto mediante comunicazione scritta e con preavviso di 30 giorni da inoltrare al Promotore/CRO con raccomandata A.R. o PEC. nei casi di:</w:t>
            </w:r>
          </w:p>
        </w:tc>
        <w:tc>
          <w:tcPr>
            <w:tcW w:w="2500" w:type="pct"/>
          </w:tcPr>
          <w:p w14:paraId="22CCD536"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7.2 The Entity may terminate this Agreement in writing with notice of 30 days, sent to the Sponsor/CRO by registered post or certified email, in the following cases:</w:t>
            </w:r>
          </w:p>
          <w:p w14:paraId="271C43B2" w14:textId="77777777" w:rsidR="00035FDE" w:rsidRPr="00163A91" w:rsidRDefault="00035FDE" w:rsidP="00035FDE">
            <w:pPr>
              <w:jc w:val="both"/>
              <w:rPr>
                <w:rFonts w:cstheme="minorHAnsi"/>
                <w:sz w:val="24"/>
                <w:szCs w:val="24"/>
                <w:lang w:val="en-GB"/>
              </w:rPr>
            </w:pPr>
          </w:p>
        </w:tc>
      </w:tr>
      <w:tr w:rsidR="00035FDE" w:rsidRPr="00163A91" w14:paraId="6C69330C" w14:textId="77777777" w:rsidTr="00E70D85">
        <w:tc>
          <w:tcPr>
            <w:tcW w:w="2500" w:type="pct"/>
          </w:tcPr>
          <w:p w14:paraId="660D2F46" w14:textId="77777777" w:rsidR="000B26CF" w:rsidRPr="00163A91" w:rsidRDefault="000B26CF" w:rsidP="000B26CF">
            <w:pPr>
              <w:pStyle w:val="Paragrafoelenco"/>
              <w:numPr>
                <w:ilvl w:val="0"/>
                <w:numId w:val="2"/>
              </w:numPr>
              <w:tabs>
                <w:tab w:val="decimal" w:pos="306"/>
                <w:tab w:val="decimal" w:pos="360"/>
              </w:tabs>
              <w:spacing w:before="120"/>
              <w:ind w:left="164" w:hanging="164"/>
              <w:contextualSpacing w:val="0"/>
              <w:jc w:val="both"/>
              <w:rPr>
                <w:rFonts w:cstheme="minorHAnsi"/>
                <w:color w:val="000000"/>
                <w:sz w:val="24"/>
                <w:szCs w:val="24"/>
                <w:lang w:val="it-IT"/>
              </w:rPr>
            </w:pPr>
            <w:r w:rsidRPr="00163A91">
              <w:rPr>
                <w:rFonts w:cstheme="minorHAnsi"/>
                <w:color w:val="000000"/>
                <w:sz w:val="24"/>
                <w:szCs w:val="24"/>
                <w:lang w:val="it-IT"/>
              </w:rPr>
              <w:t xml:space="preserve">insolvenza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14:paraId="22DB87F2" w14:textId="77777777" w:rsidR="00035FDE" w:rsidRPr="00163A91" w:rsidRDefault="00035FDE" w:rsidP="00035FDE">
            <w:pPr>
              <w:jc w:val="both"/>
              <w:rPr>
                <w:rFonts w:cstheme="minorHAnsi"/>
                <w:sz w:val="24"/>
                <w:szCs w:val="24"/>
                <w:lang w:val="it-IT"/>
              </w:rPr>
            </w:pPr>
          </w:p>
        </w:tc>
        <w:tc>
          <w:tcPr>
            <w:tcW w:w="2500" w:type="pct"/>
          </w:tcPr>
          <w:p w14:paraId="5AFB0E87" w14:textId="77777777" w:rsidR="00035FDE" w:rsidRPr="00163A91" w:rsidRDefault="00AD5D57" w:rsidP="00035FDE">
            <w:pPr>
              <w:pStyle w:val="Paragrafoelenco"/>
              <w:numPr>
                <w:ilvl w:val="0"/>
                <w:numId w:val="4"/>
              </w:numPr>
              <w:tabs>
                <w:tab w:val="decimal" w:pos="360"/>
                <w:tab w:val="decimal" w:pos="792"/>
              </w:tabs>
              <w:spacing w:before="120"/>
              <w:contextualSpacing w:val="0"/>
              <w:jc w:val="both"/>
              <w:rPr>
                <w:rFonts w:cstheme="minorHAnsi"/>
                <w:color w:val="000000"/>
                <w:sz w:val="24"/>
                <w:szCs w:val="24"/>
              </w:rPr>
            </w:pPr>
            <w:r w:rsidRPr="00163A91">
              <w:rPr>
                <w:rFonts w:cstheme="minorHAnsi"/>
                <w:color w:val="000000"/>
                <w:sz w:val="24"/>
                <w:szCs w:val="24"/>
              </w:rPr>
              <w:t xml:space="preserve">insolvency of the Sponsor/CRO, proposal of composition arrangements, also extrajudicially, with the creditors of the Sponsor or the commencement of enforcement action against the Sponsor/CRO. If the situation indicated above relates to the CRO, the Sponsor is obligated to take over from the CRO and to continue the activities, unless the intervention of another CRO – approved by the Entity – is obtained to replace the insolvent CRO; </w:t>
            </w:r>
          </w:p>
        </w:tc>
      </w:tr>
      <w:tr w:rsidR="00035FDE" w:rsidRPr="00163A91" w14:paraId="7582A7FC" w14:textId="77777777" w:rsidTr="00E70D85">
        <w:tc>
          <w:tcPr>
            <w:tcW w:w="2500" w:type="pct"/>
          </w:tcPr>
          <w:p w14:paraId="1AD843AE" w14:textId="77777777" w:rsidR="00035FDE" w:rsidRPr="00163A91" w:rsidRDefault="000B26CF" w:rsidP="00035FDE">
            <w:pPr>
              <w:pStyle w:val="Paragrafoelenco"/>
              <w:numPr>
                <w:ilvl w:val="0"/>
                <w:numId w:val="2"/>
              </w:numPr>
              <w:tabs>
                <w:tab w:val="decimal" w:pos="164"/>
                <w:tab w:val="decimal" w:pos="360"/>
              </w:tabs>
              <w:spacing w:before="120"/>
              <w:ind w:left="22" w:hanging="698"/>
              <w:contextualSpacing w:val="0"/>
              <w:jc w:val="both"/>
              <w:rPr>
                <w:rFonts w:cstheme="minorHAnsi"/>
                <w:color w:val="000000"/>
                <w:sz w:val="24"/>
                <w:szCs w:val="24"/>
                <w:lang w:val="it-IT"/>
              </w:rPr>
            </w:pPr>
            <w:r w:rsidRPr="00163A91">
              <w:rPr>
                <w:rFonts w:cstheme="minorHAnsi"/>
                <w:sz w:val="24"/>
                <w:szCs w:val="24"/>
                <w:lang w:val="it-IT"/>
              </w:rPr>
              <w:t xml:space="preserve">- </w:t>
            </w:r>
            <w:r w:rsidRPr="00163A91">
              <w:rPr>
                <w:rFonts w:cstheme="minorHAnsi"/>
                <w:color w:val="000000"/>
                <w:sz w:val="24"/>
                <w:szCs w:val="24"/>
                <w:lang w:val="it-IT"/>
              </w:rPr>
              <w:t>cessione di tutti o di parte dei beni del Promotore/CRO ai creditori o definizione con gli stessi di un accordo per la moratoria dei debiti.</w:t>
            </w:r>
          </w:p>
        </w:tc>
        <w:tc>
          <w:tcPr>
            <w:tcW w:w="2500" w:type="pct"/>
          </w:tcPr>
          <w:p w14:paraId="75A92879" w14:textId="77777777" w:rsidR="00035FDE" w:rsidRPr="00163A91" w:rsidRDefault="00AD5D57" w:rsidP="00035FDE">
            <w:pPr>
              <w:pStyle w:val="Paragrafoelenco"/>
              <w:numPr>
                <w:ilvl w:val="0"/>
                <w:numId w:val="4"/>
              </w:numPr>
              <w:tabs>
                <w:tab w:val="decimal" w:pos="360"/>
                <w:tab w:val="decimal" w:pos="792"/>
              </w:tabs>
              <w:spacing w:before="120"/>
              <w:contextualSpacing w:val="0"/>
              <w:jc w:val="both"/>
              <w:rPr>
                <w:rFonts w:cstheme="minorHAnsi"/>
                <w:color w:val="000000"/>
                <w:sz w:val="24"/>
                <w:szCs w:val="24"/>
              </w:rPr>
            </w:pPr>
            <w:r w:rsidRPr="00163A91">
              <w:rPr>
                <w:rFonts w:cstheme="minorHAnsi"/>
                <w:color w:val="000000"/>
                <w:sz w:val="24"/>
                <w:szCs w:val="24"/>
              </w:rPr>
              <w:t>the sale of all or part of the assets of the Sponsor/CRO to the creditors or the agreement of a moratorium with creditors</w:t>
            </w:r>
            <w:r w:rsidR="00F05592" w:rsidRPr="00163A91">
              <w:rPr>
                <w:rFonts w:cstheme="minorHAnsi"/>
                <w:color w:val="000000"/>
                <w:sz w:val="24"/>
                <w:szCs w:val="24"/>
              </w:rPr>
              <w:t>.</w:t>
            </w:r>
          </w:p>
        </w:tc>
      </w:tr>
      <w:tr w:rsidR="00035FDE" w:rsidRPr="00163A91" w14:paraId="08BE5DC5" w14:textId="77777777" w:rsidTr="00E70D85">
        <w:tc>
          <w:tcPr>
            <w:tcW w:w="2500" w:type="pct"/>
          </w:tcPr>
          <w:p w14:paraId="30735C78"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Il preavviso avrà effetto dal momento del ricevimento da parte del Promotore/CRO della comunicazione di cui sopra.</w:t>
            </w:r>
          </w:p>
        </w:tc>
        <w:tc>
          <w:tcPr>
            <w:tcW w:w="2500" w:type="pct"/>
          </w:tcPr>
          <w:p w14:paraId="54AF2D0D"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The notice will take effect from the time when the Sponsor/CRO receives the above communication.</w:t>
            </w:r>
          </w:p>
          <w:p w14:paraId="5F60342C" w14:textId="77777777" w:rsidR="00035FDE" w:rsidRPr="00163A91" w:rsidRDefault="00035FDE" w:rsidP="00035FDE">
            <w:pPr>
              <w:jc w:val="both"/>
              <w:rPr>
                <w:rFonts w:cstheme="minorHAnsi"/>
                <w:sz w:val="24"/>
                <w:szCs w:val="24"/>
                <w:lang w:val="en-GB"/>
              </w:rPr>
            </w:pPr>
          </w:p>
        </w:tc>
      </w:tr>
      <w:tr w:rsidR="00035FDE" w:rsidRPr="00163A91" w14:paraId="5D5B6A39" w14:textId="77777777" w:rsidTr="00E70D85">
        <w:tc>
          <w:tcPr>
            <w:tcW w:w="2500" w:type="pct"/>
          </w:tcPr>
          <w:p w14:paraId="0A20039F" w14:textId="77777777" w:rsidR="000B26CF" w:rsidRPr="00163A91" w:rsidRDefault="000B26CF" w:rsidP="000B26CF">
            <w:pPr>
              <w:spacing w:before="120"/>
              <w:jc w:val="both"/>
              <w:rPr>
                <w:rFonts w:cstheme="minorHAnsi"/>
                <w:strike/>
                <w:color w:val="000000"/>
                <w:sz w:val="24"/>
                <w:szCs w:val="24"/>
                <w:lang w:val="it-IT"/>
              </w:rPr>
            </w:pPr>
            <w:r w:rsidRPr="00163A91">
              <w:rPr>
                <w:rFonts w:cstheme="minorHAnsi"/>
                <w:color w:val="000000"/>
                <w:sz w:val="24"/>
                <w:szCs w:val="24"/>
                <w:lang w:val="it-IT"/>
              </w:rPr>
              <w:t>7.3 Il Promotore/CRO, ai sensi dell'art. 1373, comma secondo,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09378EF5"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t>In caso di recesso del Promotore/CRO sono comunque fatti salvi gli obblighi assunti e le spese effettuate dall'Ente alla data della comunicazione di recesso. In particolare, il Promotore/CRO corrisponderà all'Ente tutte le spese documentate e non revocabili che questo abbia sostenuto al fine di garantire la corretta ed efficace esecuzione della Sperimentazione (</w:t>
            </w:r>
            <w:r w:rsidRPr="00163A91">
              <w:rPr>
                <w:rFonts w:cstheme="minorHAnsi"/>
                <w:i/>
                <w:iCs/>
                <w:color w:val="000000"/>
                <w:sz w:val="24"/>
                <w:szCs w:val="24"/>
                <w:lang w:val="it-IT"/>
              </w:rPr>
              <w:t>ove applicabile</w:t>
            </w:r>
            <w:r w:rsidRPr="00163A91">
              <w:rPr>
                <w:rFonts w:cstheme="minorHAnsi"/>
                <w:color w:val="000000"/>
                <w:sz w:val="24"/>
                <w:szCs w:val="24"/>
                <w:lang w:val="it-IT"/>
              </w:rPr>
              <w:t xml:space="preserve">, incluse le spese </w:t>
            </w:r>
            <w:r w:rsidRPr="00163A91">
              <w:rPr>
                <w:rFonts w:cstheme="minorHAnsi"/>
                <w:color w:val="000000"/>
                <w:sz w:val="24"/>
                <w:szCs w:val="24"/>
                <w:lang w:val="it-IT"/>
              </w:rPr>
              <w:lastRenderedPageBreak/>
              <w:t>sostenute dall’Ente nei confronti dei pazienti-partecipanti), nonché i compensi sino a quel momento maturati.</w:t>
            </w:r>
          </w:p>
        </w:tc>
        <w:tc>
          <w:tcPr>
            <w:tcW w:w="2500" w:type="pct"/>
          </w:tcPr>
          <w:p w14:paraId="3373F637" w14:textId="77777777" w:rsidR="00AD5D57" w:rsidRPr="00163A91" w:rsidRDefault="00AD5D57" w:rsidP="00AD5D57">
            <w:pPr>
              <w:spacing w:before="120"/>
              <w:jc w:val="both"/>
              <w:rPr>
                <w:rFonts w:cstheme="minorHAnsi"/>
                <w:strike/>
                <w:color w:val="000000"/>
                <w:sz w:val="24"/>
                <w:szCs w:val="24"/>
              </w:rPr>
            </w:pPr>
            <w:r w:rsidRPr="00163A91">
              <w:rPr>
                <w:rFonts w:cstheme="minorHAnsi"/>
                <w:color w:val="000000"/>
                <w:sz w:val="24"/>
                <w:szCs w:val="24"/>
              </w:rPr>
              <w:lastRenderedPageBreak/>
              <w:t>7.3 The Sponsor/CRO, in accordance with Article 1373(2) of the Italian Civil Code, may terminate this Agreement at any time for justifiable reasons by sending 30-day notice in writing by registered post or certified email. The notice will take effect from the time when the Entity receives such communication.</w:t>
            </w:r>
          </w:p>
          <w:p w14:paraId="02B97214" w14:textId="77777777" w:rsidR="00AD5D57" w:rsidRPr="00163A91" w:rsidRDefault="00AD5D57" w:rsidP="00AD5D57">
            <w:pPr>
              <w:jc w:val="both"/>
              <w:rPr>
                <w:rFonts w:cstheme="minorHAnsi"/>
                <w:color w:val="000000"/>
                <w:sz w:val="24"/>
                <w:szCs w:val="24"/>
              </w:rPr>
            </w:pPr>
            <w:r w:rsidRPr="00163A91">
              <w:rPr>
                <w:rFonts w:cstheme="minorHAnsi"/>
                <w:color w:val="000000"/>
                <w:sz w:val="24"/>
                <w:szCs w:val="24"/>
              </w:rPr>
              <w:t>The termination by the Sponsor/CRO will not affect the obligations assumed and costs paid by the Entity on the date of notification of termination. In particular, the Sponsor/CRO will pay the Entity all the documented, non-revocable expenses it has incurred in order to ensure the correct, efficient execution of the Trial (</w:t>
            </w:r>
            <w:r w:rsidRPr="00163A91">
              <w:rPr>
                <w:rFonts w:cstheme="minorHAnsi"/>
                <w:i/>
                <w:color w:val="000000"/>
                <w:sz w:val="24"/>
                <w:szCs w:val="24"/>
              </w:rPr>
              <w:t>where applicable</w:t>
            </w:r>
            <w:r w:rsidRPr="00163A91">
              <w:rPr>
                <w:rFonts w:cstheme="minorHAnsi"/>
                <w:color w:val="000000"/>
                <w:sz w:val="24"/>
                <w:szCs w:val="24"/>
              </w:rPr>
              <w:t xml:space="preserve">, including the costs incurred by the Entity towards the </w:t>
            </w:r>
            <w:r w:rsidRPr="00163A91">
              <w:rPr>
                <w:rFonts w:cstheme="minorHAnsi"/>
                <w:color w:val="000000"/>
                <w:sz w:val="24"/>
                <w:szCs w:val="24"/>
              </w:rPr>
              <w:lastRenderedPageBreak/>
              <w:t>patients/participants) and all the payments accruing up until that time.</w:t>
            </w:r>
          </w:p>
          <w:p w14:paraId="1F5A116E" w14:textId="77777777" w:rsidR="00035FDE" w:rsidRPr="00163A91" w:rsidRDefault="00035FDE" w:rsidP="00035FDE">
            <w:pPr>
              <w:jc w:val="both"/>
              <w:rPr>
                <w:rFonts w:cstheme="minorHAnsi"/>
                <w:sz w:val="24"/>
                <w:szCs w:val="24"/>
                <w:lang w:val="en-GB"/>
              </w:rPr>
            </w:pPr>
          </w:p>
        </w:tc>
      </w:tr>
      <w:tr w:rsidR="00035FDE" w:rsidRPr="00163A91" w14:paraId="16C82B88" w14:textId="77777777" w:rsidTr="00E70D85">
        <w:tc>
          <w:tcPr>
            <w:tcW w:w="2500" w:type="pct"/>
          </w:tcPr>
          <w:p w14:paraId="17070592"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lastRenderedPageBreak/>
              <w:t>In caso di recesso anticipato, il Promotore ha diritto di ricevere, quale proprietario a titolo originario, tutti i dati e risultati, anche parziali, ottenuti dall’Ente nel corso della Sperimentazione e anche successivamente, se derivanti da o correlati a essa.</w:t>
            </w:r>
          </w:p>
        </w:tc>
        <w:tc>
          <w:tcPr>
            <w:tcW w:w="2500" w:type="pct"/>
          </w:tcPr>
          <w:p w14:paraId="036D64FF" w14:textId="77777777" w:rsidR="00035FDE" w:rsidRPr="00163A91" w:rsidRDefault="00AD5D57" w:rsidP="00035FDE">
            <w:pPr>
              <w:jc w:val="both"/>
              <w:rPr>
                <w:rFonts w:cstheme="minorHAnsi"/>
                <w:color w:val="000000"/>
                <w:sz w:val="24"/>
                <w:szCs w:val="24"/>
              </w:rPr>
            </w:pPr>
            <w:r w:rsidRPr="00163A91">
              <w:rPr>
                <w:rFonts w:cstheme="minorHAnsi"/>
                <w:color w:val="000000"/>
                <w:sz w:val="24"/>
                <w:szCs w:val="24"/>
              </w:rPr>
              <w:t>In the case of early termination the Sponsor may, as the original owner, receive all the complete and partial data and results obtained by the Entity during the Trial and also thereafter, if deriving from or related to the Trial.</w:t>
            </w:r>
          </w:p>
        </w:tc>
      </w:tr>
      <w:tr w:rsidR="00035FDE" w:rsidRPr="00163A91" w14:paraId="691C0BDC" w14:textId="77777777" w:rsidTr="00E70D85">
        <w:tc>
          <w:tcPr>
            <w:tcW w:w="2500" w:type="pct"/>
          </w:tcPr>
          <w:p w14:paraId="183AD048"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7.4 Ciascuna delle Parti può interrompere la Sperimentazione in qualunque momento con effetto immediato, rispettando quanto previsto dal comma 5 dell’art. 2, qualora abbia motivo, valido e documentabile, di ritenere che la prosecuzione della Sperimentazione possa rappresentare un rischio non accettabile per la sicurezza e la salute dei pazienti. In caso di interruzione della Sperimentazione, il Promotore/CRO corrisponderà all'Ente i rimborsi delle spese e i compensi effettivamente maturati e documentati fino a quel momento. </w:t>
            </w:r>
          </w:p>
        </w:tc>
        <w:tc>
          <w:tcPr>
            <w:tcW w:w="2500" w:type="pct"/>
          </w:tcPr>
          <w:p w14:paraId="235525C3"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7.4 Either Party to this Agreement may interrupt the Trial at any time with immediate effect, in accordance with the provisions of Article 2 paragraph 5, if it has a valid, documentable reason to consider that its continuation could pose an unacceptable risk to patients’ health and safety. If the Trial is interrupted, the Sponsor/CRO will pay the Entity the expenses and payments accrued and documented up until that time. </w:t>
            </w:r>
          </w:p>
          <w:p w14:paraId="149667E2" w14:textId="77777777" w:rsidR="00035FDE" w:rsidRPr="00163A91" w:rsidRDefault="00035FDE" w:rsidP="00035FDE">
            <w:pPr>
              <w:jc w:val="both"/>
              <w:rPr>
                <w:rFonts w:cstheme="minorHAnsi"/>
                <w:sz w:val="24"/>
                <w:szCs w:val="24"/>
                <w:lang w:val="en-GB"/>
              </w:rPr>
            </w:pPr>
          </w:p>
        </w:tc>
      </w:tr>
      <w:tr w:rsidR="00035FDE" w:rsidRPr="00163A91" w14:paraId="7FD8B3ED" w14:textId="77777777" w:rsidTr="00E70D85">
        <w:tc>
          <w:tcPr>
            <w:tcW w:w="2500" w:type="pct"/>
          </w:tcPr>
          <w:p w14:paraId="73FFF10D"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tc>
        <w:tc>
          <w:tcPr>
            <w:tcW w:w="2500" w:type="pct"/>
          </w:tcPr>
          <w:p w14:paraId="3CCF82C6"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t>7.5 It is also agreed that the early termination of this Agreement shall not give either Party any right to claim from the other Party any compensation or requests for payment other than those already agreed.</w:t>
            </w:r>
          </w:p>
        </w:tc>
      </w:tr>
      <w:tr w:rsidR="00035FDE" w:rsidRPr="00163A91" w14:paraId="6A5B1A06" w14:textId="77777777" w:rsidTr="00E70D85">
        <w:tc>
          <w:tcPr>
            <w:tcW w:w="2500" w:type="pct"/>
          </w:tcPr>
          <w:p w14:paraId="377B8EAC" w14:textId="77777777" w:rsidR="000B26CF"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14:paraId="1A1D34D4" w14:textId="77777777" w:rsidR="00035FDE" w:rsidRPr="00163A91" w:rsidRDefault="000B26CF" w:rsidP="00035FDE">
            <w:pPr>
              <w:jc w:val="both"/>
              <w:rPr>
                <w:rFonts w:cstheme="minorHAnsi"/>
                <w:color w:val="000000"/>
                <w:sz w:val="24"/>
                <w:szCs w:val="24"/>
                <w:lang w:val="it-IT"/>
              </w:rPr>
            </w:pPr>
            <w:r w:rsidRPr="00163A91">
              <w:rPr>
                <w:rFonts w:cstheme="minorHAnsi"/>
                <w:color w:val="000000"/>
                <w:sz w:val="24"/>
                <w:szCs w:val="24"/>
                <w:lang w:val="it-IT"/>
              </w:rPr>
              <w:t>Resta in ogni caso salva l’applicabilità dell’art. 1218 e seguenti del Codice Civile.</w:t>
            </w:r>
          </w:p>
        </w:tc>
        <w:tc>
          <w:tcPr>
            <w:tcW w:w="2500" w:type="pct"/>
          </w:tcPr>
          <w:p w14:paraId="6D806269"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7.6 This Agreement shall cease to have effect automatically pursuant to Article 1454 of the Italian Civil Code in the event that either Party has not fulfilled one of its principal obligations as provided for herein, within 30 days from a written notice to perform sent by the other Party. </w:t>
            </w:r>
          </w:p>
          <w:p w14:paraId="714C353A" w14:textId="77777777" w:rsidR="00AD5D57" w:rsidRPr="00163A91" w:rsidRDefault="00AD5D57" w:rsidP="00AD5D57">
            <w:pPr>
              <w:jc w:val="both"/>
              <w:rPr>
                <w:rFonts w:cstheme="minorHAnsi"/>
                <w:color w:val="000000"/>
                <w:sz w:val="24"/>
                <w:szCs w:val="24"/>
              </w:rPr>
            </w:pPr>
            <w:r w:rsidRPr="00163A91">
              <w:rPr>
                <w:rFonts w:cstheme="minorHAnsi"/>
                <w:color w:val="000000"/>
                <w:sz w:val="24"/>
                <w:szCs w:val="24"/>
              </w:rPr>
              <w:t>The provisions of Article 1218 et seq. of the Italian Civil Code shall apply in any event.</w:t>
            </w:r>
          </w:p>
          <w:p w14:paraId="13A2DF3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34CE454" w14:textId="77777777" w:rsidTr="00E70D85">
        <w:tc>
          <w:tcPr>
            <w:tcW w:w="2500" w:type="pct"/>
          </w:tcPr>
          <w:p w14:paraId="4402437A"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7.7 In caso di risoluzione del presente Contratto, non derivante da violazioni da parte dell’Ente, questo avrà diritto al rimborso delle spese effettivamente sostenute per la Sperimentazione </w:t>
            </w:r>
            <w:r w:rsidRPr="00163A91">
              <w:rPr>
                <w:rFonts w:cstheme="minorHAnsi"/>
                <w:color w:val="000000"/>
                <w:sz w:val="24"/>
                <w:szCs w:val="24"/>
                <w:lang w:val="it-IT"/>
              </w:rPr>
              <w:lastRenderedPageBreak/>
              <w:t>prima del ricevimento della notifica di risoluzione e a un compenso per i servizi proporzionale all'attività svolta sino al momento della risoluzione. L'Ente si impegna a restituire al Promotore/CRO eventuali importi già liquidati e relativi ad attività non svolte.</w:t>
            </w:r>
          </w:p>
        </w:tc>
        <w:tc>
          <w:tcPr>
            <w:tcW w:w="2500" w:type="pct"/>
          </w:tcPr>
          <w:p w14:paraId="25E37D5B"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lastRenderedPageBreak/>
              <w:t xml:space="preserve">7.7 If this Agreement is terminated for reasons not due to breach of contract by the Entity, the Entity shall have the right to reimbursement of the expenses incurred in relation to the Trial prior to </w:t>
            </w:r>
            <w:r w:rsidRPr="00163A91">
              <w:rPr>
                <w:rFonts w:cstheme="minorHAnsi"/>
                <w:color w:val="000000"/>
                <w:sz w:val="24"/>
                <w:szCs w:val="24"/>
              </w:rPr>
              <w:lastRenderedPageBreak/>
              <w:t>receipt of the notice of termination, and to payment for the services in proportion to the activities completed up until the time of termination. The Entity shall repay the Sponsor/CRO any amounts already paid in relation to activities that were not completed.</w:t>
            </w:r>
          </w:p>
        </w:tc>
      </w:tr>
      <w:tr w:rsidR="00035FDE" w:rsidRPr="00163A91" w14:paraId="1729DEBA" w14:textId="77777777" w:rsidTr="00E70D85">
        <w:tc>
          <w:tcPr>
            <w:tcW w:w="2500" w:type="pct"/>
          </w:tcPr>
          <w:p w14:paraId="57E01CF1"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lastRenderedPageBreak/>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tc>
        <w:tc>
          <w:tcPr>
            <w:tcW w:w="2500" w:type="pct"/>
          </w:tcPr>
          <w:p w14:paraId="4BC32CC1"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7.8 In all cases of interruption or termination of this Agreement, full precautions will be taken to protect the patients already involved, in accordance with the Protocol approved by the Ethics Committee, and continuity of treatment shall be guaranteed if considered clinically necessary.</w:t>
            </w:r>
          </w:p>
          <w:p w14:paraId="1998D4D6"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1AE7D3E4" w14:textId="77777777" w:rsidTr="00E70D85">
        <w:tc>
          <w:tcPr>
            <w:tcW w:w="2500" w:type="pct"/>
          </w:tcPr>
          <w:p w14:paraId="3C5235E6"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38EA9877"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8C09B0C" w14:textId="77777777" w:rsidTr="00E70D85">
        <w:tc>
          <w:tcPr>
            <w:tcW w:w="2500" w:type="pct"/>
          </w:tcPr>
          <w:p w14:paraId="4AB89051" w14:textId="77777777" w:rsidR="00035FDE" w:rsidRPr="00163A91" w:rsidRDefault="00035FDE" w:rsidP="00AD5D57">
            <w:pPr>
              <w:jc w:val="center"/>
              <w:rPr>
                <w:rFonts w:cstheme="minorHAnsi"/>
                <w:b/>
                <w:sz w:val="24"/>
                <w:szCs w:val="24"/>
                <w:lang w:val="it-IT"/>
              </w:rPr>
            </w:pPr>
            <w:r w:rsidRPr="00163A91">
              <w:rPr>
                <w:rFonts w:cstheme="minorHAnsi"/>
                <w:b/>
                <w:sz w:val="24"/>
                <w:szCs w:val="24"/>
                <w:lang w:val="it-IT"/>
              </w:rPr>
              <w:t>Art. 8 - Copertura assicurativa</w:t>
            </w:r>
          </w:p>
        </w:tc>
        <w:tc>
          <w:tcPr>
            <w:tcW w:w="2500" w:type="pct"/>
          </w:tcPr>
          <w:p w14:paraId="25856000"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8 - Insurance cover</w:t>
            </w:r>
          </w:p>
        </w:tc>
      </w:tr>
      <w:tr w:rsidR="00035FDE" w:rsidRPr="00163A91" w14:paraId="7A97C391" w14:textId="77777777" w:rsidTr="00E70D85">
        <w:tc>
          <w:tcPr>
            <w:tcW w:w="2500" w:type="pct"/>
          </w:tcPr>
          <w:p w14:paraId="6008D3EE" w14:textId="384480BC"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8.1 Il Promotore/CRO dichiara di aver stipulato adeguata polizza assicurativa n. </w:t>
            </w:r>
            <w:r w:rsidR="00305901" w:rsidRPr="00E806FB">
              <w:rPr>
                <w:rFonts w:ascii="Arial" w:hAnsi="Arial" w:cs="Arial"/>
                <w:sz w:val="20"/>
                <w:szCs w:val="20"/>
                <w:lang w:val="it-IT"/>
              </w:rPr>
              <w:t>ITLSCQ76470</w:t>
            </w:r>
            <w:r w:rsidRPr="00163A91">
              <w:rPr>
                <w:rFonts w:cstheme="minorHAnsi"/>
                <w:color w:val="000000"/>
                <w:sz w:val="24"/>
                <w:szCs w:val="24"/>
                <w:lang w:val="it-IT"/>
              </w:rPr>
              <w:t xml:space="preserve">, con la Compagnia </w:t>
            </w:r>
            <w:r w:rsidR="001F412B" w:rsidRPr="001F412B">
              <w:rPr>
                <w:rFonts w:cstheme="minorHAnsi"/>
                <w:color w:val="000000"/>
                <w:sz w:val="24"/>
                <w:szCs w:val="24"/>
                <w:lang w:val="it-IT"/>
              </w:rPr>
              <w:t>Chubb European Group SE</w:t>
            </w:r>
            <w:r w:rsidR="001F412B" w:rsidRPr="001F412B" w:rsidDel="001F412B">
              <w:rPr>
                <w:rFonts w:cstheme="minorHAnsi"/>
                <w:color w:val="000000"/>
                <w:sz w:val="24"/>
                <w:szCs w:val="24"/>
                <w:lang w:val="it-IT"/>
              </w:rPr>
              <w:t xml:space="preserve"> </w:t>
            </w:r>
            <w:r w:rsidRPr="00163A91">
              <w:rPr>
                <w:rFonts w:cstheme="minorHAnsi"/>
                <w:color w:val="000000"/>
                <w:sz w:val="24"/>
                <w:szCs w:val="24"/>
                <w:lang w:val="it-IT"/>
              </w:rPr>
              <w:t xml:space="preserve">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clinica.</w:t>
            </w:r>
          </w:p>
        </w:tc>
        <w:tc>
          <w:tcPr>
            <w:tcW w:w="2500" w:type="pct"/>
          </w:tcPr>
          <w:p w14:paraId="4DB7309F" w14:textId="74067F09"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8.1 The Sponsor/CRO confirms that it has taken out a third party liability insurance policy no. </w:t>
            </w:r>
            <w:r w:rsidR="00305901">
              <w:rPr>
                <w:rFonts w:ascii="Arial" w:hAnsi="Arial" w:cs="Arial"/>
                <w:sz w:val="20"/>
                <w:szCs w:val="20"/>
              </w:rPr>
              <w:t>ITLSCQ76470</w:t>
            </w:r>
            <w:r w:rsidRPr="00163A91">
              <w:rPr>
                <w:rFonts w:cstheme="minorHAnsi"/>
                <w:color w:val="000000"/>
                <w:sz w:val="24"/>
                <w:szCs w:val="24"/>
              </w:rPr>
              <w:t xml:space="preserve">, with the insurer </w:t>
            </w:r>
            <w:r w:rsidR="001F412B" w:rsidRPr="001F412B">
              <w:rPr>
                <w:rFonts w:cstheme="minorHAnsi"/>
                <w:color w:val="000000"/>
                <w:sz w:val="24"/>
                <w:szCs w:val="24"/>
              </w:rPr>
              <w:t xml:space="preserve">Chubb European Group SE </w:t>
            </w:r>
            <w:r w:rsidRPr="00163A91">
              <w:rPr>
                <w:rFonts w:cstheme="minorHAnsi"/>
                <w:color w:val="000000"/>
                <w:sz w:val="24"/>
                <w:szCs w:val="24"/>
              </w:rPr>
              <w:t xml:space="preserve"> to cover the risk of injury to patients from taking part in the Trial, in accordance with M.D. of 14 July 2009. The Ethics Committee considers that the insurance policy complies with the provisions of the law and adequately protects the patients taking part in the Trial.</w:t>
            </w:r>
          </w:p>
          <w:p w14:paraId="07D11177" w14:textId="77777777" w:rsidR="00035FDE" w:rsidRPr="00163A91" w:rsidRDefault="00035FDE" w:rsidP="00035FDE">
            <w:pPr>
              <w:jc w:val="both"/>
              <w:rPr>
                <w:rFonts w:cstheme="minorHAnsi"/>
                <w:sz w:val="24"/>
                <w:szCs w:val="24"/>
                <w:lang w:val="en-GB"/>
              </w:rPr>
            </w:pPr>
          </w:p>
        </w:tc>
      </w:tr>
      <w:tr w:rsidR="00035FDE" w:rsidRPr="00163A91" w14:paraId="63710584" w14:textId="77777777" w:rsidTr="00E70D85">
        <w:tc>
          <w:tcPr>
            <w:tcW w:w="2500" w:type="pct"/>
          </w:tcPr>
          <w:p w14:paraId="2B367A81"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8.2 Fatte salve le previsioni della L. 8 Marzo 2017, n. 24,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tc>
        <w:tc>
          <w:tcPr>
            <w:tcW w:w="2500" w:type="pct"/>
          </w:tcPr>
          <w:p w14:paraId="64065ED5"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t>8.2 Subject to the provisions of law no. 24 of 8 March 2017, the insurance cover provided by the Sponsor is guaranteed with regard to the civil liability of the Sponsor, the healthcare facility at which the Trial will take place, the Principal Investigator, and the other investigators involved at the Entity’s Centre.</w:t>
            </w:r>
          </w:p>
        </w:tc>
      </w:tr>
      <w:tr w:rsidR="00035FDE" w:rsidRPr="00163A91" w14:paraId="17AF40F1" w14:textId="77777777" w:rsidTr="00E70D85">
        <w:tc>
          <w:tcPr>
            <w:tcW w:w="2500" w:type="pct"/>
          </w:tcPr>
          <w:p w14:paraId="01ED87A0"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8.3 Il Promotore si fa carico delle conseguenze connesse a eventuali inadeguatezze, anche sopravvenute, della copertura assicurativa in argomento.</w:t>
            </w:r>
          </w:p>
        </w:tc>
        <w:tc>
          <w:tcPr>
            <w:tcW w:w="2500" w:type="pct"/>
          </w:tcPr>
          <w:p w14:paraId="1078C378"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8.3 The Sponsor is liable for any consequences resulting from any present or future deficiencies in the insurance cover mentioned above.</w:t>
            </w:r>
          </w:p>
          <w:p w14:paraId="03EF8ADF"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DCC0742" w14:textId="77777777" w:rsidTr="00E70D85">
        <w:tc>
          <w:tcPr>
            <w:tcW w:w="2500" w:type="pct"/>
          </w:tcPr>
          <w:p w14:paraId="395B0C4F" w14:textId="48A720D9" w:rsidR="00035FDE" w:rsidRPr="00163A91" w:rsidRDefault="000B26CF" w:rsidP="003160AA">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8.4 Il Promotore in particolare, nel caso in cui intenda recedere dal Contratto, garantisce che la Società assicuratrice assicuri in ogni caso la copertura dei soggetti già inclusi nello studio clinico anche per il prosieguo della Sperimentazione ai sensi dell'art. 2 comma III del D.M. </w:t>
            </w:r>
            <w:r w:rsidR="00D3745F" w:rsidRPr="00163A91">
              <w:rPr>
                <w:rFonts w:cstheme="minorHAnsi"/>
                <w:color w:val="000000"/>
                <w:sz w:val="24"/>
                <w:szCs w:val="24"/>
                <w:lang w:val="it-IT"/>
              </w:rPr>
              <w:t>1</w:t>
            </w:r>
            <w:r w:rsidR="00D3745F">
              <w:rPr>
                <w:rFonts w:cstheme="minorHAnsi"/>
                <w:color w:val="000000"/>
                <w:sz w:val="24"/>
                <w:szCs w:val="24"/>
                <w:lang w:val="it-IT"/>
              </w:rPr>
              <w:t>4</w:t>
            </w:r>
            <w:r w:rsidRPr="00163A91">
              <w:rPr>
                <w:rFonts w:cstheme="minorHAnsi"/>
                <w:color w:val="000000"/>
                <w:sz w:val="24"/>
                <w:szCs w:val="24"/>
                <w:lang w:val="it-IT"/>
              </w:rPr>
              <w:t>/07/09.</w:t>
            </w:r>
          </w:p>
        </w:tc>
        <w:tc>
          <w:tcPr>
            <w:tcW w:w="2500" w:type="pct"/>
          </w:tcPr>
          <w:p w14:paraId="74F3F35C" w14:textId="4EA405A4" w:rsidR="00035FDE" w:rsidRPr="00163A91" w:rsidRDefault="00AD5D57" w:rsidP="003160AA">
            <w:pPr>
              <w:spacing w:before="120"/>
              <w:jc w:val="both"/>
              <w:rPr>
                <w:rFonts w:cstheme="minorHAnsi"/>
                <w:color w:val="000000"/>
                <w:sz w:val="24"/>
                <w:szCs w:val="24"/>
              </w:rPr>
            </w:pPr>
            <w:r w:rsidRPr="00163A91">
              <w:rPr>
                <w:rFonts w:cstheme="minorHAnsi"/>
                <w:color w:val="000000"/>
                <w:sz w:val="24"/>
                <w:szCs w:val="24"/>
              </w:rPr>
              <w:t xml:space="preserve">8.4 In particular, in the event that the Sponsor intends to withdraw from the Agreement, the Sponsor warrants that the insurer shall in all cases guarantee the cover of the patients already included in the clinical trial also during the continuation of the Trial, in accordance with Article 2 para. III of M.D. of </w:t>
            </w:r>
            <w:r w:rsidR="00D3745F" w:rsidRPr="00163A91">
              <w:rPr>
                <w:rFonts w:cstheme="minorHAnsi"/>
                <w:color w:val="000000"/>
                <w:sz w:val="24"/>
                <w:szCs w:val="24"/>
              </w:rPr>
              <w:t>1</w:t>
            </w:r>
            <w:r w:rsidR="00D3745F">
              <w:rPr>
                <w:rFonts w:cstheme="minorHAnsi"/>
                <w:color w:val="000000"/>
                <w:sz w:val="24"/>
                <w:szCs w:val="24"/>
              </w:rPr>
              <w:t>4</w:t>
            </w:r>
            <w:r w:rsidRPr="00163A91">
              <w:rPr>
                <w:rFonts w:cstheme="minorHAnsi"/>
                <w:color w:val="000000"/>
                <w:sz w:val="24"/>
                <w:szCs w:val="24"/>
              </w:rPr>
              <w:t>/07/09.</w:t>
            </w:r>
          </w:p>
        </w:tc>
      </w:tr>
      <w:tr w:rsidR="00035FDE" w:rsidRPr="00163A91" w14:paraId="6CADB89A" w14:textId="77777777" w:rsidTr="00E70D85">
        <w:tc>
          <w:tcPr>
            <w:tcW w:w="2500" w:type="pct"/>
          </w:tcPr>
          <w:p w14:paraId="273F4C1D"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8.5 L’Ente è tenuto a comunicare l’esistenza di coperture assicurative MEDMAL (sia a copertura dell’Ente, che del personale medico che ha somministrato il farmaco), ai sensi dell’articolo 1910 codice civile.</w:t>
            </w:r>
          </w:p>
        </w:tc>
        <w:tc>
          <w:tcPr>
            <w:tcW w:w="2500" w:type="pct"/>
          </w:tcPr>
          <w:p w14:paraId="4257C5E8"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8.5 The Entity is required to disclose the existence of MEDMAL policies (to cover the Entity and the medical staff administering the drug) in accordance with article 1910 of the Italian Civil Code.</w:t>
            </w:r>
          </w:p>
          <w:p w14:paraId="3C503929"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7453DB52" w14:textId="77777777" w:rsidTr="00E70D85">
        <w:tc>
          <w:tcPr>
            <w:tcW w:w="2500" w:type="pct"/>
          </w:tcPr>
          <w:p w14:paraId="5F8FDC90"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2D0D5A74"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1E4E84A1" w14:textId="77777777" w:rsidTr="00E70D85">
        <w:tc>
          <w:tcPr>
            <w:tcW w:w="2500" w:type="pct"/>
          </w:tcPr>
          <w:p w14:paraId="5011C80F" w14:textId="77777777" w:rsidR="00035FDE" w:rsidRPr="00163A91" w:rsidRDefault="00035FDE" w:rsidP="00AD5D57">
            <w:pPr>
              <w:jc w:val="center"/>
              <w:rPr>
                <w:rFonts w:cstheme="minorHAnsi"/>
                <w:b/>
                <w:sz w:val="24"/>
                <w:szCs w:val="24"/>
                <w:lang w:val="it-IT"/>
              </w:rPr>
            </w:pPr>
            <w:r w:rsidRPr="00163A91">
              <w:rPr>
                <w:rFonts w:cstheme="minorHAnsi"/>
                <w:b/>
                <w:sz w:val="24"/>
                <w:szCs w:val="24"/>
                <w:lang w:val="it-IT"/>
              </w:rPr>
              <w:t>Art. 9 - Relazione finale, titolarità e utilizzazione dei risultati</w:t>
            </w:r>
          </w:p>
        </w:tc>
        <w:tc>
          <w:tcPr>
            <w:tcW w:w="2500" w:type="pct"/>
          </w:tcPr>
          <w:p w14:paraId="5534B73F" w14:textId="77777777" w:rsidR="00AD5D57" w:rsidRPr="00163A91" w:rsidRDefault="00AD5D57" w:rsidP="00AD5D57">
            <w:pPr>
              <w:jc w:val="center"/>
              <w:rPr>
                <w:rFonts w:cstheme="minorHAnsi"/>
                <w:b/>
                <w:color w:val="000000"/>
                <w:sz w:val="24"/>
                <w:szCs w:val="24"/>
              </w:rPr>
            </w:pPr>
            <w:r w:rsidRPr="00163A91">
              <w:rPr>
                <w:rFonts w:cstheme="minorHAnsi"/>
                <w:b/>
                <w:color w:val="000000"/>
                <w:sz w:val="24"/>
                <w:szCs w:val="24"/>
              </w:rPr>
              <w:t>Art. 9 - Final report, ownership and use of results</w:t>
            </w:r>
          </w:p>
          <w:p w14:paraId="6266D6E2" w14:textId="77777777" w:rsidR="00035FDE" w:rsidRPr="00163A91" w:rsidRDefault="00035FDE" w:rsidP="00035FDE">
            <w:pPr>
              <w:jc w:val="center"/>
              <w:rPr>
                <w:rFonts w:cstheme="minorHAnsi"/>
                <w:b/>
                <w:sz w:val="24"/>
                <w:szCs w:val="24"/>
                <w:lang w:val="en-GB"/>
              </w:rPr>
            </w:pPr>
          </w:p>
        </w:tc>
      </w:tr>
      <w:tr w:rsidR="00035FDE" w:rsidRPr="00163A91" w14:paraId="41EA390D" w14:textId="77777777" w:rsidTr="00E70D85">
        <w:tc>
          <w:tcPr>
            <w:tcW w:w="2500" w:type="pct"/>
          </w:tcPr>
          <w:p w14:paraId="4542D6E0" w14:textId="77777777" w:rsidR="00035FDE"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9.1 Il Promotore si impegna a divulgare tutti i risultati dello studio anche qualora negativi.</w:t>
            </w:r>
          </w:p>
        </w:tc>
        <w:tc>
          <w:tcPr>
            <w:tcW w:w="2500" w:type="pct"/>
          </w:tcPr>
          <w:p w14:paraId="303A26AB"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9.1</w:t>
            </w:r>
            <w:r w:rsidRPr="00163A91">
              <w:rPr>
                <w:rFonts w:cstheme="minorHAnsi"/>
                <w:color w:val="000000"/>
                <w:sz w:val="24"/>
                <w:szCs w:val="24"/>
              </w:rPr>
              <w:tab/>
              <w:t>The Sponsor will publish the results of the Study even if the results are negative.</w:t>
            </w:r>
          </w:p>
        </w:tc>
      </w:tr>
      <w:tr w:rsidR="00035FDE" w:rsidRPr="00163A91" w14:paraId="16459E1B" w14:textId="77777777" w:rsidTr="00E70D85">
        <w:tc>
          <w:tcPr>
            <w:tcW w:w="2500" w:type="pct"/>
          </w:tcPr>
          <w:p w14:paraId="519B73C6" w14:textId="77777777" w:rsidR="000B26CF" w:rsidRPr="00163A91" w:rsidRDefault="000B26CF" w:rsidP="000B26CF">
            <w:pPr>
              <w:spacing w:before="120"/>
              <w:jc w:val="both"/>
              <w:rPr>
                <w:rFonts w:cstheme="minorHAnsi"/>
                <w:color w:val="000000"/>
                <w:sz w:val="24"/>
                <w:szCs w:val="24"/>
                <w:lang w:val="it-IT"/>
              </w:rPr>
            </w:pPr>
            <w:r w:rsidRPr="00163A91">
              <w:rPr>
                <w:rFonts w:cstheme="minorHAnsi"/>
                <w:color w:val="000000"/>
                <w:sz w:val="24"/>
                <w:szCs w:val="24"/>
                <w:lang w:val="it-IT"/>
              </w:rPr>
              <w:t xml:space="preserve">9.2 Il Promotore assume la responsabilità della preparazione del rapporto clinico finale e dell’invio entro i termini previsti dalla normativa allo Sperimentatore principale e al Comitato Etico del riassunto dei risultati della Sperimentazione stessa. </w:t>
            </w:r>
          </w:p>
        </w:tc>
        <w:tc>
          <w:tcPr>
            <w:tcW w:w="2500" w:type="pct"/>
          </w:tcPr>
          <w:p w14:paraId="53B55AC8"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9.2 The sponsor is liable for preparing the final clinical report and for sending a summary of the results of the Trial to the Principal Investigator and Ethics Committee by the legal deadline.</w:t>
            </w:r>
          </w:p>
          <w:p w14:paraId="6F687B0D"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6D68F45D" w14:textId="77777777" w:rsidTr="00E70D85">
        <w:tc>
          <w:tcPr>
            <w:tcW w:w="2500" w:type="pct"/>
          </w:tcPr>
          <w:p w14:paraId="07CF395E" w14:textId="22E20B10" w:rsidR="00035FDE" w:rsidRPr="00163A91" w:rsidRDefault="000B26CF" w:rsidP="00F05592">
            <w:pPr>
              <w:spacing w:before="120"/>
              <w:jc w:val="both"/>
              <w:rPr>
                <w:rFonts w:cstheme="minorHAnsi"/>
                <w:color w:val="000000"/>
                <w:sz w:val="24"/>
                <w:szCs w:val="24"/>
                <w:lang w:val="it-IT"/>
              </w:rPr>
            </w:pPr>
            <w:r w:rsidRPr="00163A91">
              <w:rPr>
                <w:rFonts w:cstheme="minorHAnsi"/>
                <w:color w:val="000000"/>
                <w:sz w:val="24"/>
                <w:szCs w:val="24"/>
                <w:lang w:val="it-IT"/>
              </w:rPr>
              <w:t>9.3 Tutti i dati derivanti dall'esecuzione della Sperimentazione e nel perseguimento degli obiettivi della stessa, trattati ai sensi dell’art. 11, e i risultati di questa, sono di proprietà esclusiva del Promotore.</w:t>
            </w:r>
            <w:r w:rsidR="003160AA">
              <w:rPr>
                <w:rFonts w:cstheme="minorHAnsi"/>
                <w:color w:val="000000"/>
                <w:sz w:val="24"/>
                <w:szCs w:val="24"/>
                <w:lang w:val="it-IT"/>
              </w:rPr>
              <w:t xml:space="preserve"> </w:t>
            </w:r>
            <w:r w:rsidR="00F05592" w:rsidRPr="00163A91">
              <w:rPr>
                <w:rFonts w:cstheme="minorHAnsi"/>
                <w:color w:val="000000"/>
                <w:sz w:val="24"/>
                <w:szCs w:val="24"/>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tc>
        <w:tc>
          <w:tcPr>
            <w:tcW w:w="2500" w:type="pct"/>
          </w:tcPr>
          <w:p w14:paraId="33D89088"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9.3 All the data deriving from the execution of the Trial and in pursuit of its objectives, processed in accordance with Article 11, and the results of the Trial, is the exclusive property of the Sponsor.</w:t>
            </w:r>
          </w:p>
          <w:p w14:paraId="162D92E4" w14:textId="77777777" w:rsidR="00035FDE" w:rsidRPr="00163A91" w:rsidRDefault="00AD5D57" w:rsidP="00035FDE">
            <w:pPr>
              <w:jc w:val="both"/>
              <w:rPr>
                <w:rFonts w:cstheme="minorHAnsi"/>
                <w:color w:val="000000"/>
                <w:sz w:val="24"/>
                <w:szCs w:val="24"/>
              </w:rPr>
            </w:pPr>
            <w:r w:rsidRPr="00163A91">
              <w:rPr>
                <w:rFonts w:cstheme="minorHAnsi"/>
                <w:color w:val="000000"/>
                <w:sz w:val="24"/>
                <w:szCs w:val="24"/>
              </w:rPr>
              <w:t>If the Sponsor takes action to file an application for a patent relating to inventions obtained during the course of the Trial, the Entity and the Principal Investigator shall provide all the assistance and documentary support necessary for that purpose.</w:t>
            </w:r>
          </w:p>
        </w:tc>
      </w:tr>
      <w:tr w:rsidR="00035FDE" w:rsidRPr="00163A91" w14:paraId="220205B7" w14:textId="77777777" w:rsidTr="00E70D85">
        <w:tc>
          <w:tcPr>
            <w:tcW w:w="2500" w:type="pct"/>
          </w:tcPr>
          <w:p w14:paraId="6E73952F"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9.4 Le Parti riconoscono reciprocamente che resteranno titolari dei diritti di proprietà industriale e intellettuale relativi alle proprie pregresse conoscenze (</w:t>
            </w:r>
            <w:r w:rsidRPr="00163A91">
              <w:rPr>
                <w:rFonts w:cstheme="minorHAnsi"/>
                <w:i/>
                <w:color w:val="000000"/>
                <w:sz w:val="24"/>
                <w:szCs w:val="24"/>
                <w:lang w:val="it-IT"/>
              </w:rPr>
              <w:t>background knowledge</w:t>
            </w:r>
            <w:r w:rsidRPr="00163A91">
              <w:rPr>
                <w:rFonts w:cstheme="minorHAnsi"/>
                <w:color w:val="000000"/>
                <w:sz w:val="24"/>
                <w:szCs w:val="24"/>
                <w:lang w:val="it-IT"/>
              </w:rPr>
              <w:t xml:space="preserve">) e alle proprie </w:t>
            </w:r>
            <w:r w:rsidRPr="00163A91">
              <w:rPr>
                <w:rFonts w:cstheme="minorHAnsi"/>
                <w:color w:val="000000"/>
                <w:sz w:val="24"/>
                <w:szCs w:val="24"/>
                <w:lang w:val="it-IT"/>
              </w:rPr>
              <w:lastRenderedPageBreak/>
              <w:t>conoscenze sviluppate o ottenute nel corso della Sperimentazione, ma a prescindere e indipendentemente dalla sua conduzione e dai suoi obiettivi (</w:t>
            </w:r>
            <w:r w:rsidRPr="00163A91">
              <w:rPr>
                <w:rFonts w:cstheme="minorHAnsi"/>
                <w:i/>
                <w:color w:val="000000"/>
                <w:sz w:val="24"/>
                <w:szCs w:val="24"/>
                <w:lang w:val="it-IT"/>
              </w:rPr>
              <w:t>sideground knowledge</w:t>
            </w:r>
            <w:r w:rsidRPr="00163A91">
              <w:rPr>
                <w:rFonts w:cstheme="minorHAnsi"/>
                <w:color w:val="000000"/>
                <w:sz w:val="24"/>
                <w:szCs w:val="24"/>
                <w:lang w:val="it-IT"/>
              </w:rPr>
              <w:t>).</w:t>
            </w:r>
          </w:p>
        </w:tc>
        <w:tc>
          <w:tcPr>
            <w:tcW w:w="2500" w:type="pct"/>
          </w:tcPr>
          <w:p w14:paraId="632F2096"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lastRenderedPageBreak/>
              <w:t xml:space="preserve">9.4 The Parties acknowledge that each will remain the owners of the industrial and intellectual property rights to their background knowledge and to the knowledge developed or obtained during the </w:t>
            </w:r>
            <w:r w:rsidRPr="00163A91">
              <w:rPr>
                <w:rFonts w:cstheme="minorHAnsi"/>
                <w:color w:val="000000"/>
                <w:sz w:val="24"/>
                <w:szCs w:val="24"/>
              </w:rPr>
              <w:lastRenderedPageBreak/>
              <w:t>Trial, regardless and independently of the conduct of the Trial and its objectives (sideground knowledge).</w:t>
            </w:r>
          </w:p>
        </w:tc>
      </w:tr>
      <w:tr w:rsidR="00035FDE" w:rsidRPr="00163A91" w14:paraId="6251184D" w14:textId="77777777" w:rsidTr="00E70D85">
        <w:tc>
          <w:tcPr>
            <w:tcW w:w="2500" w:type="pct"/>
          </w:tcPr>
          <w:p w14:paraId="42A2148C"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lastRenderedPageBreak/>
              <w:t>9.5 Le disposizioni del presente articolo resteranno valide ed efficaci anche dopo la risoluzione o la cessazione degli effetti del presente Contratto.</w:t>
            </w:r>
          </w:p>
        </w:tc>
        <w:tc>
          <w:tcPr>
            <w:tcW w:w="2500" w:type="pct"/>
          </w:tcPr>
          <w:p w14:paraId="5EFB1B3F"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t>9.5 The provisions of this article will remain valid and binding even after termination or cancellation of this Agreement.</w:t>
            </w:r>
          </w:p>
        </w:tc>
      </w:tr>
      <w:tr w:rsidR="00035FDE" w:rsidRPr="00163A91" w14:paraId="4B801861" w14:textId="77777777" w:rsidTr="00E70D85">
        <w:tc>
          <w:tcPr>
            <w:tcW w:w="2500" w:type="pct"/>
          </w:tcPr>
          <w:p w14:paraId="5C1E28B3"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0C0C35F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1DBD687A" w14:textId="77777777" w:rsidTr="00E70D85">
        <w:tc>
          <w:tcPr>
            <w:tcW w:w="2500" w:type="pct"/>
          </w:tcPr>
          <w:p w14:paraId="0C34298B"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10 Segretezza e Diffusione dei dati</w:t>
            </w:r>
          </w:p>
        </w:tc>
        <w:tc>
          <w:tcPr>
            <w:tcW w:w="2500" w:type="pct"/>
          </w:tcPr>
          <w:p w14:paraId="482A66FA"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10 - Secrecy and dissemination of data</w:t>
            </w:r>
          </w:p>
        </w:tc>
      </w:tr>
      <w:tr w:rsidR="00035FDE" w:rsidRPr="00163A91" w14:paraId="7EF2CB01" w14:textId="77777777" w:rsidTr="00E70D85">
        <w:tc>
          <w:tcPr>
            <w:tcW w:w="2500" w:type="pct"/>
          </w:tcPr>
          <w:p w14:paraId="065DDA21"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tc>
        <w:tc>
          <w:tcPr>
            <w:tcW w:w="2500" w:type="pct"/>
          </w:tcPr>
          <w:p w14:paraId="5985D43E"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10.1 By signing this Agreement, the Entity undertakes to treat as private and confidential all the technical and commercial information contained in the documentation and trial materials provided to the Sponsor/CRO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7E2C2776" w14:textId="77777777" w:rsidR="00035FDE" w:rsidRPr="00163A91" w:rsidRDefault="00035FDE" w:rsidP="00035FDE">
            <w:pPr>
              <w:jc w:val="both"/>
              <w:rPr>
                <w:rFonts w:cstheme="minorHAnsi"/>
                <w:sz w:val="24"/>
                <w:szCs w:val="24"/>
                <w:lang w:val="en-GB"/>
              </w:rPr>
            </w:pPr>
          </w:p>
        </w:tc>
      </w:tr>
      <w:tr w:rsidR="00035FDE" w:rsidRPr="00163A91" w14:paraId="65C448D8" w14:textId="77777777" w:rsidTr="00E70D85">
        <w:tc>
          <w:tcPr>
            <w:tcW w:w="2500" w:type="pct"/>
          </w:tcPr>
          <w:p w14:paraId="4362F05B"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Il Promotore/CRO inoltre dichiara e garantisce quanto segue:</w:t>
            </w:r>
          </w:p>
        </w:tc>
        <w:tc>
          <w:tcPr>
            <w:tcW w:w="2500" w:type="pct"/>
          </w:tcPr>
          <w:p w14:paraId="45ABAACD"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The Sponsor/CRO also represents and warrants as follows:</w:t>
            </w:r>
          </w:p>
        </w:tc>
      </w:tr>
      <w:tr w:rsidR="00035FDE" w:rsidRPr="00163A91" w14:paraId="7A357223" w14:textId="77777777" w:rsidTr="00E70D85">
        <w:tc>
          <w:tcPr>
            <w:tcW w:w="2500" w:type="pct"/>
          </w:tcPr>
          <w:p w14:paraId="362B8686" w14:textId="77777777" w:rsidR="00035FDE" w:rsidRPr="00163A91" w:rsidRDefault="00A22575" w:rsidP="00A22575">
            <w:pPr>
              <w:spacing w:before="120"/>
              <w:ind w:left="22" w:hanging="22"/>
              <w:jc w:val="both"/>
              <w:rPr>
                <w:rFonts w:cstheme="minorHAnsi"/>
                <w:color w:val="000000"/>
                <w:sz w:val="24"/>
                <w:szCs w:val="24"/>
                <w:lang w:val="it-IT"/>
              </w:rPr>
            </w:pPr>
            <w:r w:rsidRPr="00163A91">
              <w:rPr>
                <w:rFonts w:cstheme="minorHAnsi"/>
                <w:color w:val="000000"/>
                <w:sz w:val="24"/>
                <w:szCs w:val="24"/>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r w:rsidR="00035FDE" w:rsidRPr="00163A91">
              <w:rPr>
                <w:rFonts w:cstheme="minorHAnsi"/>
                <w:sz w:val="24"/>
                <w:szCs w:val="24"/>
                <w:lang w:val="it-IT"/>
              </w:rPr>
              <w:t xml:space="preserve"> </w:t>
            </w:r>
          </w:p>
        </w:tc>
        <w:tc>
          <w:tcPr>
            <w:tcW w:w="2500" w:type="pct"/>
          </w:tcPr>
          <w:p w14:paraId="3ED4866A" w14:textId="77777777" w:rsidR="00035FDE" w:rsidRPr="00163A91" w:rsidRDefault="00AD5D57" w:rsidP="00F05592">
            <w:pPr>
              <w:spacing w:before="120"/>
              <w:ind w:left="284"/>
              <w:jc w:val="both"/>
              <w:rPr>
                <w:rFonts w:cstheme="minorHAnsi"/>
                <w:color w:val="000000"/>
                <w:sz w:val="24"/>
                <w:szCs w:val="24"/>
              </w:rPr>
            </w:pPr>
            <w:r w:rsidRPr="00163A91">
              <w:rPr>
                <w:rFonts w:cstheme="minorHAnsi"/>
                <w:color w:val="000000"/>
                <w:sz w:val="24"/>
                <w:szCs w:val="24"/>
              </w:rPr>
              <w:t>(i) the Commercial Secrets of the Sponsor/CRO have been acquired, used and disclosed legally and there are not – as far as is known to the Sponsor and/or to the CRO – any legal actions, disputes, claims for compensation or indemnity, whether judicial or extrajudicial, brought by any third party claiming ownership of such secrets.</w:t>
            </w:r>
          </w:p>
        </w:tc>
      </w:tr>
      <w:tr w:rsidR="00035FDE" w:rsidRPr="00163A91" w14:paraId="41412263" w14:textId="77777777" w:rsidTr="00E70D85">
        <w:tc>
          <w:tcPr>
            <w:tcW w:w="2500" w:type="pct"/>
          </w:tcPr>
          <w:p w14:paraId="6F689C8D" w14:textId="77777777" w:rsidR="00A22575"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(ii) Pertanto, terrà indenne e manleverà l’Ente da azioni giudiziarie, contestazioni, richieste di risarcimento o di indennizzo promosse anche in via </w:t>
            </w:r>
            <w:r w:rsidRPr="00163A91">
              <w:rPr>
                <w:rFonts w:cstheme="minorHAnsi"/>
                <w:color w:val="000000"/>
                <w:sz w:val="24"/>
                <w:szCs w:val="24"/>
                <w:lang w:val="it-IT"/>
              </w:rPr>
              <w:lastRenderedPageBreak/>
              <w:t>stragiudiziale, da parte di terzi rivendicanti la titolarità di tali segreti.</w:t>
            </w:r>
          </w:p>
          <w:p w14:paraId="1B4AC689" w14:textId="77777777" w:rsidR="00035FDE" w:rsidRPr="00163A91" w:rsidRDefault="00035FDE" w:rsidP="00035FDE">
            <w:pPr>
              <w:jc w:val="both"/>
              <w:rPr>
                <w:rFonts w:cstheme="minorHAnsi"/>
                <w:sz w:val="24"/>
                <w:szCs w:val="24"/>
                <w:lang w:val="it-IT"/>
              </w:rPr>
            </w:pPr>
            <w:r w:rsidRPr="00163A91">
              <w:rPr>
                <w:rFonts w:cstheme="minorHAnsi"/>
                <w:sz w:val="24"/>
                <w:szCs w:val="24"/>
                <w:lang w:val="it-IT"/>
              </w:rPr>
              <w:t xml:space="preserve"> </w:t>
            </w:r>
          </w:p>
        </w:tc>
        <w:tc>
          <w:tcPr>
            <w:tcW w:w="2500" w:type="pct"/>
          </w:tcPr>
          <w:p w14:paraId="1EAF2C3F" w14:textId="77777777" w:rsidR="00035FDE" w:rsidRPr="00163A91" w:rsidRDefault="00AD5D57" w:rsidP="00AD5D57">
            <w:pPr>
              <w:spacing w:before="120"/>
              <w:ind w:left="284"/>
              <w:jc w:val="both"/>
              <w:rPr>
                <w:rFonts w:cstheme="minorHAnsi"/>
                <w:color w:val="000000"/>
                <w:sz w:val="24"/>
                <w:szCs w:val="24"/>
              </w:rPr>
            </w:pPr>
            <w:r w:rsidRPr="00163A91">
              <w:rPr>
                <w:rFonts w:cstheme="minorHAnsi"/>
                <w:color w:val="000000"/>
                <w:sz w:val="24"/>
                <w:szCs w:val="24"/>
              </w:rPr>
              <w:lastRenderedPageBreak/>
              <w:t xml:space="preserve">(ii) Therefore, the Sponsor/CRO shall indemnify the Entity in respect of any legal actions, complaints, claims for compensation or </w:t>
            </w:r>
            <w:r w:rsidRPr="00163A91">
              <w:rPr>
                <w:rFonts w:cstheme="minorHAnsi"/>
                <w:color w:val="000000"/>
                <w:sz w:val="24"/>
                <w:szCs w:val="24"/>
              </w:rPr>
              <w:lastRenderedPageBreak/>
              <w:t>indemnity, whether judicial or extrajudicial, brought by any third party claiming ownership to such secrets.</w:t>
            </w:r>
          </w:p>
        </w:tc>
      </w:tr>
      <w:tr w:rsidR="00035FDE" w:rsidRPr="00163A91" w14:paraId="5F6EFAE4" w14:textId="77777777" w:rsidTr="00E70D85">
        <w:tc>
          <w:tcPr>
            <w:tcW w:w="2500" w:type="pct"/>
          </w:tcPr>
          <w:p w14:paraId="7AD0FDF6" w14:textId="77777777" w:rsidR="00035FDE" w:rsidRPr="00163A91" w:rsidRDefault="00035FDE" w:rsidP="00035FDE">
            <w:pPr>
              <w:jc w:val="both"/>
              <w:rPr>
                <w:rFonts w:cstheme="minorHAnsi"/>
                <w:sz w:val="24"/>
                <w:szCs w:val="24"/>
              </w:rPr>
            </w:pPr>
          </w:p>
        </w:tc>
        <w:tc>
          <w:tcPr>
            <w:tcW w:w="2500" w:type="pct"/>
          </w:tcPr>
          <w:p w14:paraId="3EABC9F1" w14:textId="77777777" w:rsidR="00035FDE" w:rsidRPr="00163A91" w:rsidRDefault="00035FDE" w:rsidP="00035FDE">
            <w:pPr>
              <w:jc w:val="both"/>
              <w:rPr>
                <w:rFonts w:cstheme="minorHAnsi"/>
                <w:sz w:val="24"/>
                <w:szCs w:val="24"/>
                <w:lang w:val="en-GB"/>
              </w:rPr>
            </w:pPr>
          </w:p>
        </w:tc>
      </w:tr>
      <w:tr w:rsidR="00035FDE" w:rsidRPr="00163A91" w14:paraId="4B6BC4F5" w14:textId="77777777" w:rsidTr="00E70D85">
        <w:tc>
          <w:tcPr>
            <w:tcW w:w="2500" w:type="pct"/>
          </w:tcPr>
          <w:p w14:paraId="3F9BDC96"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tc>
        <w:tc>
          <w:tcPr>
            <w:tcW w:w="2500" w:type="pct"/>
          </w:tcPr>
          <w:p w14:paraId="596A4593"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In turn, by signing this Agreement, the Entity undertakes to treat as private and confidential all the technical and commercial information contained in the documentation and trial materials provided to the Entity, which may be classified as “Commercial Secrets” within the meaning of articles 98 and 99 of the Industrial Property Code, and shall take all the contractual, technological or physical measures necessary to protect such information, also with regard to its own employees, contractors, subcontractors, successors or assigns. </w:t>
            </w:r>
          </w:p>
          <w:p w14:paraId="5CFC057F" w14:textId="77777777" w:rsidR="00035FDE" w:rsidRPr="00163A91" w:rsidRDefault="00035FDE" w:rsidP="00035FDE">
            <w:pPr>
              <w:jc w:val="both"/>
              <w:rPr>
                <w:rFonts w:cstheme="minorHAnsi"/>
                <w:sz w:val="24"/>
                <w:szCs w:val="24"/>
                <w:lang w:val="en-GB"/>
              </w:rPr>
            </w:pPr>
          </w:p>
        </w:tc>
      </w:tr>
      <w:tr w:rsidR="00035FDE" w:rsidRPr="00163A91" w14:paraId="46B43B26" w14:textId="77777777" w:rsidTr="00E70D85">
        <w:tc>
          <w:tcPr>
            <w:tcW w:w="2500" w:type="pct"/>
          </w:tcPr>
          <w:p w14:paraId="006FD375"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L'Ente inoltre dichiara e garantisce quanto segue: </w:t>
            </w:r>
          </w:p>
        </w:tc>
        <w:tc>
          <w:tcPr>
            <w:tcW w:w="2500" w:type="pct"/>
          </w:tcPr>
          <w:p w14:paraId="5D0FEAEC"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The Entity also represents and warrants as follows: </w:t>
            </w:r>
          </w:p>
        </w:tc>
      </w:tr>
      <w:tr w:rsidR="00035FDE" w:rsidRPr="00163A91" w14:paraId="0A2E1101" w14:textId="77777777" w:rsidTr="00E70D85">
        <w:tc>
          <w:tcPr>
            <w:tcW w:w="2500" w:type="pct"/>
          </w:tcPr>
          <w:p w14:paraId="0B4DF6D3" w14:textId="77777777" w:rsidR="00035FDE" w:rsidRPr="00163A91" w:rsidRDefault="00A22575" w:rsidP="00A22575">
            <w:pPr>
              <w:spacing w:before="120"/>
              <w:ind w:left="22" w:hanging="22"/>
              <w:jc w:val="both"/>
              <w:rPr>
                <w:rFonts w:cstheme="minorHAnsi"/>
                <w:color w:val="000000"/>
                <w:sz w:val="24"/>
                <w:szCs w:val="24"/>
                <w:lang w:val="it-IT"/>
              </w:rPr>
            </w:pPr>
            <w:r w:rsidRPr="00163A91">
              <w:rPr>
                <w:rFonts w:cs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r w:rsidR="00035FDE" w:rsidRPr="00163A91">
              <w:rPr>
                <w:rFonts w:cstheme="minorHAnsi"/>
                <w:sz w:val="24"/>
                <w:szCs w:val="24"/>
                <w:lang w:val="it-IT"/>
              </w:rPr>
              <w:t xml:space="preserve"> </w:t>
            </w:r>
          </w:p>
        </w:tc>
        <w:tc>
          <w:tcPr>
            <w:tcW w:w="2500" w:type="pct"/>
          </w:tcPr>
          <w:p w14:paraId="4902C435" w14:textId="77777777" w:rsidR="00035FDE" w:rsidRPr="00163A91" w:rsidRDefault="00035FDE" w:rsidP="00F05592">
            <w:pPr>
              <w:spacing w:before="120"/>
              <w:jc w:val="both"/>
              <w:rPr>
                <w:rFonts w:cstheme="minorHAnsi"/>
                <w:color w:val="000000"/>
                <w:sz w:val="24"/>
                <w:szCs w:val="24"/>
              </w:rPr>
            </w:pPr>
            <w:r w:rsidRPr="00163A91">
              <w:rPr>
                <w:rFonts w:cstheme="minorHAnsi"/>
                <w:sz w:val="24"/>
                <w:szCs w:val="24"/>
                <w:lang w:val="en-GB"/>
              </w:rPr>
              <w:t xml:space="preserve">(iii) </w:t>
            </w:r>
            <w:r w:rsidR="00AD5D57" w:rsidRPr="00163A91">
              <w:rPr>
                <w:rFonts w:cstheme="minorHAnsi"/>
                <w:color w:val="000000"/>
                <w:sz w:val="24"/>
                <w:szCs w:val="24"/>
              </w:rPr>
              <w:t xml:space="preserve">the Commercial Secrets of the Entity have been acquired, used and disclosed legally and there are not – as far as is known to the Entity – any legal actions, disputes, claims for compensation or indemnity, whether judicial or extrajudicial, brought by any third party claiming ownership of such secrets. </w:t>
            </w:r>
          </w:p>
        </w:tc>
      </w:tr>
      <w:tr w:rsidR="00035FDE" w:rsidRPr="00163A91" w14:paraId="6D64D787" w14:textId="77777777" w:rsidTr="00E70D85">
        <w:tc>
          <w:tcPr>
            <w:tcW w:w="2500" w:type="pct"/>
          </w:tcPr>
          <w:p w14:paraId="244F0E7C"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tc>
        <w:tc>
          <w:tcPr>
            <w:tcW w:w="2500" w:type="pct"/>
          </w:tcPr>
          <w:p w14:paraId="07EB6A97" w14:textId="77777777" w:rsidR="00035FDE" w:rsidRPr="00163A91" w:rsidRDefault="00AD5D57" w:rsidP="00F05592">
            <w:pPr>
              <w:spacing w:before="120"/>
              <w:jc w:val="both"/>
              <w:rPr>
                <w:rFonts w:cstheme="minorHAnsi"/>
                <w:color w:val="000000"/>
                <w:sz w:val="24"/>
                <w:szCs w:val="24"/>
              </w:rPr>
            </w:pPr>
            <w:r w:rsidRPr="00163A91">
              <w:rPr>
                <w:rFonts w:cstheme="minorHAnsi"/>
                <w:sz w:val="24"/>
                <w:szCs w:val="24"/>
                <w:lang w:val="en-GB"/>
              </w:rPr>
              <w:t>(</w:t>
            </w:r>
            <w:r w:rsidR="00035FDE" w:rsidRPr="00163A91">
              <w:rPr>
                <w:rFonts w:cstheme="minorHAnsi"/>
                <w:sz w:val="24"/>
                <w:szCs w:val="24"/>
                <w:lang w:val="en-GB"/>
              </w:rPr>
              <w:t>iv)</w:t>
            </w:r>
            <w:r w:rsidRPr="00163A91">
              <w:rPr>
                <w:rFonts w:cstheme="minorHAnsi"/>
                <w:sz w:val="24"/>
                <w:szCs w:val="24"/>
                <w:lang w:val="en-GB"/>
              </w:rPr>
              <w:t xml:space="preserve"> </w:t>
            </w:r>
            <w:r w:rsidRPr="00163A91">
              <w:rPr>
                <w:rFonts w:cstheme="minorHAnsi"/>
                <w:color w:val="000000"/>
                <w:sz w:val="24"/>
                <w:szCs w:val="24"/>
              </w:rPr>
              <w:t>Therefore, the Entity shall indemnify the Sponsor in respect of any legal actions, complaints, claims for compensation or indemnity, whether judicial or extrajudicial, brought by any third party claiming ownership to such secrets.</w:t>
            </w:r>
          </w:p>
        </w:tc>
      </w:tr>
      <w:tr w:rsidR="00035FDE" w:rsidRPr="00163A91" w14:paraId="359DC6C7" w14:textId="77777777" w:rsidTr="00E70D85">
        <w:tc>
          <w:tcPr>
            <w:tcW w:w="2500" w:type="pct"/>
          </w:tcPr>
          <w:p w14:paraId="50AD4A7B"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10.2 Le Parti sono obbligate all'adeguata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w:t>
            </w:r>
            <w:r w:rsidRPr="00163A91">
              <w:rPr>
                <w:rFonts w:cstheme="minorHAnsi"/>
                <w:color w:val="000000"/>
                <w:sz w:val="24"/>
                <w:szCs w:val="24"/>
                <w:lang w:val="it-IT"/>
              </w:rPr>
              <w:lastRenderedPageBreak/>
              <w:t>partecipanti e comunque non oltre 12 mesi dalla conclusione della Sperimentazione, i risultati, anche eventualmente negativi, ottenuti a conclusione della Sperimentazione.</w:t>
            </w:r>
          </w:p>
        </w:tc>
        <w:tc>
          <w:tcPr>
            <w:tcW w:w="2500" w:type="pct"/>
          </w:tcPr>
          <w:p w14:paraId="230F3504"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lastRenderedPageBreak/>
              <w:t xml:space="preserve">10.2 The Parties are obligated to adequately and accurately disclose and publish the results of the Trial and to adequately disclose the results of the Trial to the patients taking part and to the patients’ representatives. Under the terms of the applicable regulations, the Sponsor/CRO is required to publish the results of the Trial even if negative, as soon as they become available from all the participating </w:t>
            </w:r>
            <w:r w:rsidRPr="00163A91">
              <w:rPr>
                <w:rFonts w:cstheme="minorHAnsi"/>
                <w:color w:val="000000"/>
                <w:sz w:val="24"/>
                <w:szCs w:val="24"/>
              </w:rPr>
              <w:lastRenderedPageBreak/>
              <w:t>Centres and any case no more than 12 months after conclusion of the Trial.</w:t>
            </w:r>
          </w:p>
          <w:p w14:paraId="19719640" w14:textId="77777777" w:rsidR="00035FDE" w:rsidRPr="00163A91" w:rsidRDefault="00035FDE" w:rsidP="00AD5D57">
            <w:pPr>
              <w:jc w:val="both"/>
              <w:rPr>
                <w:rFonts w:cstheme="minorHAnsi"/>
                <w:sz w:val="24"/>
                <w:szCs w:val="24"/>
                <w:lang w:val="en-GB"/>
              </w:rPr>
            </w:pPr>
          </w:p>
        </w:tc>
      </w:tr>
      <w:tr w:rsidR="00035FDE" w:rsidRPr="00163A91" w14:paraId="19D23076" w14:textId="77777777" w:rsidTr="00E70D85">
        <w:tc>
          <w:tcPr>
            <w:tcW w:w="2500" w:type="pct"/>
          </w:tcPr>
          <w:p w14:paraId="00DF9C9C" w14:textId="77777777" w:rsidR="00035FDE" w:rsidRPr="00163A91" w:rsidRDefault="00035FDE" w:rsidP="00035FDE">
            <w:pPr>
              <w:jc w:val="both"/>
              <w:rPr>
                <w:rFonts w:cstheme="minorHAnsi"/>
                <w:color w:val="000000"/>
                <w:sz w:val="24"/>
                <w:szCs w:val="24"/>
                <w:lang w:val="it-IT"/>
              </w:rPr>
            </w:pPr>
            <w:r w:rsidRPr="00163A91">
              <w:rPr>
                <w:rFonts w:cstheme="minorHAnsi"/>
                <w:sz w:val="24"/>
                <w:szCs w:val="24"/>
              </w:rPr>
              <w:lastRenderedPageBreak/>
              <w:t xml:space="preserve"> </w:t>
            </w:r>
            <w:r w:rsidR="00A22575" w:rsidRPr="00163A91">
              <w:rPr>
                <w:rFonts w:cstheme="minorHAnsi"/>
                <w:color w:val="000000"/>
                <w:sz w:val="24"/>
                <w:szCs w:val="24"/>
                <w:lang w:val="it-IT"/>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tc>
        <w:tc>
          <w:tcPr>
            <w:tcW w:w="2500" w:type="pct"/>
          </w:tcPr>
          <w:p w14:paraId="1D87B7C2" w14:textId="77777777" w:rsidR="00AD5D57" w:rsidRPr="00163A91" w:rsidRDefault="00AD5D57" w:rsidP="00AD5D57">
            <w:pPr>
              <w:jc w:val="both"/>
              <w:rPr>
                <w:rFonts w:cstheme="minorHAnsi"/>
                <w:color w:val="000000"/>
                <w:sz w:val="24"/>
                <w:szCs w:val="24"/>
              </w:rPr>
            </w:pPr>
            <w:r w:rsidRPr="00163A91">
              <w:rPr>
                <w:rFonts w:cstheme="minorHAnsi"/>
                <w:color w:val="000000"/>
                <w:sz w:val="24"/>
                <w:szCs w:val="24"/>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14:paraId="7AA151F5" w14:textId="77777777" w:rsidR="00035FDE" w:rsidRPr="00163A91" w:rsidRDefault="00035FDE" w:rsidP="00035FDE">
            <w:pPr>
              <w:jc w:val="both"/>
              <w:rPr>
                <w:rFonts w:cstheme="minorHAnsi"/>
                <w:sz w:val="24"/>
                <w:szCs w:val="24"/>
                <w:lang w:val="en-GB"/>
              </w:rPr>
            </w:pPr>
          </w:p>
        </w:tc>
      </w:tr>
      <w:tr w:rsidR="00035FDE" w:rsidRPr="00163A91" w14:paraId="5B41361A" w14:textId="77777777" w:rsidTr="00E70D85">
        <w:tc>
          <w:tcPr>
            <w:tcW w:w="2500" w:type="pct"/>
          </w:tcPr>
          <w:p w14:paraId="2F99D1E5"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 Il Promotore avrà 60 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tc>
        <w:tc>
          <w:tcPr>
            <w:tcW w:w="2500" w:type="pct"/>
          </w:tcPr>
          <w:p w14:paraId="3B160C6B"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10.3 To ensure that the data processing is correct and accurate, the Principal Investigator will send the Sponsor/CRO a copy of the document to be presented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 property, provided that the amendments do not conflict with the reliability of the data, or the rights, safety and well-being of the patients.</w:t>
            </w:r>
          </w:p>
          <w:p w14:paraId="57E7309F"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51FB91E9" w14:textId="77777777" w:rsidTr="00E70D85">
        <w:tc>
          <w:tcPr>
            <w:tcW w:w="2500" w:type="pct"/>
          </w:tcPr>
          <w:p w14:paraId="6FC56453"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10.4 Il Promotore/CRO riconosce di non aver diritto di chiedere l'eliminazione delle informazioni </w:t>
            </w:r>
            <w:r w:rsidRPr="00163A91">
              <w:rPr>
                <w:rFonts w:cstheme="minorHAnsi"/>
                <w:color w:val="000000"/>
                <w:sz w:val="24"/>
                <w:szCs w:val="24"/>
                <w:lang w:val="it-IT"/>
              </w:rPr>
              <w:lastRenderedPageBreak/>
              <w:t>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tc>
        <w:tc>
          <w:tcPr>
            <w:tcW w:w="2500" w:type="pct"/>
          </w:tcPr>
          <w:p w14:paraId="02A6BF0A" w14:textId="77777777" w:rsidR="00035FDE" w:rsidRPr="00163A91" w:rsidRDefault="00AD5D57" w:rsidP="00F05592">
            <w:pPr>
              <w:spacing w:before="120"/>
              <w:jc w:val="both"/>
              <w:rPr>
                <w:rFonts w:cstheme="minorHAnsi"/>
                <w:color w:val="000000"/>
                <w:sz w:val="24"/>
                <w:szCs w:val="24"/>
              </w:rPr>
            </w:pPr>
            <w:r w:rsidRPr="00163A91">
              <w:rPr>
                <w:rFonts w:cstheme="minorHAnsi"/>
                <w:color w:val="000000"/>
                <w:sz w:val="24"/>
                <w:szCs w:val="24"/>
              </w:rPr>
              <w:lastRenderedPageBreak/>
              <w:t xml:space="preserve">10.4 The Sponsor/CRO acknowledge that they do not have the right to request the deletion of the </w:t>
            </w:r>
            <w:r w:rsidRPr="00163A91">
              <w:rPr>
                <w:rFonts w:cstheme="minorHAnsi"/>
                <w:color w:val="000000"/>
                <w:sz w:val="24"/>
                <w:szCs w:val="24"/>
              </w:rPr>
              <w:lastRenderedPageBreak/>
              <w:t>information contained in the document and may not modify its contents, except where such requests and amendments are necessary for the purposes of scientific validity, data confidentiality, data protection and the protection of intellectual property.</w:t>
            </w:r>
          </w:p>
        </w:tc>
      </w:tr>
      <w:tr w:rsidR="00035FDE" w:rsidRPr="00163A91" w14:paraId="04E0FF55" w14:textId="77777777" w:rsidTr="00E70D85">
        <w:tc>
          <w:tcPr>
            <w:tcW w:w="2500" w:type="pct"/>
          </w:tcPr>
          <w:p w14:paraId="3B198917"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lastRenderedPageBreak/>
              <w:t xml:space="preserve">10.5 Il Promotore/CRO, allo scopo di presentare una richiesta di brevetto e qualora risulti necessario, potrà chiedere allo Sperimentatore principale di differire di ulteriori 90 giorni la pubblicazione o presentazione del documento. </w:t>
            </w:r>
          </w:p>
        </w:tc>
        <w:tc>
          <w:tcPr>
            <w:tcW w:w="2500" w:type="pct"/>
          </w:tcPr>
          <w:p w14:paraId="5DAD01FC"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10.5 The Sponsor/CRO may, for the purposes of presenting a patent application and if necessary, ask the Principal Investigator to delay the publication or presentation of the document by a further 90 days. </w:t>
            </w:r>
          </w:p>
          <w:p w14:paraId="5131F717"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1D37F6C7" w14:textId="77777777" w:rsidTr="00E70D85">
        <w:tc>
          <w:tcPr>
            <w:tcW w:w="2500" w:type="pct"/>
          </w:tcPr>
          <w:p w14:paraId="46B0086A"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w:t>
            </w:r>
            <w:r w:rsidRPr="00163A91">
              <w:rPr>
                <w:rFonts w:cstheme="minorHAnsi"/>
                <w:i/>
                <w:iCs/>
                <w:color w:val="000000"/>
                <w:sz w:val="24"/>
                <w:szCs w:val="24"/>
                <w:lang w:val="it-IT"/>
              </w:rPr>
              <w:t>In caso di sperimentazione multicentrica</w:t>
            </w:r>
            <w:r w:rsidRPr="00163A91">
              <w:rPr>
                <w:rFonts w:cstheme="minorHAnsi"/>
                <w:color w:val="000000"/>
                <w:sz w:val="24"/>
                <w:szCs w:val="24"/>
                <w:lang w:val="it-IT"/>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r w:rsidR="00035FDE" w:rsidRPr="00163A91">
              <w:rPr>
                <w:rFonts w:cstheme="minorHAnsi"/>
                <w:sz w:val="24"/>
                <w:szCs w:val="24"/>
                <w:lang w:val="it-IT"/>
              </w:rPr>
              <w:t xml:space="preserve"> </w:t>
            </w:r>
          </w:p>
        </w:tc>
        <w:tc>
          <w:tcPr>
            <w:tcW w:w="2500" w:type="pct"/>
          </w:tcPr>
          <w:p w14:paraId="6A3FAE9C" w14:textId="77777777"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w:t>
            </w:r>
            <w:r w:rsidRPr="00163A91">
              <w:rPr>
                <w:rFonts w:cstheme="minorHAnsi"/>
                <w:i/>
                <w:color w:val="000000"/>
                <w:sz w:val="24"/>
                <w:szCs w:val="24"/>
              </w:rPr>
              <w:t>For multi-centre trials</w:t>
            </w:r>
            <w:r w:rsidRPr="00163A91">
              <w:rPr>
                <w:rFonts w:cstheme="minorHAnsi"/>
                <w:color w:val="000000"/>
                <w:sz w:val="24"/>
                <w:szCs w:val="24"/>
              </w:rPr>
              <w:t>) The Principal Investigator may not publish the data of his or her own Centre until such time as all the results of the Trial have been published in full or for at least 12 months from conclusion of the Trial, its interruption or early termination.</w:t>
            </w:r>
          </w:p>
          <w:p w14:paraId="281A8A4A" w14:textId="77777777" w:rsidR="00035FDE" w:rsidRPr="00163A91" w:rsidRDefault="00035FDE" w:rsidP="00035FDE">
            <w:pPr>
              <w:jc w:val="both"/>
              <w:rPr>
                <w:rFonts w:cstheme="minorHAnsi"/>
                <w:sz w:val="24"/>
                <w:szCs w:val="24"/>
                <w:lang w:val="en-GB"/>
              </w:rPr>
            </w:pPr>
          </w:p>
        </w:tc>
      </w:tr>
      <w:tr w:rsidR="00035FDE" w:rsidRPr="00163A91" w14:paraId="6DEA3A18" w14:textId="77777777" w:rsidTr="00E70D85">
        <w:tc>
          <w:tcPr>
            <w:tcW w:w="2500" w:type="pct"/>
          </w:tcPr>
          <w:p w14:paraId="0702E51F" w14:textId="039CAA71"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Laddove la pubblicazione recante i risultati di una sperimentazione multicentrica ad opera del Promotore, o del terzo da questi designato, non venga effettuata entro </w:t>
            </w:r>
            <w:r w:rsidR="00761CE3" w:rsidRPr="00163A91">
              <w:rPr>
                <w:rFonts w:cstheme="minorHAnsi"/>
                <w:color w:val="000000"/>
                <w:sz w:val="24"/>
                <w:szCs w:val="24"/>
                <w:lang w:val="it-IT"/>
              </w:rPr>
              <w:t xml:space="preserve">12 </w:t>
            </w:r>
            <w:r w:rsidRPr="00163A91">
              <w:rPr>
                <w:rFonts w:cstheme="minorHAnsi"/>
                <w:color w:val="000000"/>
                <w:sz w:val="24"/>
                <w:szCs w:val="24"/>
                <w:lang w:val="it-IT"/>
              </w:rPr>
              <w:t>mesi dalla fine della Sperimentazione multicentrica, lo Sperimentatore potrà pubblicare i risultati ottenuti presso l’Ente, nel rispetto di quanto contenuto nel presente articolo.</w:t>
            </w:r>
          </w:p>
        </w:tc>
        <w:tc>
          <w:tcPr>
            <w:tcW w:w="2500" w:type="pct"/>
          </w:tcPr>
          <w:p w14:paraId="151C8BEA" w14:textId="799A89CB"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t xml:space="preserve">If a publication containing the results of a multi-centre trial, published by the Sponsor or by the third party designated by the Sponsor is not completed within </w:t>
            </w:r>
            <w:r w:rsidR="00761CE3" w:rsidRPr="00163A91">
              <w:rPr>
                <w:rFonts w:cstheme="minorHAnsi"/>
                <w:color w:val="000000"/>
                <w:sz w:val="24"/>
                <w:szCs w:val="24"/>
              </w:rPr>
              <w:t xml:space="preserve">12 </w:t>
            </w:r>
            <w:r w:rsidRPr="00163A91">
              <w:rPr>
                <w:rFonts w:cstheme="minorHAnsi"/>
                <w:color w:val="000000"/>
                <w:sz w:val="24"/>
                <w:szCs w:val="24"/>
              </w:rPr>
              <w:t xml:space="preserve">months from the end of the multi-centre Trial, the Investigator may publish the results obtained at the Entity, in accordance with the contents of this </w:t>
            </w:r>
            <w:r w:rsidR="00266E87" w:rsidRPr="00163A91">
              <w:rPr>
                <w:rFonts w:cstheme="minorHAnsi"/>
                <w:color w:val="000000"/>
                <w:sz w:val="24"/>
                <w:szCs w:val="24"/>
              </w:rPr>
              <w:t>a</w:t>
            </w:r>
            <w:r w:rsidRPr="00163A91">
              <w:rPr>
                <w:rFonts w:cstheme="minorHAnsi"/>
                <w:color w:val="000000"/>
                <w:sz w:val="24"/>
                <w:szCs w:val="24"/>
              </w:rPr>
              <w:t>rticle.</w:t>
            </w:r>
          </w:p>
          <w:p w14:paraId="03304596" w14:textId="77777777" w:rsidR="00035FDE" w:rsidRPr="00163A91" w:rsidRDefault="00035FDE" w:rsidP="00035FDE">
            <w:pPr>
              <w:jc w:val="both"/>
              <w:rPr>
                <w:rFonts w:cstheme="minorHAnsi"/>
                <w:sz w:val="24"/>
                <w:szCs w:val="24"/>
                <w:lang w:val="en-GB"/>
              </w:rPr>
            </w:pPr>
          </w:p>
        </w:tc>
      </w:tr>
      <w:tr w:rsidR="00035FDE" w:rsidRPr="00163A91" w14:paraId="306C5190" w14:textId="77777777" w:rsidTr="00E70D85">
        <w:tc>
          <w:tcPr>
            <w:tcW w:w="2500" w:type="pct"/>
          </w:tcPr>
          <w:p w14:paraId="4DC3AA2C"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666449B3"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4522AB5" w14:textId="77777777" w:rsidTr="00E70D85">
        <w:tc>
          <w:tcPr>
            <w:tcW w:w="2500" w:type="pct"/>
          </w:tcPr>
          <w:p w14:paraId="4681CC9E"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11 - Protezione dei dati personali</w:t>
            </w:r>
          </w:p>
        </w:tc>
        <w:tc>
          <w:tcPr>
            <w:tcW w:w="2500" w:type="pct"/>
          </w:tcPr>
          <w:p w14:paraId="7C9391ED"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11 - Data protection</w:t>
            </w:r>
          </w:p>
        </w:tc>
      </w:tr>
      <w:tr w:rsidR="00035FDE" w:rsidRPr="00163A91" w14:paraId="3D66D14B" w14:textId="77777777" w:rsidTr="00E70D85">
        <w:tc>
          <w:tcPr>
            <w:tcW w:w="2500" w:type="pct"/>
          </w:tcPr>
          <w:p w14:paraId="1F3D341A" w14:textId="38A516E0"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11.1 Le Parti nell’esecuzione delle attività previste dal presente Contratto si impegnano a trattare i dati personali, di cui vengano per qualsiasi motivo a conoscenza durante la </w:t>
            </w:r>
            <w:r w:rsidR="008610BF" w:rsidRPr="00163A91">
              <w:rPr>
                <w:rFonts w:cstheme="minorHAnsi"/>
                <w:color w:val="000000"/>
                <w:sz w:val="24"/>
                <w:szCs w:val="24"/>
                <w:lang w:val="it-IT"/>
              </w:rPr>
              <w:t>sperimentazione</w:t>
            </w:r>
            <w:r w:rsidRPr="00163A91">
              <w:rPr>
                <w:rFonts w:cstheme="minorHAnsi"/>
                <w:color w:val="000000"/>
                <w:sz w:val="24"/>
                <w:szCs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w:t>
            </w:r>
            <w:r w:rsidRPr="00163A91">
              <w:rPr>
                <w:rFonts w:cstheme="minorHAnsi"/>
                <w:color w:val="000000"/>
                <w:sz w:val="24"/>
                <w:szCs w:val="24"/>
                <w:lang w:val="it-IT"/>
              </w:rPr>
              <w:lastRenderedPageBreak/>
              <w:t>e/o integrazioni (di seguito, collettivamente, “Leggi in materia di Protezione dei dati”).</w:t>
            </w:r>
          </w:p>
        </w:tc>
        <w:tc>
          <w:tcPr>
            <w:tcW w:w="2500" w:type="pct"/>
          </w:tcPr>
          <w:p w14:paraId="0A0494D4" w14:textId="306B5908" w:rsidR="00AD5D57" w:rsidRPr="00163A91" w:rsidRDefault="00AD5D57" w:rsidP="00AD5D57">
            <w:pPr>
              <w:spacing w:before="120"/>
              <w:jc w:val="both"/>
              <w:rPr>
                <w:rFonts w:cstheme="minorHAnsi"/>
                <w:color w:val="000000"/>
                <w:sz w:val="24"/>
                <w:szCs w:val="24"/>
              </w:rPr>
            </w:pPr>
            <w:r w:rsidRPr="00163A91">
              <w:rPr>
                <w:rFonts w:cstheme="minorHAnsi"/>
                <w:color w:val="000000"/>
                <w:sz w:val="24"/>
                <w:szCs w:val="24"/>
              </w:rPr>
              <w:lastRenderedPageBreak/>
              <w:t xml:space="preserve">11.1 In executing the contractual activities the Parties shall treat all the personal data they receive for any reason in relation to the clinical </w:t>
            </w:r>
            <w:r w:rsidR="003D5761" w:rsidRPr="00163A91">
              <w:rPr>
                <w:rFonts w:cstheme="minorHAnsi"/>
                <w:color w:val="000000"/>
                <w:sz w:val="24"/>
                <w:szCs w:val="24"/>
              </w:rPr>
              <w:t>t</w:t>
            </w:r>
            <w:r w:rsidRPr="00163A91">
              <w:rPr>
                <w:rFonts w:cstheme="minorHAnsi"/>
                <w:color w:val="000000"/>
                <w:sz w:val="24"/>
                <w:szCs w:val="24"/>
              </w:rPr>
              <w:t xml:space="preserve">rial in accordance with the objectives of the foregoing articles and in conformity with the provisions of Regulation (EU) 2016/679 of the European Parliament and Council of 27 April 2016, and with the related provisions of law and orders of national administrations, including any subsequent </w:t>
            </w:r>
            <w:r w:rsidRPr="00163A91">
              <w:rPr>
                <w:rFonts w:cstheme="minorHAnsi"/>
                <w:color w:val="000000"/>
                <w:sz w:val="24"/>
                <w:szCs w:val="24"/>
              </w:rPr>
              <w:lastRenderedPageBreak/>
              <w:t>amendments (collectively the “Data Protection Laws”).</w:t>
            </w:r>
          </w:p>
          <w:p w14:paraId="6CCE3226" w14:textId="77777777" w:rsidR="00035FDE" w:rsidRPr="00163A91" w:rsidRDefault="00035FDE" w:rsidP="00035FDE">
            <w:pPr>
              <w:jc w:val="both"/>
              <w:rPr>
                <w:rFonts w:cstheme="minorHAnsi"/>
                <w:sz w:val="24"/>
                <w:szCs w:val="24"/>
                <w:lang w:val="en-GB"/>
              </w:rPr>
            </w:pPr>
          </w:p>
        </w:tc>
      </w:tr>
      <w:tr w:rsidR="00035FDE" w:rsidRPr="00163A91" w14:paraId="213A6C91" w14:textId="77777777" w:rsidTr="00E70D85">
        <w:tc>
          <w:tcPr>
            <w:tcW w:w="2500" w:type="pct"/>
          </w:tcPr>
          <w:p w14:paraId="2C77FCE5" w14:textId="2143509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lastRenderedPageBreak/>
              <w:t xml:space="preserve">11.2 I termini utilizzati nel presente articolo, nel Contratto, nella documentazione di informativa e consenso e in ogni altro documento utilizzato per le finalità della </w:t>
            </w:r>
            <w:r w:rsidR="008610BF" w:rsidRPr="00163A91">
              <w:rPr>
                <w:rFonts w:asciiTheme="minorHAnsi" w:hAnsiTheme="minorHAnsi" w:cstheme="minorHAnsi"/>
                <w:sz w:val="24"/>
                <w:szCs w:val="24"/>
                <w:lang w:val="it-IT"/>
              </w:rPr>
              <w:t>sperimentazione</w:t>
            </w:r>
            <w:r w:rsidRPr="00163A91">
              <w:rPr>
                <w:rFonts w:asciiTheme="minorHAnsi" w:hAnsiTheme="minorHAnsi" w:cstheme="minorHAnsi"/>
                <w:sz w:val="24"/>
                <w:szCs w:val="24"/>
                <w:lang w:val="it-IT"/>
              </w:rPr>
              <w:t xml:space="preserve"> clinica devono essere intesi e utilizzati secondo il significato a essi attribuito nell’Allegato B.</w:t>
            </w:r>
          </w:p>
        </w:tc>
        <w:tc>
          <w:tcPr>
            <w:tcW w:w="2500" w:type="pct"/>
          </w:tcPr>
          <w:p w14:paraId="122D9E15" w14:textId="2E776BAD" w:rsidR="00AD5D57" w:rsidRPr="00163A91" w:rsidRDefault="00AD5D57" w:rsidP="00AD5D5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 xml:space="preserve">11.2 The terms used in this article, in this Agreement, in the informed consent documents and in any other documents used for the purposes of the </w:t>
            </w:r>
            <w:r w:rsidR="003D5761" w:rsidRPr="00163A91">
              <w:rPr>
                <w:rFonts w:asciiTheme="minorHAnsi" w:hAnsiTheme="minorHAnsi" w:cstheme="minorHAnsi"/>
                <w:sz w:val="24"/>
                <w:szCs w:val="24"/>
              </w:rPr>
              <w:t>clinical t</w:t>
            </w:r>
            <w:r w:rsidRPr="00163A91">
              <w:rPr>
                <w:rFonts w:asciiTheme="minorHAnsi" w:hAnsiTheme="minorHAnsi" w:cstheme="minorHAnsi"/>
                <w:sz w:val="24"/>
                <w:szCs w:val="24"/>
              </w:rPr>
              <w:t>rial shall be construed and utilised in accordance with the meanings given in Annex B.</w:t>
            </w:r>
          </w:p>
          <w:p w14:paraId="7B164AA4"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6833F92" w14:textId="77777777" w:rsidTr="00E70D85">
        <w:tc>
          <w:tcPr>
            <w:tcW w:w="2500" w:type="pct"/>
          </w:tcPr>
          <w:p w14:paraId="5963BB3C" w14:textId="7777777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t xml:space="preserve">11.3 L’Ente e il Promotore si qualificano come autonomi titolari del trattamento ai sensi dell’art. 4 paragrafo 17) del RGPD. </w:t>
            </w:r>
          </w:p>
        </w:tc>
        <w:tc>
          <w:tcPr>
            <w:tcW w:w="2500" w:type="pct"/>
          </w:tcPr>
          <w:p w14:paraId="6212CE5A" w14:textId="77777777" w:rsidR="00035FDE" w:rsidRPr="00163A91" w:rsidRDefault="00AD5D57" w:rsidP="00F05592">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 xml:space="preserve">11.3 The Entity and Sponsor are independent data controllers for the purposes of article 4 paragraph 17 of the GDPR. </w:t>
            </w:r>
          </w:p>
        </w:tc>
      </w:tr>
      <w:tr w:rsidR="00035FDE" w:rsidRPr="00163A91" w14:paraId="582AB5DA" w14:textId="77777777" w:rsidTr="00E70D85">
        <w:tc>
          <w:tcPr>
            <w:tcW w:w="2500" w:type="pct"/>
          </w:tcPr>
          <w:p w14:paraId="742A7497" w14:textId="762A4D21" w:rsidR="00035FDE" w:rsidRPr="00163A91" w:rsidRDefault="00A22575" w:rsidP="00A22575">
            <w:pPr>
              <w:spacing w:before="120"/>
              <w:jc w:val="both"/>
              <w:rPr>
                <w:rFonts w:cstheme="minorHAnsi"/>
                <w:sz w:val="24"/>
                <w:szCs w:val="24"/>
                <w:lang w:val="it-IT"/>
              </w:rPr>
            </w:pPr>
            <w:r w:rsidRPr="00163A91">
              <w:rPr>
                <w:rFonts w:cstheme="minorHAnsi"/>
                <w:i/>
                <w:sz w:val="24"/>
                <w:szCs w:val="24"/>
                <w:lang w:val="it-IT"/>
              </w:rPr>
              <w:t xml:space="preserve">(Omettere il paragrafo seguente qualora la CRO gestisca ogni aspetto della Sperimentazione in luogo del Promotore assumendo la titolarità dei correlati trattamenti). </w:t>
            </w:r>
            <w:r w:rsidRPr="00163A91">
              <w:rPr>
                <w:rFonts w:cstheme="minorHAnsi"/>
                <w:sz w:val="24"/>
                <w:szCs w:val="24"/>
                <w:lang w:val="it-IT"/>
              </w:rPr>
              <w:t>La CRO si qualifica come Responsabile del trattamento, ai sensi dell’art. 28 del RGPD, in riferimento alla titolarità d</w:t>
            </w:r>
            <w:r w:rsidR="00761CE3" w:rsidRPr="00163A91">
              <w:rPr>
                <w:rFonts w:cstheme="minorHAnsi"/>
                <w:sz w:val="24"/>
                <w:szCs w:val="24"/>
                <w:lang w:val="it-IT"/>
              </w:rPr>
              <w:t>el Promotore</w:t>
            </w:r>
          </w:p>
        </w:tc>
        <w:tc>
          <w:tcPr>
            <w:tcW w:w="2500" w:type="pct"/>
          </w:tcPr>
          <w:p w14:paraId="1BC7B9AC" w14:textId="0D7DE09B" w:rsidR="00035FDE" w:rsidRPr="00163A91" w:rsidRDefault="00AD5D57" w:rsidP="00F05592">
            <w:pPr>
              <w:spacing w:before="120"/>
              <w:jc w:val="both"/>
              <w:rPr>
                <w:rFonts w:cstheme="minorHAnsi"/>
                <w:sz w:val="24"/>
                <w:szCs w:val="24"/>
              </w:rPr>
            </w:pPr>
            <w:r w:rsidRPr="00163A91">
              <w:rPr>
                <w:rFonts w:cstheme="minorHAnsi"/>
                <w:i/>
                <w:sz w:val="24"/>
                <w:szCs w:val="24"/>
              </w:rPr>
              <w:t xml:space="preserve">(Omit the following paragraph if the CRO is managing every aspect of the Trial instead of the Sponsor, assuming the ownership of the related treatments). </w:t>
            </w:r>
            <w:r w:rsidRPr="00163A91">
              <w:rPr>
                <w:rFonts w:cstheme="minorHAnsi"/>
                <w:sz w:val="24"/>
                <w:szCs w:val="24"/>
              </w:rPr>
              <w:t xml:space="preserve">The CRO is the Data Processor for the purposes of Article 28 GDPR in reference to the ownership of </w:t>
            </w:r>
            <w:r w:rsidR="00761CE3" w:rsidRPr="00163A91">
              <w:rPr>
                <w:rFonts w:cstheme="minorHAnsi"/>
                <w:sz w:val="24"/>
                <w:szCs w:val="24"/>
              </w:rPr>
              <w:t>the Sponsor</w:t>
            </w:r>
          </w:p>
        </w:tc>
      </w:tr>
      <w:tr w:rsidR="00035FDE" w:rsidRPr="00163A91" w14:paraId="1322655B" w14:textId="77777777" w:rsidTr="00E70D85">
        <w:tc>
          <w:tcPr>
            <w:tcW w:w="2500" w:type="pct"/>
          </w:tcPr>
          <w:p w14:paraId="798F5923" w14:textId="73783FBB"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tc>
        <w:tc>
          <w:tcPr>
            <w:tcW w:w="2500" w:type="pct"/>
          </w:tcPr>
          <w:p w14:paraId="0B5B97F8" w14:textId="6731DE45" w:rsidR="00AD5D57" w:rsidRPr="00163A91" w:rsidRDefault="00AD5D57" w:rsidP="00AD5D5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11.4 For the purposes of the Trial, personal data relating to the following categories of data subject will be processed: persons taking part in the trial;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preferences and genetic data – referred to in Article 9 GDPR. Such data shall be processed in accordance with the principles of legality, fairness, transparency, adequacy, relevance and necessity as contained in Article 5 paragraph 1 of the GDPR.</w:t>
            </w:r>
          </w:p>
          <w:p w14:paraId="53E1A922" w14:textId="77777777" w:rsidR="00035FDE" w:rsidRPr="00163A91" w:rsidRDefault="00035FDE" w:rsidP="00035FDE">
            <w:pPr>
              <w:jc w:val="both"/>
              <w:rPr>
                <w:rFonts w:cstheme="minorHAnsi"/>
                <w:sz w:val="24"/>
                <w:szCs w:val="24"/>
                <w:lang w:val="en-GB"/>
              </w:rPr>
            </w:pPr>
          </w:p>
        </w:tc>
      </w:tr>
      <w:tr w:rsidR="00035FDE" w:rsidRPr="00163A91" w14:paraId="0BD13572" w14:textId="77777777" w:rsidTr="00E70D85">
        <w:tc>
          <w:tcPr>
            <w:tcW w:w="2500" w:type="pct"/>
          </w:tcPr>
          <w:p w14:paraId="29970C08" w14:textId="7777777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t xml:space="preserve">11.5 Il Promotore potrà trasmettere i dati ad affiliate del gruppo del Promotore e a terzi operanti per suo </w:t>
            </w:r>
            <w:r w:rsidRPr="00163A91">
              <w:rPr>
                <w:rFonts w:asciiTheme="minorHAnsi" w:hAnsiTheme="minorHAnsi" w:cstheme="minorHAnsi"/>
                <w:sz w:val="24"/>
                <w:szCs w:val="24"/>
                <w:lang w:val="it-IT"/>
              </w:rPr>
              <w:lastRenderedPageBreak/>
              <w:t>conto, anche all'estero, in paesi al di fuori dell'Unione Europea che non offrono lo stesso livello di tutela della privacy garantito in Europa. In questo caso il Promotore si responsabilizza circa l’adozione di tutte le misure necessarie a garantire una adeguata protezione dei dati personali.</w:t>
            </w:r>
          </w:p>
        </w:tc>
        <w:tc>
          <w:tcPr>
            <w:tcW w:w="2500" w:type="pct"/>
          </w:tcPr>
          <w:p w14:paraId="22B55CAF" w14:textId="77777777" w:rsidR="00AD5D57" w:rsidRPr="00163A91" w:rsidRDefault="00AD5D57" w:rsidP="00AD5D5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lastRenderedPageBreak/>
              <w:t xml:space="preserve">11.5 The Sponsor may send the data to other affiliates of the Sponsor’s group and to third parties </w:t>
            </w:r>
            <w:r w:rsidRPr="00163A91">
              <w:rPr>
                <w:rFonts w:asciiTheme="minorHAnsi" w:hAnsiTheme="minorHAnsi" w:cstheme="minorHAnsi"/>
                <w:sz w:val="24"/>
                <w:szCs w:val="24"/>
              </w:rPr>
              <w:lastRenderedPageBreak/>
              <w:t>operating on its behalf, including those abroad, in countries outside of the EU that do not offer the same level of data protection as is guaranteed in Europe. In such a case Sponsor is responsible for taking all the measures necessary to guarantee an adequate level of data protection.</w:t>
            </w:r>
          </w:p>
          <w:p w14:paraId="22B16DE2" w14:textId="77777777" w:rsidR="00035FDE" w:rsidRPr="00163A91" w:rsidRDefault="00035FDE" w:rsidP="00035FDE">
            <w:pPr>
              <w:jc w:val="both"/>
              <w:rPr>
                <w:rFonts w:cstheme="minorHAnsi"/>
                <w:sz w:val="24"/>
                <w:szCs w:val="24"/>
                <w:lang w:val="en-GB"/>
              </w:rPr>
            </w:pPr>
          </w:p>
        </w:tc>
      </w:tr>
      <w:tr w:rsidR="00035FDE" w:rsidRPr="00163A91" w14:paraId="2BD959C6" w14:textId="77777777" w:rsidTr="00E70D85">
        <w:tc>
          <w:tcPr>
            <w:tcW w:w="2500" w:type="pct"/>
          </w:tcPr>
          <w:p w14:paraId="73FC0EAF" w14:textId="7777777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lastRenderedPageBreak/>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tc>
        <w:tc>
          <w:tcPr>
            <w:tcW w:w="2500" w:type="pct"/>
          </w:tcPr>
          <w:p w14:paraId="27CC393A" w14:textId="77777777" w:rsidR="00AD5D57" w:rsidRPr="00163A91" w:rsidRDefault="00AD5D57" w:rsidP="00AD5D5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11.6 The Parties warrant that the persons authorised by them to process personal data for the purposes of the Trial 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 controller.</w:t>
            </w:r>
          </w:p>
          <w:p w14:paraId="60BC1E0A" w14:textId="77777777" w:rsidR="00035FDE" w:rsidRPr="00163A91" w:rsidRDefault="00035FDE" w:rsidP="00035FDE">
            <w:pPr>
              <w:jc w:val="both"/>
              <w:rPr>
                <w:rFonts w:cstheme="minorHAnsi"/>
                <w:sz w:val="24"/>
                <w:szCs w:val="24"/>
                <w:lang w:val="en-GB"/>
              </w:rPr>
            </w:pPr>
          </w:p>
        </w:tc>
      </w:tr>
      <w:tr w:rsidR="00035FDE" w:rsidRPr="00163A91" w14:paraId="6D5EF822" w14:textId="77777777" w:rsidTr="00E70D85">
        <w:tc>
          <w:tcPr>
            <w:tcW w:w="2500" w:type="pct"/>
          </w:tcPr>
          <w:p w14:paraId="4C55C93C" w14:textId="7777777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t xml:space="preserve">11.7 Lo Sperimentatore principale è individuato dall’Ente quale persona autorizzata al trattamento ai sensi dell’art. 29 del RGPD e quale soggetto designato ai sensi dell’art. 2 quaterdecies del Codice. </w:t>
            </w:r>
          </w:p>
        </w:tc>
        <w:tc>
          <w:tcPr>
            <w:tcW w:w="2500" w:type="pct"/>
          </w:tcPr>
          <w:p w14:paraId="1215E781" w14:textId="77777777" w:rsidR="00035FDE" w:rsidRPr="00163A91" w:rsidRDefault="00AD5D57" w:rsidP="00266E8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 xml:space="preserve">11.7 The Principal Investigator has been identified by the Entity as a person authorised for the data processing for the purposes of Article 29 GDPR and as a designated party for the purposes of Article 2 of the Code. </w:t>
            </w:r>
            <w:r w:rsidR="00035FDE" w:rsidRPr="00163A91">
              <w:rPr>
                <w:rFonts w:asciiTheme="minorHAnsi" w:hAnsiTheme="minorHAnsi" w:cstheme="minorHAnsi"/>
                <w:sz w:val="24"/>
                <w:szCs w:val="24"/>
              </w:rPr>
              <w:t xml:space="preserve"> </w:t>
            </w:r>
          </w:p>
        </w:tc>
      </w:tr>
      <w:tr w:rsidR="00035FDE" w:rsidRPr="00163A91" w14:paraId="1EF2C118" w14:textId="77777777" w:rsidTr="00266E87">
        <w:tc>
          <w:tcPr>
            <w:tcW w:w="2500" w:type="pct"/>
          </w:tcPr>
          <w:p w14:paraId="6F6219FF" w14:textId="5F6435F3" w:rsidR="00035FDE" w:rsidRPr="00163A91" w:rsidRDefault="00A22575" w:rsidP="00A22575">
            <w:pPr>
              <w:spacing w:before="120" w:after="160" w:line="259" w:lineRule="auto"/>
              <w:jc w:val="both"/>
              <w:rPr>
                <w:rFonts w:cstheme="minorHAnsi"/>
                <w:sz w:val="24"/>
                <w:szCs w:val="24"/>
                <w:lang w:val="it-IT"/>
              </w:rPr>
            </w:pPr>
            <w:r w:rsidRPr="00163A91">
              <w:rPr>
                <w:rFonts w:cstheme="minorHAnsi"/>
                <w:sz w:val="24"/>
                <w:szCs w:val="24"/>
                <w:lang w:val="it-IT"/>
              </w:rPr>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tc>
        <w:tc>
          <w:tcPr>
            <w:tcW w:w="2500" w:type="pct"/>
          </w:tcPr>
          <w:p w14:paraId="218C5056" w14:textId="227687D1" w:rsidR="00035FDE" w:rsidRPr="00163A91" w:rsidRDefault="00AD5D57" w:rsidP="00266E87">
            <w:pPr>
              <w:spacing w:before="120"/>
              <w:jc w:val="both"/>
              <w:rPr>
                <w:rFonts w:cstheme="minorHAnsi"/>
                <w:sz w:val="24"/>
                <w:szCs w:val="24"/>
                <w:lang w:val="en-GB"/>
              </w:rPr>
            </w:pPr>
            <w:r w:rsidRPr="00163A91">
              <w:rPr>
                <w:rFonts w:cstheme="minorHAnsi"/>
                <w:sz w:val="24"/>
                <w:szCs w:val="24"/>
              </w:rPr>
              <w:t xml:space="preserve">11.8 </w:t>
            </w:r>
            <w:r w:rsidR="003D5761" w:rsidRPr="00163A91">
              <w:rPr>
                <w:rFonts w:cstheme="minorHAnsi"/>
                <w:sz w:val="24"/>
                <w:szCs w:val="24"/>
              </w:rPr>
              <w:t>T</w:t>
            </w:r>
            <w:r w:rsidRPr="00163A91">
              <w:rPr>
                <w:rFonts w:cstheme="minorHAnsi"/>
                <w:sz w:val="24"/>
                <w:szCs w:val="24"/>
              </w:rPr>
              <w: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r w:rsidR="00266E87" w:rsidRPr="00163A91">
              <w:rPr>
                <w:rFonts w:cstheme="minorHAnsi"/>
                <w:sz w:val="24"/>
                <w:szCs w:val="24"/>
                <w:lang w:val="en-GB"/>
              </w:rPr>
              <w:t xml:space="preserve"> </w:t>
            </w:r>
          </w:p>
        </w:tc>
      </w:tr>
      <w:tr w:rsidR="00035FDE" w:rsidRPr="00163A91" w14:paraId="15C08492" w14:textId="77777777" w:rsidTr="00E70D85">
        <w:tc>
          <w:tcPr>
            <w:tcW w:w="2500" w:type="pct"/>
          </w:tcPr>
          <w:p w14:paraId="61E684FE" w14:textId="77777777" w:rsidR="00035FDE" w:rsidRPr="00163A91" w:rsidRDefault="00A22575" w:rsidP="00A22575">
            <w:pPr>
              <w:spacing w:before="120"/>
              <w:jc w:val="both"/>
              <w:rPr>
                <w:rFonts w:cstheme="minorHAnsi"/>
                <w:sz w:val="24"/>
                <w:szCs w:val="24"/>
                <w:lang w:val="it-IT"/>
              </w:rPr>
            </w:pPr>
            <w:r w:rsidRPr="00163A91">
              <w:rPr>
                <w:rFonts w:cstheme="minorHAnsi"/>
                <w:sz w:val="24"/>
                <w:szCs w:val="24"/>
                <w:lang w:val="it-IT"/>
              </w:rPr>
              <w:lastRenderedPageBreak/>
              <w:t>11.9 Lo Sperimentatore principale deve acquisire dal paziente debitamente informato il documento di consenso oltre che alla partecipazione alla Sperimentazione, anche al trattamento dei dati. L’Ente è responsabile della conservazione di tale documento.</w:t>
            </w:r>
          </w:p>
        </w:tc>
        <w:tc>
          <w:tcPr>
            <w:tcW w:w="2500" w:type="pct"/>
          </w:tcPr>
          <w:p w14:paraId="6388E4DB" w14:textId="77777777" w:rsidR="00035FDE" w:rsidRPr="00163A91" w:rsidRDefault="00AD5D57" w:rsidP="00AD5D57">
            <w:pPr>
              <w:spacing w:before="120"/>
              <w:jc w:val="both"/>
              <w:rPr>
                <w:rFonts w:cstheme="minorHAnsi"/>
                <w:sz w:val="24"/>
                <w:szCs w:val="24"/>
              </w:rPr>
            </w:pPr>
            <w:r w:rsidRPr="00163A91">
              <w:rPr>
                <w:rFonts w:cstheme="minorHAnsi"/>
                <w:sz w:val="24"/>
                <w:szCs w:val="24"/>
              </w:rPr>
              <w:t>11.9 After the patient has been duly informed the Principal Investigator shall obtain the consent form for participation in the Trial and also the consent to the processing of personal data. The Entity is responsible for keeping the consent forms.</w:t>
            </w:r>
            <w:r w:rsidR="00035FDE" w:rsidRPr="00163A91">
              <w:rPr>
                <w:rFonts w:cstheme="minorHAnsi"/>
                <w:sz w:val="24"/>
                <w:szCs w:val="24"/>
                <w:lang w:val="en-GB"/>
              </w:rPr>
              <w:t xml:space="preserve"> </w:t>
            </w:r>
          </w:p>
        </w:tc>
      </w:tr>
      <w:tr w:rsidR="00035FDE" w:rsidRPr="00163A91" w14:paraId="531B0695" w14:textId="77777777" w:rsidTr="00E70D85">
        <w:tc>
          <w:tcPr>
            <w:tcW w:w="2500" w:type="pct"/>
          </w:tcPr>
          <w:p w14:paraId="15AA94CE" w14:textId="77777777" w:rsidR="00035FDE" w:rsidRPr="00163A91" w:rsidRDefault="00A22575" w:rsidP="00A22575">
            <w:pPr>
              <w:pStyle w:val="Paragrafoelenco1"/>
              <w:spacing w:before="120"/>
              <w:ind w:left="0"/>
              <w:contextualSpacing w:val="0"/>
              <w:jc w:val="both"/>
              <w:rPr>
                <w:rFonts w:asciiTheme="minorHAnsi" w:hAnsiTheme="minorHAnsi" w:cstheme="minorHAnsi"/>
                <w:sz w:val="24"/>
                <w:szCs w:val="24"/>
                <w:lang w:val="it-IT"/>
              </w:rPr>
            </w:pPr>
            <w:r w:rsidRPr="00163A91">
              <w:rPr>
                <w:rFonts w:asciiTheme="minorHAnsi" w:hAnsiTheme="minorHAnsi" w:cstheme="minorHAnsi"/>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tc>
        <w:tc>
          <w:tcPr>
            <w:tcW w:w="2500" w:type="pct"/>
          </w:tcPr>
          <w:p w14:paraId="4C1B6C6A" w14:textId="77777777" w:rsidR="00035FDE" w:rsidRPr="00163A91" w:rsidRDefault="00AD5D57" w:rsidP="00AD5D57">
            <w:pPr>
              <w:pStyle w:val="Paragrafoelenco1"/>
              <w:spacing w:before="120"/>
              <w:ind w:left="0"/>
              <w:contextualSpacing w:val="0"/>
              <w:jc w:val="both"/>
              <w:rPr>
                <w:rFonts w:asciiTheme="minorHAnsi" w:hAnsiTheme="minorHAnsi" w:cstheme="minorHAnsi"/>
                <w:sz w:val="24"/>
                <w:szCs w:val="24"/>
              </w:rPr>
            </w:pPr>
            <w:r w:rsidRPr="00163A91">
              <w:rPr>
                <w:rFonts w:asciiTheme="minorHAnsi" w:hAnsiTheme="minorHAnsi" w:cstheme="minorHAnsi"/>
                <w:sz w:val="24"/>
                <w:szCs w:val="24"/>
              </w:rPr>
              <w:t>11.10 If either Party discovers a data protection breach, the other Party shall be informed within 48 hours from the breach having been verified, without affecting the Party’s independent assessment of the existence of the conditions and fulfilment of the obligations contained in Articles 33 and 34 GDPR.</w:t>
            </w:r>
          </w:p>
        </w:tc>
      </w:tr>
      <w:tr w:rsidR="00035FDE" w:rsidRPr="00163A91" w14:paraId="57B823DD" w14:textId="77777777" w:rsidTr="00E70D85">
        <w:tc>
          <w:tcPr>
            <w:tcW w:w="2500" w:type="pct"/>
          </w:tcPr>
          <w:p w14:paraId="4ED8676E"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5F04D6FA"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7EE13648" w14:textId="77777777" w:rsidTr="00E70D85">
        <w:tc>
          <w:tcPr>
            <w:tcW w:w="2500" w:type="pct"/>
          </w:tcPr>
          <w:p w14:paraId="4E44B677"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12 - Modifiche</w:t>
            </w:r>
          </w:p>
        </w:tc>
        <w:tc>
          <w:tcPr>
            <w:tcW w:w="2500" w:type="pct"/>
          </w:tcPr>
          <w:p w14:paraId="3D18E3A0"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12- Amendments</w:t>
            </w:r>
          </w:p>
        </w:tc>
      </w:tr>
      <w:tr w:rsidR="00035FDE" w:rsidRPr="00163A91" w14:paraId="2278F234" w14:textId="77777777" w:rsidTr="00E70D85">
        <w:tc>
          <w:tcPr>
            <w:tcW w:w="2500" w:type="pct"/>
          </w:tcPr>
          <w:p w14:paraId="20EC5B19"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12.1 Il presente Contratto e i relativi allegati/addendum, unitamente al Protocollo quale parte integrante, costituisce l'intero accordo tra le Parti.</w:t>
            </w:r>
          </w:p>
        </w:tc>
        <w:tc>
          <w:tcPr>
            <w:tcW w:w="2500" w:type="pct"/>
          </w:tcPr>
          <w:p w14:paraId="266F9A23"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12.1 This Agreement and its annexes/addendums together with the Protocol, which form an integral part hereof, constitute the entire agreement between the Parties.</w:t>
            </w:r>
          </w:p>
        </w:tc>
      </w:tr>
      <w:tr w:rsidR="00035FDE" w:rsidRPr="00163A91" w14:paraId="3DF18E7A" w14:textId="77777777" w:rsidTr="00E70D85">
        <w:tc>
          <w:tcPr>
            <w:tcW w:w="2500" w:type="pct"/>
          </w:tcPr>
          <w:p w14:paraId="14F0854B"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tc>
        <w:tc>
          <w:tcPr>
            <w:tcW w:w="2500" w:type="pct"/>
          </w:tcPr>
          <w:p w14:paraId="6A363DE6"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12.2 This Agreement may only be amended/supplemented with the written consent of both Parties. Any amendments will be contained in an addendum to this Agreement and will take effect from the date of signature, unless agreed otherwise by the Parties.</w:t>
            </w:r>
          </w:p>
        </w:tc>
      </w:tr>
      <w:tr w:rsidR="00035FDE" w:rsidRPr="00163A91" w14:paraId="44A67DFD" w14:textId="77777777" w:rsidTr="00E70D85">
        <w:tc>
          <w:tcPr>
            <w:tcW w:w="2500" w:type="pct"/>
          </w:tcPr>
          <w:p w14:paraId="76F3A3B3"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7BDC11DE"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499EEF99" w14:textId="77777777" w:rsidTr="00E70D85">
        <w:tc>
          <w:tcPr>
            <w:tcW w:w="2500" w:type="pct"/>
          </w:tcPr>
          <w:p w14:paraId="423C34FE"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13 - Disciplina anti-corruzione</w:t>
            </w:r>
          </w:p>
        </w:tc>
        <w:tc>
          <w:tcPr>
            <w:tcW w:w="2500" w:type="pct"/>
          </w:tcPr>
          <w:p w14:paraId="1AC9C533" w14:textId="77777777" w:rsidR="00035FDE" w:rsidRPr="00163A91" w:rsidRDefault="00AD5D57" w:rsidP="00AD5D57">
            <w:pPr>
              <w:jc w:val="center"/>
              <w:rPr>
                <w:rFonts w:cstheme="minorHAnsi"/>
                <w:b/>
                <w:color w:val="000000"/>
                <w:sz w:val="24"/>
                <w:szCs w:val="24"/>
              </w:rPr>
            </w:pPr>
            <w:r w:rsidRPr="00163A91">
              <w:rPr>
                <w:rFonts w:cstheme="minorHAnsi"/>
                <w:b/>
                <w:color w:val="000000"/>
                <w:sz w:val="24"/>
                <w:szCs w:val="24"/>
              </w:rPr>
              <w:t>Art. 13 - Anti-corruption provisions</w:t>
            </w:r>
          </w:p>
        </w:tc>
      </w:tr>
      <w:tr w:rsidR="00035FDE" w:rsidRPr="00163A91" w14:paraId="265F228A" w14:textId="77777777" w:rsidTr="00E70D85">
        <w:tc>
          <w:tcPr>
            <w:tcW w:w="2500" w:type="pct"/>
          </w:tcPr>
          <w:p w14:paraId="715A91A7"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13.1 L’Ente e il Promotore/CRO si impegnano a rispettare la normativa anticorruzione applicabile in Italia.</w:t>
            </w:r>
          </w:p>
        </w:tc>
        <w:tc>
          <w:tcPr>
            <w:tcW w:w="2500" w:type="pct"/>
          </w:tcPr>
          <w:p w14:paraId="3A92A20A"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13.1 The Entity and the Sponsor/CRO will comply with the anticorruption laws applicable in Italy.</w:t>
            </w:r>
            <w:r w:rsidR="00035FDE" w:rsidRPr="00163A91">
              <w:rPr>
                <w:rFonts w:cstheme="minorHAnsi"/>
                <w:sz w:val="24"/>
                <w:szCs w:val="24"/>
                <w:lang w:val="en-GB"/>
              </w:rPr>
              <w:t xml:space="preserve"> </w:t>
            </w:r>
          </w:p>
        </w:tc>
      </w:tr>
      <w:tr w:rsidR="00035FDE" w:rsidRPr="00163A91" w14:paraId="259BF724" w14:textId="77777777" w:rsidTr="00E70D85">
        <w:tc>
          <w:tcPr>
            <w:tcW w:w="2500" w:type="pct"/>
          </w:tcPr>
          <w:p w14:paraId="2ABCD7DC"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i principi del </w:t>
            </w:r>
            <w:r w:rsidRPr="00163A91">
              <w:rPr>
                <w:rFonts w:cstheme="minorHAnsi"/>
                <w:i/>
                <w:iCs/>
                <w:color w:val="000000"/>
                <w:sz w:val="24"/>
                <w:szCs w:val="24"/>
                <w:lang w:val="it-IT"/>
              </w:rPr>
              <w:t>Foreign Corrupt Practices Act</w:t>
            </w:r>
            <w:r w:rsidRPr="00163A91">
              <w:rPr>
                <w:rFonts w:cstheme="minorHAnsi"/>
                <w:color w:val="000000"/>
                <w:sz w:val="24"/>
                <w:szCs w:val="24"/>
                <w:lang w:val="it-IT"/>
              </w:rPr>
              <w:t xml:space="preserve"> degli Stati Uniti, e loro successive modifiche e integrazioni. L’Ente e le </w:t>
            </w:r>
            <w:r w:rsidRPr="00163A91">
              <w:rPr>
                <w:rFonts w:cstheme="minorHAnsi"/>
                <w:color w:val="000000"/>
                <w:sz w:val="24"/>
                <w:szCs w:val="24"/>
                <w:lang w:val="it-IT"/>
              </w:rPr>
              <w:lastRenderedPageBreak/>
              <w:t>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tc>
        <w:tc>
          <w:tcPr>
            <w:tcW w:w="2500" w:type="pct"/>
          </w:tcPr>
          <w:p w14:paraId="29B1D097"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lastRenderedPageBreak/>
              <w:t xml:space="preserve">13.2 The Sponsor confirms that it has taken 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w:t>
            </w:r>
            <w:r w:rsidRPr="00163A91">
              <w:rPr>
                <w:rFonts w:cstheme="minorHAnsi"/>
                <w:color w:val="000000"/>
                <w:sz w:val="24"/>
                <w:szCs w:val="24"/>
              </w:rPr>
              <w:lastRenderedPageBreak/>
              <w:t>amendments. The Entity and its clinical and administrative facilities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tc>
      </w:tr>
      <w:tr w:rsidR="00035FDE" w:rsidRPr="00163A91" w14:paraId="467CBC28" w14:textId="77777777" w:rsidTr="00E70D85">
        <w:tc>
          <w:tcPr>
            <w:tcW w:w="2500" w:type="pct"/>
          </w:tcPr>
          <w:p w14:paraId="6B64E216"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lastRenderedPageBreak/>
              <w:t>13.3 Ai sensi e per gli effetti della L. n. 190 del 06 novembre 2012 (“Legge Anticorruzione”) e sue successive modificazioni, l’Ente dichiara di avere adottato il Piano Triennale per la prevenzione della corruzione.</w:t>
            </w:r>
          </w:p>
        </w:tc>
        <w:tc>
          <w:tcPr>
            <w:tcW w:w="2500" w:type="pct"/>
          </w:tcPr>
          <w:p w14:paraId="1842672C"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13.3 For the purposes of Law 190 of 6 November 2012 (“Anticorruption Act”) as amended, the Entity confirms that it has adopted the Three-Year Anti-corruption Plan.</w:t>
            </w:r>
            <w:r w:rsidR="00035FDE" w:rsidRPr="00163A91">
              <w:rPr>
                <w:rFonts w:cstheme="minorHAnsi"/>
                <w:sz w:val="24"/>
                <w:szCs w:val="24"/>
                <w:lang w:val="en-GB"/>
              </w:rPr>
              <w:t xml:space="preserve"> </w:t>
            </w:r>
          </w:p>
        </w:tc>
      </w:tr>
      <w:tr w:rsidR="00035FDE" w:rsidRPr="00163A91" w14:paraId="3FB7C5A8" w14:textId="77777777" w:rsidTr="00E70D85">
        <w:tc>
          <w:tcPr>
            <w:tcW w:w="2500" w:type="pct"/>
          </w:tcPr>
          <w:p w14:paraId="6B0EAF13"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tc>
        <w:tc>
          <w:tcPr>
            <w:tcW w:w="2500" w:type="pct"/>
          </w:tcPr>
          <w:p w14:paraId="2D5F6523"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13.4 The Entity and the Sponsor shall immediately inform each other of any violation of this article by the other Party, of which they become aware, and will provide full information and documents, for all the appropriate investigations.</w:t>
            </w:r>
          </w:p>
        </w:tc>
      </w:tr>
      <w:tr w:rsidR="00035FDE" w:rsidRPr="00163A91" w14:paraId="46C4D0D4" w14:textId="77777777" w:rsidTr="00E70D85">
        <w:tc>
          <w:tcPr>
            <w:tcW w:w="2500" w:type="pct"/>
          </w:tcPr>
          <w:p w14:paraId="0826A4FD"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13.5 La CRO e il Promotore possono divulgare per qualsiasi scopo legittimo, nei limiti della normativa sul trattamento dei dati, i termini del presente Contratto o di qualsiasi suo emendamento.</w:t>
            </w:r>
          </w:p>
        </w:tc>
        <w:tc>
          <w:tcPr>
            <w:tcW w:w="2500" w:type="pct"/>
          </w:tcPr>
          <w:p w14:paraId="4D94210D"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13.5 The CRO and the Sponsor may disclose the terms of this Agreement or any amendments to this Agreement for any legitimate purpose, within the limits of the data protection laws.</w:t>
            </w:r>
            <w:r w:rsidR="00035FDE" w:rsidRPr="00163A91">
              <w:rPr>
                <w:rFonts w:cstheme="minorHAnsi"/>
                <w:sz w:val="24"/>
                <w:szCs w:val="24"/>
                <w:lang w:val="en-GB"/>
              </w:rPr>
              <w:t xml:space="preserve"> </w:t>
            </w:r>
          </w:p>
        </w:tc>
      </w:tr>
      <w:tr w:rsidR="00035FDE" w:rsidRPr="00163A91" w14:paraId="17180F15" w14:textId="77777777" w:rsidTr="00E70D85">
        <w:tc>
          <w:tcPr>
            <w:tcW w:w="2500" w:type="pct"/>
          </w:tcPr>
          <w:p w14:paraId="078C3E72"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tc>
        <w:tc>
          <w:tcPr>
            <w:tcW w:w="2500" w:type="pct"/>
          </w:tcPr>
          <w:p w14:paraId="2A443E55" w14:textId="77777777" w:rsidR="00035FDE" w:rsidRPr="00163A91" w:rsidRDefault="00AD5D57" w:rsidP="00AD5D57">
            <w:pPr>
              <w:spacing w:before="120"/>
              <w:jc w:val="both"/>
              <w:rPr>
                <w:rFonts w:cstheme="minorHAnsi"/>
                <w:color w:val="000000"/>
                <w:sz w:val="24"/>
                <w:szCs w:val="24"/>
              </w:rPr>
            </w:pPr>
            <w:r w:rsidRPr="00163A91">
              <w:rPr>
                <w:rFonts w:cstheme="minorHAnsi"/>
                <w:color w:val="000000"/>
                <w:sz w:val="24"/>
                <w:szCs w:val="24"/>
              </w:rPr>
              <w:t>13.6 The violation of any provisions of this article will constitute serious breach of this Agreement pursuant to Article 1456 of the Italian Civil Code, if the relationship of trust between the Parties is affected.</w:t>
            </w:r>
            <w:r w:rsidR="00035FDE" w:rsidRPr="00163A91">
              <w:rPr>
                <w:rFonts w:cstheme="minorHAnsi"/>
                <w:sz w:val="24"/>
                <w:szCs w:val="24"/>
                <w:lang w:val="en-GB"/>
              </w:rPr>
              <w:t xml:space="preserve"> </w:t>
            </w:r>
          </w:p>
        </w:tc>
      </w:tr>
      <w:tr w:rsidR="00035FDE" w:rsidRPr="00163A91" w14:paraId="137C864B" w14:textId="77777777" w:rsidTr="00E70D85">
        <w:tc>
          <w:tcPr>
            <w:tcW w:w="2500" w:type="pct"/>
          </w:tcPr>
          <w:p w14:paraId="1107680E"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642FA93D"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0F5ABA1B" w14:textId="77777777" w:rsidTr="00E70D85">
        <w:tc>
          <w:tcPr>
            <w:tcW w:w="2500" w:type="pct"/>
          </w:tcPr>
          <w:p w14:paraId="2B38ABC3"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14 - Trasferimento diritti, cessione del Contratto e sub-appalto</w:t>
            </w:r>
          </w:p>
        </w:tc>
        <w:tc>
          <w:tcPr>
            <w:tcW w:w="2500" w:type="pct"/>
          </w:tcPr>
          <w:p w14:paraId="38221A61" w14:textId="77777777" w:rsidR="00035FDE" w:rsidRPr="00163A91" w:rsidRDefault="00AD5D57" w:rsidP="002E57BF">
            <w:pPr>
              <w:spacing w:before="120"/>
              <w:jc w:val="center"/>
              <w:rPr>
                <w:rFonts w:cstheme="minorHAnsi"/>
                <w:b/>
                <w:color w:val="000000"/>
                <w:sz w:val="24"/>
                <w:szCs w:val="24"/>
              </w:rPr>
            </w:pPr>
            <w:r w:rsidRPr="00163A91">
              <w:rPr>
                <w:rFonts w:cstheme="minorHAnsi"/>
                <w:b/>
                <w:color w:val="000000"/>
                <w:sz w:val="24"/>
                <w:szCs w:val="24"/>
              </w:rPr>
              <w:t>Art. 14 - Transfer of rights, assignment of contract and subcontracting</w:t>
            </w:r>
          </w:p>
        </w:tc>
      </w:tr>
      <w:tr w:rsidR="00035FDE" w:rsidRPr="00163A91" w14:paraId="60B7D233" w14:textId="77777777" w:rsidTr="00E70D85">
        <w:tc>
          <w:tcPr>
            <w:tcW w:w="2500" w:type="pct"/>
          </w:tcPr>
          <w:p w14:paraId="26A2607F" w14:textId="77777777" w:rsidR="00A22575"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14.1 Il presente Contratto ha carattere fiduciario e, pertanto, le Parti non possono cedere o trasferire o subappaltare lo stesso a terzi, senza il preventivo consenso scritto dell’altra Parte.</w:t>
            </w:r>
          </w:p>
          <w:p w14:paraId="3E5CB4F0" w14:textId="77777777" w:rsidR="00035FDE" w:rsidRPr="00163A91" w:rsidRDefault="00A22575" w:rsidP="00035FDE">
            <w:pPr>
              <w:jc w:val="both"/>
              <w:rPr>
                <w:rFonts w:cstheme="minorHAnsi"/>
                <w:color w:val="000000"/>
                <w:sz w:val="24"/>
                <w:szCs w:val="24"/>
                <w:lang w:val="it-IT"/>
              </w:rPr>
            </w:pPr>
            <w:r w:rsidRPr="00163A91">
              <w:rPr>
                <w:rFonts w:cstheme="minorHAnsi"/>
                <w:color w:val="000000"/>
                <w:sz w:val="24"/>
                <w:szCs w:val="24"/>
                <w:lang w:val="it-IT"/>
              </w:rPr>
              <w:lastRenderedPageBreak/>
              <w:t>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Qualsiasi trasferimento di diritti in assenza delle suddette condizioni sarà considerato nullo e mai avvenuto.</w:t>
            </w:r>
          </w:p>
        </w:tc>
        <w:tc>
          <w:tcPr>
            <w:tcW w:w="2500" w:type="pct"/>
          </w:tcPr>
          <w:p w14:paraId="05963C00" w14:textId="77777777" w:rsidR="002E57BF" w:rsidRPr="00163A91" w:rsidRDefault="002E57BF" w:rsidP="002E57BF">
            <w:pPr>
              <w:spacing w:before="120"/>
              <w:jc w:val="both"/>
              <w:rPr>
                <w:rFonts w:cstheme="minorHAnsi"/>
                <w:color w:val="000000"/>
                <w:sz w:val="24"/>
                <w:szCs w:val="24"/>
              </w:rPr>
            </w:pPr>
            <w:r w:rsidRPr="00163A91">
              <w:rPr>
                <w:rFonts w:cstheme="minorHAnsi"/>
                <w:color w:val="000000"/>
                <w:sz w:val="24"/>
                <w:szCs w:val="24"/>
              </w:rPr>
              <w:lastRenderedPageBreak/>
              <w:t>14.1 This Agreement is fiduciary in nature and therefore the Parties may not assign or transfer or subcontract this Agreement to any third party without the prior consent of the other Party.</w:t>
            </w:r>
          </w:p>
          <w:p w14:paraId="6F88732F" w14:textId="77777777" w:rsidR="00035FDE" w:rsidRPr="00163A91" w:rsidRDefault="002E57BF" w:rsidP="00035FDE">
            <w:pPr>
              <w:jc w:val="both"/>
              <w:rPr>
                <w:rFonts w:cstheme="minorHAnsi"/>
                <w:color w:val="000000"/>
                <w:sz w:val="24"/>
                <w:szCs w:val="24"/>
              </w:rPr>
            </w:pPr>
            <w:r w:rsidRPr="00163A91">
              <w:rPr>
                <w:rFonts w:cstheme="minorHAnsi"/>
                <w:color w:val="000000"/>
                <w:sz w:val="24"/>
                <w:szCs w:val="24"/>
              </w:rPr>
              <w:lastRenderedPageBreak/>
              <w:t>Each Party will allow the other Party to assign and/or transfer all or part of the rights and obligations received directly or indirectly from the signing of this Agreement to a successor or to an affiliated company or to a third party, on condition that the transferee accepts all the terms and conditions herein. Any transfer of rights taking place in the absence of such conditions shall be considered null and void and shall be disregarded.</w:t>
            </w:r>
          </w:p>
        </w:tc>
      </w:tr>
      <w:tr w:rsidR="00035FDE" w:rsidRPr="00163A91" w14:paraId="53D15291" w14:textId="77777777" w:rsidTr="00E70D85">
        <w:tc>
          <w:tcPr>
            <w:tcW w:w="2500" w:type="pct"/>
          </w:tcPr>
          <w:p w14:paraId="0707DFBF"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lastRenderedPageBreak/>
              <w:t>14.2 In caso di cambio di denominazione dell’Ente non si renderà necessario l’emendamento alla presente convenzione. L’Ente sarà comunque tenuto a notificare tempestivamente al Promotore/CRO tale cambio di denominazione.</w:t>
            </w:r>
          </w:p>
        </w:tc>
        <w:tc>
          <w:tcPr>
            <w:tcW w:w="2500" w:type="pct"/>
          </w:tcPr>
          <w:p w14:paraId="541F6778" w14:textId="77777777" w:rsidR="00035FDE" w:rsidRPr="00163A91" w:rsidRDefault="002E57BF" w:rsidP="002E57BF">
            <w:pPr>
              <w:spacing w:before="120"/>
              <w:jc w:val="both"/>
              <w:rPr>
                <w:rFonts w:cstheme="minorHAnsi"/>
                <w:color w:val="000000"/>
                <w:sz w:val="24"/>
                <w:szCs w:val="24"/>
              </w:rPr>
            </w:pPr>
            <w:r w:rsidRPr="00163A91">
              <w:rPr>
                <w:rFonts w:cstheme="minorHAnsi"/>
                <w:color w:val="000000"/>
                <w:sz w:val="24"/>
                <w:szCs w:val="24"/>
              </w:rPr>
              <w:t>14.2 In the event of a change of name of the Entity, no amendment to this Agreement shall be necessary. However the Entity is required to duly inform the Sponsor/CRO of its change of name.</w:t>
            </w:r>
          </w:p>
        </w:tc>
      </w:tr>
      <w:tr w:rsidR="00035FDE" w:rsidRPr="00163A91" w14:paraId="613B06D6" w14:textId="77777777" w:rsidTr="00E70D85">
        <w:tc>
          <w:tcPr>
            <w:tcW w:w="2500" w:type="pct"/>
          </w:tcPr>
          <w:p w14:paraId="205954B4"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1E133092"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26E52877" w14:textId="77777777" w:rsidTr="00E70D85">
        <w:tc>
          <w:tcPr>
            <w:tcW w:w="2500" w:type="pct"/>
          </w:tcPr>
          <w:p w14:paraId="3082299E"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15 - Oneri fiscali</w:t>
            </w:r>
          </w:p>
        </w:tc>
        <w:tc>
          <w:tcPr>
            <w:tcW w:w="2500" w:type="pct"/>
          </w:tcPr>
          <w:p w14:paraId="0C835F21" w14:textId="77777777" w:rsidR="00035FDE" w:rsidRPr="00163A91" w:rsidRDefault="002E57BF" w:rsidP="002E57BF">
            <w:pPr>
              <w:jc w:val="center"/>
              <w:rPr>
                <w:rFonts w:cstheme="minorHAnsi"/>
                <w:b/>
                <w:color w:val="000000"/>
                <w:sz w:val="24"/>
                <w:szCs w:val="24"/>
              </w:rPr>
            </w:pPr>
            <w:r w:rsidRPr="00163A91">
              <w:rPr>
                <w:rFonts w:cstheme="minorHAnsi"/>
                <w:b/>
                <w:color w:val="000000"/>
                <w:sz w:val="24"/>
                <w:szCs w:val="24"/>
              </w:rPr>
              <w:t>Art. 15 - Fiscal obligations</w:t>
            </w:r>
          </w:p>
        </w:tc>
      </w:tr>
      <w:tr w:rsidR="00035FDE" w:rsidRPr="00163A91" w14:paraId="0E58FDED" w14:textId="77777777" w:rsidTr="00E70D85">
        <w:tc>
          <w:tcPr>
            <w:tcW w:w="2500" w:type="pct"/>
          </w:tcPr>
          <w:p w14:paraId="404E2EE7" w14:textId="7EA3E282"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15.1 Il presente Contratto viene sottoscritto </w:t>
            </w:r>
            <w:r w:rsidR="00AB21EB" w:rsidRPr="00163A91">
              <w:rPr>
                <w:rFonts w:cstheme="minorHAnsi"/>
                <w:color w:val="000000"/>
                <w:sz w:val="24"/>
                <w:szCs w:val="24"/>
                <w:lang w:val="it-IT"/>
              </w:rPr>
              <w:t xml:space="preserve">in </w:t>
            </w:r>
            <w:r w:rsidR="00AB21EB" w:rsidRPr="003F1CBB">
              <w:rPr>
                <w:rFonts w:cstheme="minorHAnsi"/>
                <w:color w:val="000000"/>
                <w:sz w:val="24"/>
                <w:szCs w:val="24"/>
                <w:highlight w:val="yellow"/>
                <w:lang w:val="it-IT"/>
              </w:rPr>
              <w:t>...</w:t>
            </w:r>
            <w:r w:rsidR="00AB21EB" w:rsidRPr="00163A91">
              <w:rPr>
                <w:rFonts w:cstheme="minorHAnsi"/>
                <w:color w:val="000000"/>
                <w:sz w:val="24"/>
                <w:szCs w:val="24"/>
                <w:lang w:val="it-IT"/>
              </w:rPr>
              <w:t xml:space="preserve"> Copie originali</w:t>
            </w:r>
            <w:r w:rsidRPr="00163A91">
              <w:rPr>
                <w:rFonts w:cstheme="minorHAnsi"/>
                <w:color w:val="000000"/>
                <w:sz w:val="24"/>
                <w:szCs w:val="24"/>
                <w:lang w:val="it-IT"/>
              </w:rPr>
              <w:t>. Le imposte e tasse inerenti e conseguenti alla stipula del presente Contratto, e l’imposta di registro devono essere versate, nel rispetto della normativa applicabile.</w:t>
            </w:r>
            <w:r w:rsidR="00035FDE" w:rsidRPr="00163A91">
              <w:rPr>
                <w:rFonts w:cstheme="minorHAnsi"/>
                <w:sz w:val="24"/>
                <w:szCs w:val="24"/>
                <w:lang w:val="it-IT"/>
              </w:rPr>
              <w:t xml:space="preserve"> </w:t>
            </w:r>
          </w:p>
        </w:tc>
        <w:tc>
          <w:tcPr>
            <w:tcW w:w="2500" w:type="pct"/>
          </w:tcPr>
          <w:p w14:paraId="126A2D4F" w14:textId="667BB878" w:rsidR="00035FDE" w:rsidRPr="00163A91" w:rsidRDefault="002E57BF" w:rsidP="002E57BF">
            <w:pPr>
              <w:spacing w:before="120"/>
              <w:jc w:val="both"/>
              <w:rPr>
                <w:rFonts w:cstheme="minorHAnsi"/>
                <w:color w:val="000000"/>
                <w:sz w:val="24"/>
                <w:szCs w:val="24"/>
              </w:rPr>
            </w:pPr>
            <w:r w:rsidRPr="00305901">
              <w:rPr>
                <w:rFonts w:cstheme="minorHAnsi"/>
                <w:color w:val="000000"/>
                <w:sz w:val="24"/>
                <w:szCs w:val="24"/>
              </w:rPr>
              <w:t xml:space="preserve">15.1 This Agreement is signed </w:t>
            </w:r>
            <w:r w:rsidR="00456325" w:rsidRPr="00E806FB">
              <w:rPr>
                <w:rFonts w:cstheme="minorHAnsi"/>
                <w:color w:val="000000"/>
                <w:sz w:val="24"/>
                <w:szCs w:val="24"/>
              </w:rPr>
              <w:t xml:space="preserve">in </w:t>
            </w:r>
            <w:r w:rsidR="003F1CBB" w:rsidRPr="003F1CBB">
              <w:rPr>
                <w:rFonts w:cstheme="minorHAnsi"/>
                <w:color w:val="000000"/>
                <w:sz w:val="24"/>
                <w:szCs w:val="24"/>
                <w:highlight w:val="yellow"/>
                <w:lang w:val="en-GB"/>
              </w:rPr>
              <w:t>...</w:t>
            </w:r>
            <w:r w:rsidR="003F1CBB" w:rsidRPr="003F1CBB">
              <w:rPr>
                <w:rFonts w:cstheme="minorHAnsi"/>
                <w:color w:val="000000"/>
                <w:sz w:val="24"/>
                <w:szCs w:val="24"/>
                <w:lang w:val="en-GB"/>
              </w:rPr>
              <w:t xml:space="preserve"> </w:t>
            </w:r>
            <w:r w:rsidR="00456325" w:rsidRPr="00E806FB">
              <w:rPr>
                <w:rFonts w:cstheme="minorHAnsi"/>
                <w:color w:val="000000"/>
                <w:sz w:val="24"/>
                <w:szCs w:val="24"/>
              </w:rPr>
              <w:t>original copies</w:t>
            </w:r>
            <w:r w:rsidRPr="00305901">
              <w:rPr>
                <w:rFonts w:cstheme="minorHAnsi"/>
                <w:color w:val="000000"/>
                <w:sz w:val="24"/>
                <w:szCs w:val="24"/>
              </w:rPr>
              <w:t>. All the taxes and duties relating to or resulting from the stipulation of this Agreement, and the registration tax, must be paid in accordance with the applicable regulations.</w:t>
            </w:r>
          </w:p>
        </w:tc>
      </w:tr>
      <w:tr w:rsidR="00035FDE" w:rsidRPr="00163A91" w14:paraId="02E7ABDF" w14:textId="77777777" w:rsidTr="00E70D85">
        <w:tc>
          <w:tcPr>
            <w:tcW w:w="2500" w:type="pct"/>
          </w:tcPr>
          <w:p w14:paraId="071238DB" w14:textId="29AD9EAE"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15.2 Ai sensi dell’art. 7 ter del DPR n. 633/1972 e successive modifiche, le prestazioni contrattuali saranno fatturate fuori campo IVA, per mancanza del presupposto della territorialità.</w:t>
            </w:r>
          </w:p>
        </w:tc>
        <w:tc>
          <w:tcPr>
            <w:tcW w:w="2500" w:type="pct"/>
          </w:tcPr>
          <w:p w14:paraId="611BCF2C" w14:textId="55FA4903" w:rsidR="00035FDE" w:rsidRPr="00163A91" w:rsidRDefault="002E57BF" w:rsidP="003160AA">
            <w:pPr>
              <w:spacing w:before="120"/>
              <w:jc w:val="both"/>
              <w:rPr>
                <w:rFonts w:cstheme="minorHAnsi"/>
                <w:color w:val="000000"/>
                <w:sz w:val="24"/>
                <w:szCs w:val="24"/>
              </w:rPr>
            </w:pPr>
            <w:r w:rsidRPr="00163A91">
              <w:rPr>
                <w:rFonts w:cstheme="minorHAnsi"/>
                <w:color w:val="000000"/>
                <w:sz w:val="24"/>
                <w:szCs w:val="24"/>
              </w:rPr>
              <w:t>15.2 Pursuant to Article 7</w:t>
            </w:r>
            <w:r w:rsidR="003F1CBB">
              <w:rPr>
                <w:rFonts w:cstheme="minorHAnsi"/>
                <w:color w:val="000000"/>
                <w:sz w:val="24"/>
                <w:szCs w:val="24"/>
              </w:rPr>
              <w:t>-ter</w:t>
            </w:r>
            <w:r w:rsidRPr="00163A91">
              <w:rPr>
                <w:rFonts w:cstheme="minorHAnsi"/>
                <w:color w:val="000000"/>
                <w:sz w:val="24"/>
                <w:szCs w:val="24"/>
              </w:rPr>
              <w:t xml:space="preserve"> of Italian Presidential Decree 633/1972 and its subsequent modifications, the contractual services will be invoiced without VAT, as the local establishment requirement does not apply.]</w:t>
            </w:r>
          </w:p>
        </w:tc>
      </w:tr>
      <w:tr w:rsidR="00035FDE" w:rsidRPr="00163A91" w14:paraId="5166D5C6" w14:textId="77777777" w:rsidTr="00E70D85">
        <w:tc>
          <w:tcPr>
            <w:tcW w:w="2500" w:type="pct"/>
          </w:tcPr>
          <w:p w14:paraId="0CB9382C" w14:textId="77777777" w:rsidR="00035FDE" w:rsidRPr="00163A91" w:rsidRDefault="00035FDE" w:rsidP="00035FDE">
            <w:pPr>
              <w:jc w:val="both"/>
              <w:rPr>
                <w:rFonts w:cstheme="minorHAnsi"/>
                <w:sz w:val="24"/>
                <w:szCs w:val="24"/>
              </w:rPr>
            </w:pPr>
            <w:r w:rsidRPr="00163A91">
              <w:rPr>
                <w:rFonts w:cstheme="minorHAnsi"/>
                <w:sz w:val="24"/>
                <w:szCs w:val="24"/>
              </w:rPr>
              <w:t xml:space="preserve"> </w:t>
            </w:r>
          </w:p>
        </w:tc>
        <w:tc>
          <w:tcPr>
            <w:tcW w:w="2500" w:type="pct"/>
          </w:tcPr>
          <w:p w14:paraId="38AC9F44" w14:textId="77777777" w:rsidR="00035FDE" w:rsidRPr="00163A91" w:rsidRDefault="00035FDE" w:rsidP="00035FDE">
            <w:pPr>
              <w:jc w:val="both"/>
              <w:rPr>
                <w:rFonts w:cstheme="minorHAnsi"/>
                <w:sz w:val="24"/>
                <w:szCs w:val="24"/>
                <w:lang w:val="en-GB"/>
              </w:rPr>
            </w:pPr>
            <w:r w:rsidRPr="00163A91">
              <w:rPr>
                <w:rFonts w:cstheme="minorHAnsi"/>
                <w:sz w:val="24"/>
                <w:szCs w:val="24"/>
                <w:lang w:val="en-GB"/>
              </w:rPr>
              <w:t xml:space="preserve"> </w:t>
            </w:r>
          </w:p>
        </w:tc>
      </w:tr>
      <w:tr w:rsidR="00035FDE" w:rsidRPr="00163A91" w14:paraId="1C5B5BF6" w14:textId="77777777" w:rsidTr="00E70D85">
        <w:tc>
          <w:tcPr>
            <w:tcW w:w="2500" w:type="pct"/>
          </w:tcPr>
          <w:p w14:paraId="7123F4ED" w14:textId="77777777" w:rsidR="00035FDE" w:rsidRPr="00163A91" w:rsidRDefault="00035FDE" w:rsidP="00035FDE">
            <w:pPr>
              <w:jc w:val="center"/>
              <w:rPr>
                <w:rFonts w:cstheme="minorHAnsi"/>
                <w:b/>
                <w:sz w:val="24"/>
                <w:szCs w:val="24"/>
                <w:lang w:val="it-IT"/>
              </w:rPr>
            </w:pPr>
            <w:r w:rsidRPr="00163A91">
              <w:rPr>
                <w:rFonts w:cstheme="minorHAnsi"/>
                <w:b/>
                <w:sz w:val="24"/>
                <w:szCs w:val="24"/>
                <w:lang w:val="it-IT"/>
              </w:rPr>
              <w:t>Art. 16 Legge regolatrice e Foro competente</w:t>
            </w:r>
          </w:p>
        </w:tc>
        <w:tc>
          <w:tcPr>
            <w:tcW w:w="2500" w:type="pct"/>
          </w:tcPr>
          <w:p w14:paraId="0B782CCD" w14:textId="77777777" w:rsidR="00035FDE" w:rsidRPr="00163A91" w:rsidRDefault="002E57BF" w:rsidP="002E57BF">
            <w:pPr>
              <w:jc w:val="center"/>
              <w:rPr>
                <w:rFonts w:cstheme="minorHAnsi"/>
                <w:color w:val="000000"/>
                <w:sz w:val="24"/>
                <w:szCs w:val="24"/>
              </w:rPr>
            </w:pPr>
            <w:r w:rsidRPr="00163A91">
              <w:rPr>
                <w:rFonts w:cstheme="minorHAnsi"/>
                <w:b/>
                <w:color w:val="000000"/>
                <w:sz w:val="24"/>
                <w:szCs w:val="24"/>
              </w:rPr>
              <w:t>Art. 16 – Governing law and forum</w:t>
            </w:r>
          </w:p>
        </w:tc>
      </w:tr>
      <w:tr w:rsidR="00035FDE" w:rsidRPr="00163A91" w14:paraId="4EC2FAFA" w14:textId="77777777" w:rsidTr="00E70D85">
        <w:tc>
          <w:tcPr>
            <w:tcW w:w="2500" w:type="pct"/>
          </w:tcPr>
          <w:p w14:paraId="77E3BBA3"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16.1 La normativa applicabile al presente Contratto è quella dello Stato italiano.</w:t>
            </w:r>
          </w:p>
        </w:tc>
        <w:tc>
          <w:tcPr>
            <w:tcW w:w="2500" w:type="pct"/>
          </w:tcPr>
          <w:p w14:paraId="76A26328" w14:textId="77777777" w:rsidR="00035FDE" w:rsidRPr="00163A91" w:rsidRDefault="002E57BF" w:rsidP="002E57BF">
            <w:pPr>
              <w:spacing w:before="120"/>
              <w:jc w:val="both"/>
              <w:rPr>
                <w:rFonts w:cstheme="minorHAnsi"/>
                <w:color w:val="000000"/>
                <w:sz w:val="24"/>
                <w:szCs w:val="24"/>
              </w:rPr>
            </w:pPr>
            <w:r w:rsidRPr="00163A91">
              <w:rPr>
                <w:rFonts w:cstheme="minorHAnsi"/>
                <w:color w:val="000000"/>
                <w:sz w:val="24"/>
                <w:szCs w:val="24"/>
              </w:rPr>
              <w:t>16.1 This Agreement is governed by the laws of Italy.</w:t>
            </w:r>
            <w:r w:rsidR="00035FDE" w:rsidRPr="00163A91">
              <w:rPr>
                <w:rFonts w:cstheme="minorHAnsi"/>
                <w:sz w:val="24"/>
                <w:szCs w:val="24"/>
                <w:lang w:val="en-GB"/>
              </w:rPr>
              <w:t xml:space="preserve"> </w:t>
            </w:r>
          </w:p>
        </w:tc>
      </w:tr>
      <w:tr w:rsidR="00035FDE" w:rsidRPr="00163A91" w14:paraId="5F0F405B" w14:textId="77777777" w:rsidTr="00E70D85">
        <w:tc>
          <w:tcPr>
            <w:tcW w:w="2500" w:type="pct"/>
          </w:tcPr>
          <w:p w14:paraId="292335FE" w14:textId="77777777" w:rsidR="00035FDE" w:rsidRPr="00163A91" w:rsidRDefault="00A22575" w:rsidP="00A22575">
            <w:pPr>
              <w:spacing w:before="120"/>
              <w:jc w:val="both"/>
              <w:rPr>
                <w:rFonts w:cstheme="minorHAnsi"/>
                <w:color w:val="000000"/>
                <w:sz w:val="24"/>
                <w:szCs w:val="24"/>
                <w:lang w:val="it-IT"/>
              </w:rPr>
            </w:pPr>
            <w:r w:rsidRPr="00163A91">
              <w:rPr>
                <w:rFonts w:cstheme="minorHAnsi"/>
                <w:color w:val="000000"/>
                <w:sz w:val="24"/>
                <w:szCs w:val="24"/>
                <w:lang w:val="it-IT"/>
              </w:rPr>
              <w:t xml:space="preserve">16.2 Per tutte le eventuali controversie che dovessero sorgere in relazione all’interpretazione, applicazione ed esecuzione del presente Contratto, sarà competente, in via esclusiva, il Foro del luogo di esecuzione del Contratto, salvo l’impegno delle </w:t>
            </w:r>
            <w:r w:rsidRPr="00163A91">
              <w:rPr>
                <w:rFonts w:cstheme="minorHAnsi"/>
                <w:color w:val="000000"/>
                <w:sz w:val="24"/>
                <w:szCs w:val="24"/>
                <w:lang w:val="it-IT"/>
              </w:rPr>
              <w:lastRenderedPageBreak/>
              <w:t>Parti ad esperire un preventivo tentativo di conciliazione in sede stragiudiziale.</w:t>
            </w:r>
          </w:p>
        </w:tc>
        <w:tc>
          <w:tcPr>
            <w:tcW w:w="2500" w:type="pct"/>
          </w:tcPr>
          <w:p w14:paraId="46DB1DB3" w14:textId="5CCEA20D" w:rsidR="00035FDE" w:rsidRPr="00163A91" w:rsidRDefault="002E57BF" w:rsidP="002E57BF">
            <w:pPr>
              <w:spacing w:before="120"/>
              <w:jc w:val="both"/>
              <w:rPr>
                <w:rFonts w:cstheme="minorHAnsi"/>
                <w:color w:val="000000"/>
                <w:sz w:val="24"/>
                <w:szCs w:val="24"/>
              </w:rPr>
            </w:pPr>
            <w:r w:rsidRPr="00163A91">
              <w:rPr>
                <w:rFonts w:cstheme="minorHAnsi"/>
                <w:color w:val="000000"/>
                <w:sz w:val="24"/>
                <w:szCs w:val="24"/>
              </w:rPr>
              <w:lastRenderedPageBreak/>
              <w:t xml:space="preserve">16.2 The court in the place of execution of this Agreement shall have sole jurisdiction in respect of any disputes that may arise in relation to the interpretation, </w:t>
            </w:r>
            <w:r w:rsidR="00841311" w:rsidRPr="00163A91">
              <w:rPr>
                <w:rFonts w:cstheme="minorHAnsi"/>
                <w:color w:val="000000"/>
                <w:sz w:val="24"/>
                <w:szCs w:val="24"/>
              </w:rPr>
              <w:t>application,</w:t>
            </w:r>
            <w:r w:rsidRPr="00163A91">
              <w:rPr>
                <w:rFonts w:cstheme="minorHAnsi"/>
                <w:color w:val="000000"/>
                <w:sz w:val="24"/>
                <w:szCs w:val="24"/>
              </w:rPr>
              <w:t xml:space="preserve"> and execution of this Agreement, subject to the Parties’ undertaking to </w:t>
            </w:r>
            <w:r w:rsidRPr="00163A91">
              <w:rPr>
                <w:rFonts w:cstheme="minorHAnsi"/>
                <w:color w:val="000000"/>
                <w:sz w:val="24"/>
                <w:szCs w:val="24"/>
              </w:rPr>
              <w:lastRenderedPageBreak/>
              <w:t>attempt an extrajudicial conciliation before referring the matter to the court.</w:t>
            </w:r>
            <w:r w:rsidR="00035FDE" w:rsidRPr="00163A91">
              <w:rPr>
                <w:rFonts w:cstheme="minorHAnsi"/>
                <w:sz w:val="24"/>
                <w:szCs w:val="24"/>
                <w:lang w:val="en-GB"/>
              </w:rPr>
              <w:t xml:space="preserve"> </w:t>
            </w:r>
          </w:p>
        </w:tc>
      </w:tr>
    </w:tbl>
    <w:p w14:paraId="08AEA6E0" w14:textId="1FBCAE42" w:rsidR="007B44DD" w:rsidRDefault="00FC0072" w:rsidP="00841311">
      <w:pPr>
        <w:spacing w:before="120"/>
        <w:jc w:val="both"/>
        <w:rPr>
          <w:rFonts w:cstheme="minorHAnsi"/>
          <w:sz w:val="24"/>
          <w:szCs w:val="24"/>
        </w:rPr>
      </w:pPr>
      <w:r w:rsidRPr="007B44DD">
        <w:rPr>
          <w:rFonts w:cstheme="minorHAnsi"/>
          <w:sz w:val="24"/>
          <w:szCs w:val="24"/>
        </w:rPr>
        <w:lastRenderedPageBreak/>
        <w:t xml:space="preserve"> </w:t>
      </w:r>
    </w:p>
    <w:p w14:paraId="55D56AFB" w14:textId="77777777" w:rsidR="00AB21EB" w:rsidRPr="007B44DD" w:rsidRDefault="00AB21EB" w:rsidP="00AB21EB">
      <w:pPr>
        <w:jc w:val="both"/>
        <w:rPr>
          <w:rFonts w:cstheme="minorHAnsi"/>
          <w:color w:val="000000"/>
          <w:sz w:val="24"/>
          <w:szCs w:val="24"/>
        </w:rPr>
      </w:pPr>
      <w:r w:rsidRPr="007B44DD">
        <w:rPr>
          <w:rFonts w:cstheme="minorHAnsi"/>
          <w:color w:val="000000"/>
          <w:sz w:val="24"/>
          <w:szCs w:val="24"/>
          <w:lang w:val="it-IT"/>
        </w:rPr>
        <w:t xml:space="preserve">Le Parti si danno reciprocamente atto che il presente Contratto è stato accettato in ogni sua parte e che non trovano pertanto applicazione le disposizioni di cui agli artt. </w:t>
      </w:r>
      <w:r w:rsidRPr="007B44DD">
        <w:rPr>
          <w:rFonts w:cstheme="minorHAnsi"/>
          <w:color w:val="000000"/>
          <w:sz w:val="24"/>
          <w:szCs w:val="24"/>
        </w:rPr>
        <w:t>1341 Codice Civile/ The Parties confirm that every part of this Agreement has been accepted and therefore the provisions of Article 1341 of the Italian Civil Code will not apply.</w:t>
      </w:r>
    </w:p>
    <w:p w14:paraId="2F449553" w14:textId="77777777" w:rsidR="00266E87" w:rsidRPr="007B44DD" w:rsidRDefault="00266E87" w:rsidP="007B44DD">
      <w:pPr>
        <w:spacing w:before="120"/>
        <w:jc w:val="both"/>
        <w:rPr>
          <w:rFonts w:cstheme="minorHAnsi"/>
          <w:sz w:val="24"/>
          <w:szCs w:val="24"/>
        </w:rPr>
      </w:pPr>
    </w:p>
    <w:p w14:paraId="75216299" w14:textId="77777777"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_____________________,li __/__/______</w:t>
      </w:r>
    </w:p>
    <w:p w14:paraId="1CD0726F" w14:textId="70EF5A4E" w:rsidR="00A22575" w:rsidRPr="007B44DD" w:rsidRDefault="00AB21EB" w:rsidP="00026757">
      <w:pPr>
        <w:spacing w:line="320" w:lineRule="exact"/>
        <w:jc w:val="both"/>
        <w:rPr>
          <w:rFonts w:cstheme="minorHAnsi"/>
          <w:b/>
          <w:bCs/>
          <w:color w:val="000000"/>
          <w:sz w:val="24"/>
          <w:szCs w:val="24"/>
          <w:lang w:val="it-IT"/>
        </w:rPr>
      </w:pPr>
      <w:r>
        <w:rPr>
          <w:rFonts w:cstheme="minorHAnsi"/>
          <w:b/>
          <w:bCs/>
          <w:color w:val="000000"/>
          <w:sz w:val="24"/>
          <w:szCs w:val="24"/>
          <w:lang w:val="it-IT"/>
        </w:rPr>
        <w:t>La CRO per conto del Promotore/ CRO on behalf of the Sponsor</w:t>
      </w:r>
    </w:p>
    <w:p w14:paraId="03C2C0B4" w14:textId="0340A180" w:rsidR="00A22575" w:rsidRPr="007B44DD" w:rsidRDefault="00AB21EB" w:rsidP="00026757">
      <w:pPr>
        <w:spacing w:line="320" w:lineRule="exact"/>
        <w:jc w:val="both"/>
        <w:rPr>
          <w:rFonts w:cstheme="minorHAnsi"/>
          <w:color w:val="000000"/>
          <w:sz w:val="24"/>
          <w:szCs w:val="24"/>
          <w:lang w:val="it-IT"/>
        </w:rPr>
      </w:pPr>
      <w:r>
        <w:rPr>
          <w:rFonts w:cstheme="minorHAnsi"/>
          <w:color w:val="000000"/>
          <w:sz w:val="24"/>
          <w:szCs w:val="24"/>
          <w:lang w:val="it-IT"/>
        </w:rPr>
        <w:t>il Procuratore Speciale con poteri di firma/ Special Attorney with signatory powers</w:t>
      </w:r>
    </w:p>
    <w:p w14:paraId="61676B97" w14:textId="618063C5"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Dott.</w:t>
      </w:r>
      <w:r w:rsidR="002E57BF" w:rsidRPr="007B44DD">
        <w:rPr>
          <w:rFonts w:cstheme="minorHAnsi"/>
          <w:color w:val="000000"/>
          <w:sz w:val="24"/>
          <w:szCs w:val="24"/>
          <w:lang w:val="it-IT"/>
        </w:rPr>
        <w:t>/Dr.</w:t>
      </w:r>
      <w:r w:rsidRPr="007B44DD">
        <w:rPr>
          <w:rFonts w:cstheme="minorHAnsi"/>
          <w:color w:val="000000"/>
          <w:sz w:val="24"/>
          <w:szCs w:val="24"/>
          <w:lang w:val="it-IT"/>
        </w:rPr>
        <w:t xml:space="preserve"> </w:t>
      </w:r>
      <w:r w:rsidR="00AB21EB">
        <w:rPr>
          <w:rFonts w:cstheme="minorHAnsi"/>
          <w:color w:val="000000"/>
          <w:sz w:val="24"/>
          <w:szCs w:val="24"/>
          <w:lang w:val="it-IT"/>
        </w:rPr>
        <w:t>Danijela Smiljcic Curic</w:t>
      </w:r>
    </w:p>
    <w:p w14:paraId="57977485" w14:textId="77777777"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Firma</w:t>
      </w:r>
      <w:r w:rsidR="002E57BF" w:rsidRPr="007B44DD">
        <w:rPr>
          <w:rFonts w:cstheme="minorHAnsi"/>
          <w:color w:val="000000"/>
          <w:sz w:val="24"/>
          <w:szCs w:val="24"/>
          <w:lang w:val="it-IT"/>
        </w:rPr>
        <w:t>/ Signature</w:t>
      </w:r>
      <w:r w:rsidRPr="007B44DD">
        <w:rPr>
          <w:rFonts w:cstheme="minorHAnsi"/>
          <w:color w:val="000000"/>
          <w:sz w:val="24"/>
          <w:szCs w:val="24"/>
          <w:lang w:val="it-IT"/>
        </w:rPr>
        <w:t xml:space="preserve"> _________________</w:t>
      </w:r>
    </w:p>
    <w:p w14:paraId="685DE509" w14:textId="77777777" w:rsidR="00A22575" w:rsidRPr="007B44DD" w:rsidRDefault="00A22575" w:rsidP="00026757">
      <w:pPr>
        <w:jc w:val="both"/>
        <w:rPr>
          <w:rFonts w:cstheme="minorHAnsi"/>
          <w:color w:val="000000"/>
          <w:sz w:val="24"/>
          <w:szCs w:val="24"/>
          <w:lang w:val="it-IT"/>
        </w:rPr>
      </w:pPr>
    </w:p>
    <w:p w14:paraId="7528787C" w14:textId="77777777"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______________________,li __/__/______</w:t>
      </w:r>
    </w:p>
    <w:p w14:paraId="2CA334AB" w14:textId="77777777" w:rsidR="00A22575" w:rsidRPr="007B44DD" w:rsidRDefault="00A22575" w:rsidP="00026757">
      <w:pPr>
        <w:spacing w:line="320" w:lineRule="exact"/>
        <w:jc w:val="both"/>
        <w:rPr>
          <w:rFonts w:cstheme="minorHAnsi"/>
          <w:b/>
          <w:bCs/>
          <w:color w:val="000000"/>
          <w:sz w:val="24"/>
          <w:szCs w:val="24"/>
          <w:lang w:val="it-IT"/>
        </w:rPr>
      </w:pPr>
      <w:r w:rsidRPr="007B44DD">
        <w:rPr>
          <w:rFonts w:cstheme="minorHAnsi"/>
          <w:b/>
          <w:bCs/>
          <w:color w:val="000000"/>
          <w:sz w:val="24"/>
          <w:szCs w:val="24"/>
          <w:lang w:val="it-IT"/>
        </w:rPr>
        <w:t>Per I’Ente</w:t>
      </w:r>
      <w:r w:rsidR="002E57BF" w:rsidRPr="007B44DD">
        <w:rPr>
          <w:rFonts w:cstheme="minorHAnsi"/>
          <w:b/>
          <w:bCs/>
          <w:color w:val="000000"/>
          <w:sz w:val="24"/>
          <w:szCs w:val="24"/>
          <w:lang w:val="it-IT"/>
        </w:rPr>
        <w:t>/ For the Entity</w:t>
      </w:r>
    </w:p>
    <w:p w14:paraId="0C285546" w14:textId="79DE412A"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Il Direttore Generale</w:t>
      </w:r>
    </w:p>
    <w:p w14:paraId="025C070B" w14:textId="133F42ED"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 xml:space="preserve">Dott. </w:t>
      </w:r>
      <w:r w:rsidR="002E57BF" w:rsidRPr="007B44DD">
        <w:rPr>
          <w:rFonts w:cstheme="minorHAnsi"/>
          <w:color w:val="000000"/>
          <w:sz w:val="24"/>
          <w:szCs w:val="24"/>
          <w:lang w:val="it-IT"/>
        </w:rPr>
        <w:t>/Dr</w:t>
      </w:r>
      <w:r w:rsidR="003160AA" w:rsidRPr="007B44DD">
        <w:rPr>
          <w:rFonts w:cstheme="minorHAnsi"/>
          <w:color w:val="000000"/>
          <w:sz w:val="24"/>
          <w:szCs w:val="24"/>
          <w:lang w:val="it-IT"/>
        </w:rPr>
        <w:t>.</w:t>
      </w:r>
      <w:r w:rsidR="003160AA">
        <w:rPr>
          <w:rFonts w:cstheme="minorHAnsi"/>
          <w:color w:val="000000"/>
          <w:sz w:val="24"/>
          <w:szCs w:val="24"/>
          <w:lang w:val="it-IT"/>
        </w:rPr>
        <w:t xml:space="preserve"> Angelo Cordone</w:t>
      </w:r>
    </w:p>
    <w:p w14:paraId="1F86F5B5" w14:textId="77777777" w:rsidR="00A22575" w:rsidRPr="007B44DD" w:rsidRDefault="00A22575" w:rsidP="00026757">
      <w:pPr>
        <w:spacing w:line="320" w:lineRule="exact"/>
        <w:jc w:val="both"/>
        <w:rPr>
          <w:rFonts w:cstheme="minorHAnsi"/>
          <w:color w:val="000000"/>
          <w:sz w:val="24"/>
          <w:szCs w:val="24"/>
          <w:lang w:val="it-IT"/>
        </w:rPr>
      </w:pPr>
      <w:r w:rsidRPr="007B44DD">
        <w:rPr>
          <w:rFonts w:cstheme="minorHAnsi"/>
          <w:color w:val="000000"/>
          <w:sz w:val="24"/>
          <w:szCs w:val="24"/>
          <w:lang w:val="it-IT"/>
        </w:rPr>
        <w:t>Firma</w:t>
      </w:r>
      <w:r w:rsidR="002E57BF" w:rsidRPr="007B44DD">
        <w:rPr>
          <w:rFonts w:cstheme="minorHAnsi"/>
          <w:color w:val="000000"/>
          <w:sz w:val="24"/>
          <w:szCs w:val="24"/>
          <w:lang w:val="it-IT"/>
        </w:rPr>
        <w:t>/ Signature</w:t>
      </w:r>
      <w:r w:rsidRPr="007B44DD">
        <w:rPr>
          <w:rFonts w:cstheme="minorHAnsi"/>
          <w:color w:val="000000"/>
          <w:sz w:val="24"/>
          <w:szCs w:val="24"/>
          <w:lang w:val="it-IT"/>
        </w:rPr>
        <w:t xml:space="preserve"> _________________</w:t>
      </w:r>
    </w:p>
    <w:p w14:paraId="178CE9E4" w14:textId="14E5BFBC" w:rsidR="007B44DD" w:rsidRDefault="007B44DD" w:rsidP="002E57BF">
      <w:pPr>
        <w:jc w:val="both"/>
        <w:rPr>
          <w:rFonts w:cstheme="minorHAnsi"/>
          <w:color w:val="000000"/>
          <w:sz w:val="24"/>
          <w:szCs w:val="24"/>
          <w:lang w:val="it-IT"/>
        </w:rPr>
      </w:pPr>
    </w:p>
    <w:p w14:paraId="4CF95834" w14:textId="1A5635D9" w:rsidR="00AB21EB" w:rsidRDefault="00AB21EB" w:rsidP="002E57BF">
      <w:pPr>
        <w:jc w:val="both"/>
        <w:rPr>
          <w:rFonts w:cstheme="minorHAnsi"/>
          <w:color w:val="000000"/>
          <w:sz w:val="24"/>
          <w:szCs w:val="24"/>
          <w:lang w:val="it-IT"/>
        </w:rPr>
      </w:pPr>
      <w:r>
        <w:rPr>
          <w:rFonts w:cstheme="minorHAnsi"/>
          <w:color w:val="000000"/>
          <w:sz w:val="24"/>
          <w:szCs w:val="24"/>
          <w:lang w:val="it-IT"/>
        </w:rPr>
        <w:t>Per presa visione/For acknowledgment</w:t>
      </w:r>
    </w:p>
    <w:p w14:paraId="785C96E7" w14:textId="6803EF47" w:rsidR="00AB21EB" w:rsidRDefault="00AB21EB" w:rsidP="002E57BF">
      <w:pPr>
        <w:jc w:val="both"/>
        <w:rPr>
          <w:rFonts w:cstheme="minorHAnsi"/>
          <w:color w:val="000000"/>
          <w:sz w:val="24"/>
          <w:szCs w:val="24"/>
          <w:lang w:val="it-IT"/>
        </w:rPr>
      </w:pPr>
      <w:r>
        <w:rPr>
          <w:rFonts w:cstheme="minorHAnsi"/>
          <w:color w:val="000000"/>
          <w:sz w:val="24"/>
          <w:szCs w:val="24"/>
          <w:lang w:val="it-IT"/>
        </w:rPr>
        <w:t>Lo Sperimentatore Principale/ The Principal Investigator</w:t>
      </w:r>
    </w:p>
    <w:p w14:paraId="5468D5A4" w14:textId="693BF354" w:rsidR="00AB21EB" w:rsidRDefault="00AB21EB" w:rsidP="002E57BF">
      <w:pPr>
        <w:jc w:val="both"/>
        <w:rPr>
          <w:rFonts w:cstheme="minorHAnsi"/>
          <w:color w:val="000000"/>
          <w:sz w:val="24"/>
          <w:szCs w:val="24"/>
          <w:lang w:val="it-IT"/>
        </w:rPr>
      </w:pPr>
      <w:r>
        <w:rPr>
          <w:rFonts w:cstheme="minorHAnsi"/>
          <w:color w:val="000000"/>
          <w:sz w:val="24"/>
          <w:szCs w:val="24"/>
          <w:lang w:val="it-IT"/>
        </w:rPr>
        <w:t>Dr Adrissone</w:t>
      </w:r>
    </w:p>
    <w:p w14:paraId="3BF2D15B" w14:textId="232BD874" w:rsidR="00AB21EB" w:rsidRDefault="00AB21EB" w:rsidP="002E57BF">
      <w:pPr>
        <w:jc w:val="both"/>
        <w:rPr>
          <w:rFonts w:cstheme="minorHAnsi"/>
          <w:color w:val="000000"/>
          <w:sz w:val="24"/>
          <w:szCs w:val="24"/>
          <w:lang w:val="it-IT"/>
        </w:rPr>
      </w:pPr>
      <w:r>
        <w:rPr>
          <w:rFonts w:cstheme="minorHAnsi"/>
          <w:color w:val="000000"/>
          <w:sz w:val="24"/>
          <w:szCs w:val="24"/>
          <w:lang w:val="it-IT"/>
        </w:rPr>
        <w:t>Firma____________________</w:t>
      </w:r>
    </w:p>
    <w:p w14:paraId="641B9748" w14:textId="77777777" w:rsidR="00AB21EB" w:rsidRDefault="00AB21EB" w:rsidP="002E57BF">
      <w:pPr>
        <w:jc w:val="both"/>
        <w:rPr>
          <w:rFonts w:cstheme="minorHAnsi"/>
          <w:color w:val="000000"/>
          <w:sz w:val="24"/>
          <w:szCs w:val="24"/>
          <w:lang w:val="it-IT"/>
        </w:rPr>
      </w:pPr>
    </w:p>
    <w:p w14:paraId="71A04132" w14:textId="2475EEF2" w:rsidR="00A22575" w:rsidRPr="007B44DD" w:rsidRDefault="00A22575" w:rsidP="00A22575">
      <w:pPr>
        <w:rPr>
          <w:rFonts w:cstheme="minorHAnsi"/>
          <w:color w:val="000000"/>
          <w:sz w:val="24"/>
          <w:szCs w:val="24"/>
          <w:lang w:val="it-IT"/>
        </w:rPr>
      </w:pPr>
    </w:p>
    <w:tbl>
      <w:tblPr>
        <w:tblStyle w:val="Grigliatabella"/>
        <w:tblW w:w="5686" w:type="pct"/>
        <w:tblInd w:w="-431" w:type="dxa"/>
        <w:tblLayout w:type="fixed"/>
        <w:tblLook w:val="04A0" w:firstRow="1" w:lastRow="0" w:firstColumn="1" w:lastColumn="0" w:noHBand="0" w:noVBand="1"/>
      </w:tblPr>
      <w:tblGrid>
        <w:gridCol w:w="5316"/>
        <w:gridCol w:w="5317"/>
      </w:tblGrid>
      <w:tr w:rsidR="00035FDE" w:rsidRPr="00876663" w14:paraId="6DEEEC31" w14:textId="77777777" w:rsidTr="00AB21EB">
        <w:tc>
          <w:tcPr>
            <w:tcW w:w="2500" w:type="pct"/>
          </w:tcPr>
          <w:p w14:paraId="2BF219A5" w14:textId="77777777" w:rsidR="00035FDE" w:rsidRPr="00876663" w:rsidRDefault="00035FDE" w:rsidP="007B44DD">
            <w:pPr>
              <w:jc w:val="center"/>
              <w:rPr>
                <w:rFonts w:cstheme="minorHAnsi"/>
                <w:b/>
                <w:sz w:val="24"/>
                <w:szCs w:val="24"/>
                <w:lang w:val="it-IT"/>
              </w:rPr>
            </w:pPr>
            <w:r w:rsidRPr="00D82317">
              <w:rPr>
                <w:rFonts w:cstheme="minorHAnsi"/>
                <w:b/>
                <w:sz w:val="24"/>
                <w:szCs w:val="24"/>
                <w:lang w:val="it-IT"/>
              </w:rPr>
              <w:lastRenderedPageBreak/>
              <w:t>ALLEGATO A – BUDGET ALLEGATO ALLA CONVENZIONE ECONOMICA</w:t>
            </w:r>
          </w:p>
        </w:tc>
        <w:tc>
          <w:tcPr>
            <w:tcW w:w="2500" w:type="pct"/>
          </w:tcPr>
          <w:p w14:paraId="01CE99CD" w14:textId="77777777" w:rsidR="00035FDE" w:rsidRPr="00876663" w:rsidRDefault="002E57BF" w:rsidP="007B44DD">
            <w:pPr>
              <w:jc w:val="center"/>
              <w:rPr>
                <w:rFonts w:cstheme="minorHAnsi"/>
                <w:b/>
                <w:bCs/>
                <w:sz w:val="24"/>
                <w:szCs w:val="24"/>
              </w:rPr>
            </w:pPr>
            <w:r w:rsidRPr="00876663">
              <w:rPr>
                <w:rFonts w:cstheme="minorHAnsi"/>
                <w:b/>
                <w:bCs/>
                <w:sz w:val="24"/>
                <w:szCs w:val="24"/>
              </w:rPr>
              <w:t>ANNEX A - BUDGET ANNEXED TO FINANCIAL AGREEMENT</w:t>
            </w:r>
          </w:p>
        </w:tc>
      </w:tr>
      <w:tr w:rsidR="00035FDE" w:rsidRPr="00876663" w14:paraId="52BEC87A" w14:textId="77777777" w:rsidTr="00AB21EB">
        <w:tc>
          <w:tcPr>
            <w:tcW w:w="2500" w:type="pct"/>
          </w:tcPr>
          <w:p w14:paraId="01E7FFC7" w14:textId="77777777" w:rsidR="00035FDE" w:rsidRPr="00876663" w:rsidRDefault="00B80267" w:rsidP="007B44DD">
            <w:pPr>
              <w:jc w:val="both"/>
              <w:rPr>
                <w:rFonts w:cstheme="minorHAnsi"/>
                <w:color w:val="000000"/>
                <w:sz w:val="24"/>
                <w:szCs w:val="24"/>
                <w:lang w:val="it-IT"/>
              </w:rPr>
            </w:pPr>
            <w:r w:rsidRPr="00876663">
              <w:rPr>
                <w:rFonts w:cstheme="minorHAnsi"/>
                <w:color w:val="000000"/>
                <w:sz w:val="24"/>
                <w:szCs w:val="24"/>
                <w:lang w:val="it-IT"/>
              </w:rPr>
              <w:t>Si riportano di seguito indicazioni schematiche sulle informazioni da includere nel Budget allegato alla convenzione economica.</w:t>
            </w:r>
          </w:p>
        </w:tc>
        <w:tc>
          <w:tcPr>
            <w:tcW w:w="2500" w:type="pct"/>
          </w:tcPr>
          <w:p w14:paraId="3C4C35F5" w14:textId="77777777" w:rsidR="00035FDE" w:rsidRPr="00876663" w:rsidRDefault="002E57BF" w:rsidP="007B44DD">
            <w:pPr>
              <w:jc w:val="both"/>
              <w:rPr>
                <w:rFonts w:cstheme="minorHAnsi"/>
                <w:color w:val="000000"/>
                <w:sz w:val="24"/>
                <w:szCs w:val="24"/>
              </w:rPr>
            </w:pPr>
            <w:r w:rsidRPr="00876663">
              <w:rPr>
                <w:rFonts w:cstheme="minorHAnsi"/>
                <w:color w:val="000000"/>
                <w:sz w:val="24"/>
                <w:szCs w:val="24"/>
              </w:rPr>
              <w:t>Details of the information to be included in the budget annexed to the financial agreement are given below.</w:t>
            </w:r>
          </w:p>
        </w:tc>
      </w:tr>
      <w:tr w:rsidR="00035FDE" w:rsidRPr="00876663" w14:paraId="3F0DE7FB" w14:textId="77777777" w:rsidTr="00AB21EB">
        <w:tc>
          <w:tcPr>
            <w:tcW w:w="2500" w:type="pct"/>
          </w:tcPr>
          <w:p w14:paraId="7C1DE44E"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c>
          <w:tcPr>
            <w:tcW w:w="2500" w:type="pct"/>
          </w:tcPr>
          <w:p w14:paraId="21CC8B6F"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r>
      <w:tr w:rsidR="00035FDE" w:rsidRPr="00876663" w14:paraId="2CF9BF84" w14:textId="77777777" w:rsidTr="00AB21EB">
        <w:tc>
          <w:tcPr>
            <w:tcW w:w="2500" w:type="pct"/>
          </w:tcPr>
          <w:p w14:paraId="13896D0A" w14:textId="77777777" w:rsidR="00035FDE" w:rsidRPr="00876663" w:rsidRDefault="00035FDE" w:rsidP="007B44DD">
            <w:pPr>
              <w:jc w:val="both"/>
              <w:rPr>
                <w:rFonts w:cstheme="minorHAnsi"/>
                <w:b/>
                <w:sz w:val="24"/>
                <w:szCs w:val="24"/>
                <w:lang w:val="it-IT"/>
              </w:rPr>
            </w:pPr>
            <w:r w:rsidRPr="00876663">
              <w:rPr>
                <w:rFonts w:cstheme="minorHAnsi"/>
                <w:b/>
                <w:sz w:val="24"/>
                <w:szCs w:val="24"/>
                <w:lang w:val="it-IT"/>
              </w:rPr>
              <w:t xml:space="preserve">A1. Estremi di riferimento della Sperimentazione </w:t>
            </w:r>
          </w:p>
        </w:tc>
        <w:tc>
          <w:tcPr>
            <w:tcW w:w="2500" w:type="pct"/>
          </w:tcPr>
          <w:p w14:paraId="1A28DED8" w14:textId="77777777" w:rsidR="00035FDE" w:rsidRPr="00876663" w:rsidRDefault="00035FDE" w:rsidP="007B44DD">
            <w:pPr>
              <w:jc w:val="both"/>
              <w:rPr>
                <w:rFonts w:cstheme="minorHAnsi"/>
                <w:b/>
                <w:sz w:val="24"/>
                <w:szCs w:val="24"/>
              </w:rPr>
            </w:pPr>
            <w:r w:rsidRPr="00876663">
              <w:rPr>
                <w:rFonts w:cstheme="minorHAnsi"/>
                <w:b/>
                <w:sz w:val="24"/>
                <w:szCs w:val="24"/>
              </w:rPr>
              <w:t xml:space="preserve">A1. Trial reference details </w:t>
            </w:r>
          </w:p>
        </w:tc>
      </w:tr>
      <w:tr w:rsidR="00035FDE" w:rsidRPr="00876663" w14:paraId="105487CF" w14:textId="77777777" w:rsidTr="00AB21EB">
        <w:tc>
          <w:tcPr>
            <w:tcW w:w="2500" w:type="pct"/>
          </w:tcPr>
          <w:p w14:paraId="7F4D8A68" w14:textId="77777777" w:rsidR="00D82317" w:rsidRPr="00E806FB" w:rsidRDefault="00035FDE" w:rsidP="00D82317">
            <w:pPr>
              <w:tabs>
                <w:tab w:val="right" w:leader="dot" w:pos="8309"/>
              </w:tabs>
              <w:jc w:val="center"/>
              <w:rPr>
                <w:rFonts w:eastAsia="Arial"/>
                <w:lang w:val="it-IT" w:bidi="it-IT"/>
              </w:rPr>
            </w:pPr>
            <w:r w:rsidRPr="00E806FB">
              <w:rPr>
                <w:rFonts w:cstheme="minorHAnsi"/>
                <w:sz w:val="24"/>
                <w:szCs w:val="24"/>
                <w:lang w:val="it-IT"/>
              </w:rPr>
              <w:t xml:space="preserve">- Titolo Protocollo,  </w:t>
            </w:r>
            <w:r w:rsidR="00D82317" w:rsidRPr="00E806FB">
              <w:rPr>
                <w:rFonts w:eastAsia="Arial"/>
                <w:lang w:val="it-IT" w:bidi="it-IT"/>
              </w:rPr>
              <w:t>“Studio di fase III, in doppio cieco, randomizzato, controllato</w:t>
            </w:r>
            <w:r w:rsidR="00D82317" w:rsidRPr="00E806FB">
              <w:rPr>
                <w:rFonts w:eastAsia="Arial"/>
                <w:lang w:val="it-IT" w:bidi="it-IT"/>
              </w:rPr>
              <w:noBreakHyphen/>
              <w:t xml:space="preserve"> con placebo, a gruppi paralleli, multicentrico per valutare la sicurezza, tollerabilità ed efficacia di 2000 mg/kg di Trappsol® Cyclo™ (idrossipropil-</w:t>
            </w:r>
            <w:r w:rsidR="00D82317" w:rsidRPr="00876663">
              <w:rPr>
                <w:rFonts w:eastAsia="Arial"/>
                <w:lang w:bidi="it-IT"/>
              </w:rPr>
              <w:t>β</w:t>
            </w:r>
            <w:r w:rsidR="00D82317" w:rsidRPr="00E806FB">
              <w:rPr>
                <w:rFonts w:eastAsia="Arial"/>
                <w:lang w:val="it-IT" w:bidi="it-IT"/>
              </w:rPr>
              <w:t>-ciclodestrina) e terapia standard rispetto a placebo e terapia standard in pazienti affetti da malattia di Niemann-Pick di tipo”</w:t>
            </w:r>
          </w:p>
          <w:p w14:paraId="0434E387" w14:textId="5CC3AFAA" w:rsidR="00035FDE" w:rsidRPr="00876663" w:rsidRDefault="00D82317" w:rsidP="00D82317">
            <w:pPr>
              <w:jc w:val="both"/>
              <w:rPr>
                <w:rFonts w:cstheme="minorHAnsi"/>
                <w:sz w:val="24"/>
                <w:szCs w:val="24"/>
              </w:rPr>
            </w:pPr>
            <w:r w:rsidRPr="00876663">
              <w:rPr>
                <w:rFonts w:eastAsia="Arial"/>
                <w:lang w:bidi="it-IT"/>
              </w:rPr>
              <w:t>C1</w:t>
            </w:r>
          </w:p>
        </w:tc>
        <w:tc>
          <w:tcPr>
            <w:tcW w:w="2500" w:type="pct"/>
          </w:tcPr>
          <w:p w14:paraId="7C096AD6" w14:textId="4DEA3EB7" w:rsidR="00DF02B5" w:rsidRPr="00876663" w:rsidRDefault="00DF02B5" w:rsidP="007B44DD">
            <w:pPr>
              <w:autoSpaceDE w:val="0"/>
              <w:autoSpaceDN w:val="0"/>
              <w:adjustRightInd w:val="0"/>
              <w:jc w:val="both"/>
              <w:rPr>
                <w:rFonts w:cstheme="minorHAnsi"/>
                <w:sz w:val="24"/>
                <w:szCs w:val="24"/>
              </w:rPr>
            </w:pPr>
            <w:r w:rsidRPr="00876663">
              <w:rPr>
                <w:rFonts w:cstheme="minorHAnsi"/>
                <w:sz w:val="24"/>
                <w:szCs w:val="24"/>
              </w:rPr>
              <w:t xml:space="preserve">- Protocol title, </w:t>
            </w:r>
            <w:r w:rsidR="00D82317" w:rsidRPr="00D82317">
              <w:rPr>
                <w:rFonts w:cstheme="minorHAnsi"/>
                <w:b/>
                <w:color w:val="000000"/>
                <w:sz w:val="24"/>
                <w:szCs w:val="24"/>
              </w:rPr>
              <w:t>“</w:t>
            </w:r>
            <w:r w:rsidR="00D82317" w:rsidRPr="00D82317">
              <w:rPr>
                <w:rFonts w:ascii="Times New Roman" w:hAnsi="Times New Roman" w:cs="Times New Roman"/>
                <w:snapToGrid w:val="0"/>
              </w:rPr>
              <w:t>A Phase 3, Double-blind, Randomized, Placebo-controlled, Parallel-group, Multicenter Study to Evaluate the Safety, Tolerability, and Efficacy of 2000 mg/kg of Trappsol Cyclo (Hydroxypropyl-</w:t>
            </w:r>
            <w:r w:rsidR="00D82317" w:rsidRPr="00876663">
              <w:rPr>
                <w:rFonts w:eastAsia="Arial"/>
                <w:lang w:bidi="it-IT"/>
              </w:rPr>
              <w:t xml:space="preserve"> β-cyclodextrin) and Standard of Care Compared to Placebo and Standard of Care in Patients with Nieman-Pick Disease Type C1</w:t>
            </w:r>
            <w:r w:rsidR="00D82317" w:rsidRPr="00876663">
              <w:rPr>
                <w:rFonts w:ascii="Times New Roman" w:hAnsi="Times New Roman" w:cs="Times New Roman"/>
                <w:snapToGrid w:val="0"/>
              </w:rPr>
              <w:t>”</w:t>
            </w:r>
          </w:p>
        </w:tc>
      </w:tr>
      <w:tr w:rsidR="00035FDE" w:rsidRPr="00876663" w14:paraId="5BDAD85E" w14:textId="77777777" w:rsidTr="00AB21EB">
        <w:tc>
          <w:tcPr>
            <w:tcW w:w="2500" w:type="pct"/>
          </w:tcPr>
          <w:p w14:paraId="15EAD19D" w14:textId="3AAA1FDB" w:rsidR="00035FDE" w:rsidRPr="00876663" w:rsidRDefault="00035FDE" w:rsidP="007B44DD">
            <w:pPr>
              <w:jc w:val="both"/>
              <w:rPr>
                <w:rFonts w:cstheme="minorHAnsi"/>
                <w:sz w:val="24"/>
                <w:szCs w:val="24"/>
              </w:rPr>
            </w:pPr>
            <w:r w:rsidRPr="00876663">
              <w:rPr>
                <w:rFonts w:cstheme="minorHAnsi"/>
                <w:sz w:val="24"/>
                <w:szCs w:val="24"/>
              </w:rPr>
              <w:t xml:space="preserve">- Numero Eudract </w:t>
            </w:r>
            <w:r w:rsidR="00D82317" w:rsidRPr="00D82317">
              <w:rPr>
                <w:rFonts w:ascii="Times New Roman" w:hAnsi="Times New Roman" w:cs="Times New Roman"/>
                <w:snapToGrid w:val="0"/>
              </w:rPr>
              <w:t>2020-003136</w:t>
            </w:r>
          </w:p>
        </w:tc>
        <w:tc>
          <w:tcPr>
            <w:tcW w:w="2500" w:type="pct"/>
          </w:tcPr>
          <w:p w14:paraId="6C783D76" w14:textId="11632171" w:rsidR="00035FDE" w:rsidRPr="00876663" w:rsidRDefault="00035FDE" w:rsidP="007B44DD">
            <w:pPr>
              <w:jc w:val="both"/>
              <w:rPr>
                <w:rFonts w:cstheme="minorHAnsi"/>
                <w:sz w:val="24"/>
                <w:szCs w:val="24"/>
              </w:rPr>
            </w:pPr>
            <w:r w:rsidRPr="00876663">
              <w:rPr>
                <w:rFonts w:cstheme="minorHAnsi"/>
                <w:sz w:val="24"/>
                <w:szCs w:val="24"/>
              </w:rPr>
              <w:t xml:space="preserve">- EudraCT number </w:t>
            </w:r>
            <w:r w:rsidR="00D82317" w:rsidRPr="00D82317">
              <w:rPr>
                <w:rFonts w:ascii="Times New Roman" w:hAnsi="Times New Roman" w:cs="Times New Roman"/>
                <w:snapToGrid w:val="0"/>
              </w:rPr>
              <w:t>2020-003136</w:t>
            </w:r>
          </w:p>
        </w:tc>
      </w:tr>
      <w:tr w:rsidR="00035FDE" w:rsidRPr="00876663" w14:paraId="048F2ECF" w14:textId="77777777" w:rsidTr="00AB21EB">
        <w:tc>
          <w:tcPr>
            <w:tcW w:w="2500" w:type="pct"/>
          </w:tcPr>
          <w:p w14:paraId="75AB7BC4" w14:textId="3921663F" w:rsidR="00035FDE" w:rsidRPr="00876663" w:rsidRDefault="00035FDE" w:rsidP="007B44DD">
            <w:pPr>
              <w:jc w:val="both"/>
              <w:rPr>
                <w:rFonts w:cstheme="minorHAnsi"/>
                <w:sz w:val="24"/>
                <w:szCs w:val="24"/>
                <w:lang w:val="it-IT"/>
              </w:rPr>
            </w:pPr>
            <w:r w:rsidRPr="00876663">
              <w:rPr>
                <w:rFonts w:cstheme="minorHAnsi"/>
                <w:sz w:val="24"/>
                <w:szCs w:val="24"/>
                <w:lang w:val="it-IT"/>
              </w:rPr>
              <w:t xml:space="preserve"> - Fase dello studio</w:t>
            </w:r>
            <w:r w:rsidR="00D82317" w:rsidRPr="00876663">
              <w:rPr>
                <w:rFonts w:cstheme="minorHAnsi"/>
                <w:sz w:val="24"/>
                <w:szCs w:val="24"/>
                <w:lang w:val="it-IT"/>
              </w:rPr>
              <w:t xml:space="preserve"> III</w:t>
            </w:r>
          </w:p>
        </w:tc>
        <w:tc>
          <w:tcPr>
            <w:tcW w:w="2500" w:type="pct"/>
          </w:tcPr>
          <w:p w14:paraId="4EB80470" w14:textId="25FD0EBE" w:rsidR="00035FDE" w:rsidRPr="00876663" w:rsidRDefault="00035FDE" w:rsidP="007B44DD">
            <w:pPr>
              <w:jc w:val="both"/>
              <w:rPr>
                <w:rFonts w:cstheme="minorHAnsi"/>
                <w:sz w:val="24"/>
                <w:szCs w:val="24"/>
              </w:rPr>
            </w:pPr>
            <w:r w:rsidRPr="00876663">
              <w:rPr>
                <w:rFonts w:cstheme="minorHAnsi"/>
                <w:sz w:val="24"/>
                <w:szCs w:val="24"/>
                <w:lang w:val="it-IT"/>
              </w:rPr>
              <w:t xml:space="preserve"> </w:t>
            </w:r>
            <w:r w:rsidRPr="00876663">
              <w:rPr>
                <w:rFonts w:cstheme="minorHAnsi"/>
                <w:sz w:val="24"/>
                <w:szCs w:val="24"/>
              </w:rPr>
              <w:t xml:space="preserve">- Study phase </w:t>
            </w:r>
            <w:r w:rsidR="00D82317" w:rsidRPr="00876663">
              <w:rPr>
                <w:rFonts w:cstheme="minorHAnsi"/>
                <w:sz w:val="24"/>
                <w:szCs w:val="24"/>
              </w:rPr>
              <w:t>III</w:t>
            </w:r>
            <w:r w:rsidRPr="00876663">
              <w:rPr>
                <w:rFonts w:cstheme="minorHAnsi"/>
                <w:sz w:val="24"/>
                <w:szCs w:val="24"/>
              </w:rPr>
              <w:t xml:space="preserve">  </w:t>
            </w:r>
          </w:p>
        </w:tc>
      </w:tr>
      <w:tr w:rsidR="00035FDE" w:rsidRPr="00695168" w14:paraId="486CA5EF" w14:textId="77777777" w:rsidTr="00AB21EB">
        <w:tc>
          <w:tcPr>
            <w:tcW w:w="2500" w:type="pct"/>
          </w:tcPr>
          <w:p w14:paraId="040360D1" w14:textId="782B5022" w:rsidR="00035FDE" w:rsidRPr="00876663" w:rsidRDefault="00035FDE" w:rsidP="007B44DD">
            <w:pPr>
              <w:jc w:val="both"/>
              <w:rPr>
                <w:rFonts w:cstheme="minorHAnsi"/>
                <w:sz w:val="24"/>
                <w:szCs w:val="24"/>
                <w:lang w:val="it-IT"/>
              </w:rPr>
            </w:pPr>
            <w:r w:rsidRPr="00876663">
              <w:rPr>
                <w:rFonts w:cstheme="minorHAnsi"/>
                <w:sz w:val="24"/>
                <w:szCs w:val="24"/>
                <w:lang w:val="it-IT"/>
              </w:rPr>
              <w:t xml:space="preserve">- Codice Protocollo, Versione e data, </w:t>
            </w:r>
            <w:r w:rsidR="00D82317" w:rsidRPr="00E806FB">
              <w:rPr>
                <w:rFonts w:ascii="Times New Roman" w:hAnsi="Times New Roman" w:cs="Times New Roman"/>
                <w:snapToGrid w:val="0"/>
                <w:lang w:val="it-IT"/>
              </w:rPr>
              <w:t>CTD-TCNPC-301</w:t>
            </w:r>
            <w:r w:rsidR="00D82317" w:rsidRPr="00D82317">
              <w:rPr>
                <w:rFonts w:cstheme="minorHAnsi"/>
                <w:color w:val="000000"/>
                <w:sz w:val="24"/>
                <w:szCs w:val="24"/>
                <w:lang w:val="it-IT"/>
              </w:rPr>
              <w:t xml:space="preserve"> versione n. </w:t>
            </w:r>
            <w:r w:rsidR="00FF46A9">
              <w:rPr>
                <w:rFonts w:cstheme="minorHAnsi"/>
                <w:color w:val="000000"/>
                <w:sz w:val="24"/>
                <w:szCs w:val="24"/>
                <w:lang w:val="it-IT"/>
              </w:rPr>
              <w:t>1.0</w:t>
            </w:r>
            <w:r w:rsidR="00D82317" w:rsidRPr="00876663">
              <w:rPr>
                <w:rFonts w:cstheme="minorHAnsi"/>
                <w:color w:val="000000"/>
                <w:sz w:val="24"/>
                <w:szCs w:val="24"/>
                <w:lang w:val="it-IT"/>
              </w:rPr>
              <w:t>_</w:t>
            </w:r>
            <w:r w:rsidR="00D82317" w:rsidRPr="00D82317">
              <w:rPr>
                <w:rFonts w:cstheme="minorHAnsi"/>
                <w:color w:val="000000"/>
                <w:sz w:val="24"/>
                <w:szCs w:val="24"/>
                <w:lang w:val="it-IT"/>
              </w:rPr>
              <w:t>del</w:t>
            </w:r>
            <w:r w:rsidR="005303FE">
              <w:rPr>
                <w:rFonts w:cstheme="minorHAnsi"/>
                <w:color w:val="000000"/>
                <w:sz w:val="24"/>
                <w:szCs w:val="24"/>
                <w:lang w:val="it-IT"/>
              </w:rPr>
              <w:t xml:space="preserve"> 26 Agosto 2020 e agiornamenti (</w:t>
            </w:r>
            <w:r w:rsidR="0011537E">
              <w:rPr>
                <w:rFonts w:cstheme="minorHAnsi"/>
                <w:color w:val="000000"/>
                <w:sz w:val="24"/>
                <w:szCs w:val="24"/>
                <w:lang w:val="it-IT"/>
              </w:rPr>
              <w:t xml:space="preserve">ad esempio </w:t>
            </w:r>
            <w:r w:rsidR="005303FE">
              <w:rPr>
                <w:rFonts w:cstheme="minorHAnsi"/>
                <w:color w:val="000000"/>
                <w:sz w:val="24"/>
                <w:szCs w:val="24"/>
                <w:lang w:val="it-IT"/>
              </w:rPr>
              <w:t>versione 3.0 dal 26 Aprile 2021)</w:t>
            </w:r>
            <w:r w:rsidR="00D82317" w:rsidRPr="00876663">
              <w:rPr>
                <w:rFonts w:cstheme="minorHAnsi"/>
                <w:color w:val="000000"/>
                <w:sz w:val="24"/>
                <w:szCs w:val="24"/>
                <w:lang w:val="it-IT"/>
              </w:rPr>
              <w:t>___________</w:t>
            </w:r>
          </w:p>
        </w:tc>
        <w:tc>
          <w:tcPr>
            <w:tcW w:w="2500" w:type="pct"/>
          </w:tcPr>
          <w:p w14:paraId="10A5EC73" w14:textId="23738B7A" w:rsidR="00035FDE" w:rsidRPr="00E806FB" w:rsidRDefault="00035FDE" w:rsidP="007B44DD">
            <w:pPr>
              <w:jc w:val="both"/>
              <w:rPr>
                <w:rFonts w:cstheme="minorHAnsi"/>
                <w:sz w:val="24"/>
                <w:szCs w:val="24"/>
                <w:lang w:val="en-GB"/>
              </w:rPr>
            </w:pPr>
            <w:r w:rsidRPr="00E806FB">
              <w:rPr>
                <w:rFonts w:cstheme="minorHAnsi"/>
                <w:sz w:val="24"/>
                <w:szCs w:val="24"/>
                <w:lang w:val="en-GB"/>
              </w:rPr>
              <w:t xml:space="preserve">- Protocol code, version and date </w:t>
            </w:r>
            <w:r w:rsidR="00D82317" w:rsidRPr="00E806FB">
              <w:rPr>
                <w:rFonts w:cstheme="minorHAnsi"/>
                <w:sz w:val="24"/>
                <w:szCs w:val="24"/>
                <w:lang w:val="en-GB"/>
              </w:rPr>
              <w:t xml:space="preserve">, </w:t>
            </w:r>
            <w:r w:rsidR="00D82317" w:rsidRPr="00E806FB">
              <w:rPr>
                <w:rFonts w:ascii="Times New Roman" w:hAnsi="Times New Roman" w:cs="Times New Roman"/>
                <w:snapToGrid w:val="0"/>
                <w:lang w:val="en-GB"/>
              </w:rPr>
              <w:t>CTD-TCNPC-301</w:t>
            </w:r>
            <w:r w:rsidR="00D82317" w:rsidRPr="00E806FB">
              <w:rPr>
                <w:rFonts w:cstheme="minorHAnsi"/>
                <w:color w:val="000000"/>
                <w:sz w:val="24"/>
                <w:szCs w:val="24"/>
                <w:lang w:val="en-GB"/>
              </w:rPr>
              <w:t xml:space="preserve"> versione n. </w:t>
            </w:r>
            <w:r w:rsidR="005303FE" w:rsidRPr="00E806FB">
              <w:rPr>
                <w:rFonts w:cstheme="minorHAnsi"/>
                <w:color w:val="000000"/>
                <w:sz w:val="24"/>
                <w:szCs w:val="24"/>
                <w:lang w:val="en-GB"/>
              </w:rPr>
              <w:t>1.0</w:t>
            </w:r>
            <w:r w:rsidR="00D82317" w:rsidRPr="00E806FB">
              <w:rPr>
                <w:rFonts w:cstheme="minorHAnsi"/>
                <w:color w:val="000000"/>
                <w:sz w:val="24"/>
                <w:szCs w:val="24"/>
                <w:lang w:val="en-GB"/>
              </w:rPr>
              <w:t>_</w:t>
            </w:r>
            <w:r w:rsidR="005303FE" w:rsidRPr="00E806FB">
              <w:rPr>
                <w:rFonts w:cstheme="minorHAnsi"/>
                <w:color w:val="000000"/>
                <w:sz w:val="24"/>
                <w:szCs w:val="24"/>
                <w:lang w:val="en-GB"/>
              </w:rPr>
              <w:t>of August 2020 and amendments (</w:t>
            </w:r>
            <w:r w:rsidR="0011537E" w:rsidRPr="00E806FB">
              <w:rPr>
                <w:rFonts w:cstheme="minorHAnsi"/>
                <w:color w:val="000000"/>
                <w:sz w:val="24"/>
                <w:szCs w:val="24"/>
                <w:lang w:val="en-GB"/>
              </w:rPr>
              <w:t xml:space="preserve">such as </w:t>
            </w:r>
            <w:r w:rsidR="005303FE" w:rsidRPr="00E806FB">
              <w:rPr>
                <w:rFonts w:cstheme="minorHAnsi"/>
                <w:color w:val="000000"/>
                <w:sz w:val="24"/>
                <w:szCs w:val="24"/>
                <w:lang w:val="en-GB"/>
              </w:rPr>
              <w:t xml:space="preserve">version 3.0 </w:t>
            </w:r>
            <w:r w:rsidR="0011537E" w:rsidRPr="00E806FB">
              <w:rPr>
                <w:rFonts w:cstheme="minorHAnsi"/>
                <w:color w:val="000000"/>
                <w:sz w:val="24"/>
                <w:szCs w:val="24"/>
                <w:lang w:val="en-GB"/>
              </w:rPr>
              <w:t>from April 26, 2021)</w:t>
            </w:r>
            <w:r w:rsidR="00D82317" w:rsidRPr="00E806FB">
              <w:rPr>
                <w:rFonts w:cstheme="minorHAnsi"/>
                <w:color w:val="000000"/>
                <w:sz w:val="24"/>
                <w:szCs w:val="24"/>
                <w:lang w:val="en-GB"/>
              </w:rPr>
              <w:t>___________</w:t>
            </w:r>
          </w:p>
        </w:tc>
      </w:tr>
      <w:tr w:rsidR="00035FDE" w:rsidRPr="00876663" w14:paraId="43F78A91" w14:textId="77777777" w:rsidTr="00AB21EB">
        <w:tc>
          <w:tcPr>
            <w:tcW w:w="2500" w:type="pct"/>
          </w:tcPr>
          <w:p w14:paraId="0B269779" w14:textId="1B5522DC" w:rsidR="00035FDE" w:rsidRPr="00876663" w:rsidRDefault="00035FDE" w:rsidP="007B44DD">
            <w:pPr>
              <w:jc w:val="both"/>
              <w:rPr>
                <w:rFonts w:cstheme="minorHAnsi"/>
                <w:sz w:val="24"/>
                <w:szCs w:val="24"/>
                <w:lang w:val="it-IT"/>
              </w:rPr>
            </w:pPr>
            <w:r w:rsidRPr="00E806FB">
              <w:rPr>
                <w:rFonts w:cstheme="minorHAnsi"/>
                <w:sz w:val="24"/>
                <w:szCs w:val="24"/>
                <w:lang w:val="en-GB"/>
              </w:rPr>
              <w:t xml:space="preserve"> </w:t>
            </w:r>
            <w:r w:rsidRPr="00876663">
              <w:rPr>
                <w:rFonts w:cstheme="minorHAnsi"/>
                <w:sz w:val="24"/>
                <w:szCs w:val="24"/>
                <w:lang w:val="it-IT"/>
              </w:rPr>
              <w:t xml:space="preserve">- Promotore </w:t>
            </w:r>
            <w:r w:rsidR="00D82317" w:rsidRPr="00876663">
              <w:rPr>
                <w:rFonts w:ascii="Times New Roman" w:hAnsi="Times New Roman" w:cs="Times New Roman"/>
                <w:snapToGrid w:val="0"/>
              </w:rPr>
              <w:t xml:space="preserve">di </w:t>
            </w:r>
            <w:r w:rsidR="00D82317" w:rsidRPr="00876663">
              <w:rPr>
                <w:rFonts w:ascii="Times New Roman" w:hAnsi="Times New Roman"/>
                <w:b/>
              </w:rPr>
              <w:t>Cyclo Therapeuthics.</w:t>
            </w:r>
            <w:r w:rsidR="00D82317" w:rsidRPr="00876663">
              <w:rPr>
                <w:rFonts w:ascii="Times New Roman" w:hAnsi="Times New Roman"/>
              </w:rPr>
              <w:t xml:space="preserve">, con sede legale in </w:t>
            </w:r>
            <w:r w:rsidR="00D82317" w:rsidRPr="00876663">
              <w:rPr>
                <w:rFonts w:ascii="Times New Roman" w:hAnsi="Times New Roman" w:cs="Times New Roman"/>
                <w:snapToGrid w:val="0"/>
                <w:lang w:val="en-GB"/>
              </w:rPr>
              <w:t>6714 NW 16</w:t>
            </w:r>
            <w:r w:rsidR="00D82317" w:rsidRPr="00876663">
              <w:rPr>
                <w:rFonts w:ascii="Times New Roman" w:hAnsi="Times New Roman" w:cs="Times New Roman"/>
                <w:snapToGrid w:val="0"/>
                <w:vertAlign w:val="superscript"/>
                <w:lang w:val="en-GB"/>
              </w:rPr>
              <w:t>th</w:t>
            </w:r>
            <w:r w:rsidR="00D82317" w:rsidRPr="00876663">
              <w:rPr>
                <w:rFonts w:ascii="Times New Roman" w:hAnsi="Times New Roman" w:cs="Times New Roman"/>
                <w:snapToGrid w:val="0"/>
                <w:lang w:val="en-GB"/>
              </w:rPr>
              <w:t xml:space="preserve"> Street, Suite B, Gainesville, FL 32653</w:t>
            </w:r>
          </w:p>
        </w:tc>
        <w:tc>
          <w:tcPr>
            <w:tcW w:w="2500" w:type="pct"/>
          </w:tcPr>
          <w:p w14:paraId="628DA1AC" w14:textId="447D2BB3" w:rsidR="00DF02B5" w:rsidRPr="00876663" w:rsidRDefault="00DF02B5" w:rsidP="007B44DD">
            <w:pPr>
              <w:autoSpaceDE w:val="0"/>
              <w:autoSpaceDN w:val="0"/>
              <w:adjustRightInd w:val="0"/>
              <w:jc w:val="both"/>
              <w:rPr>
                <w:rFonts w:cstheme="minorHAnsi"/>
                <w:sz w:val="24"/>
                <w:szCs w:val="24"/>
              </w:rPr>
            </w:pPr>
            <w:r w:rsidRPr="00876663">
              <w:rPr>
                <w:rFonts w:cstheme="minorHAnsi"/>
                <w:sz w:val="24"/>
                <w:szCs w:val="24"/>
              </w:rPr>
              <w:t xml:space="preserve">- Sponsor </w:t>
            </w:r>
            <w:r w:rsidR="00D82317" w:rsidRPr="00D82317">
              <w:rPr>
                <w:rFonts w:ascii="Times New Roman" w:hAnsi="Times New Roman" w:cs="Times New Roman"/>
                <w:snapToGrid w:val="0"/>
              </w:rPr>
              <w:t xml:space="preserve">di </w:t>
            </w:r>
            <w:r w:rsidR="00D82317" w:rsidRPr="00D82317">
              <w:rPr>
                <w:rFonts w:ascii="Times New Roman" w:hAnsi="Times New Roman"/>
                <w:b/>
              </w:rPr>
              <w:t>Cyclo Therapeuthics.</w:t>
            </w:r>
            <w:r w:rsidR="00D82317" w:rsidRPr="00D82317">
              <w:rPr>
                <w:rFonts w:ascii="Times New Roman" w:hAnsi="Times New Roman"/>
              </w:rPr>
              <w:t>, with registered off</w:t>
            </w:r>
            <w:r w:rsidR="00D82317" w:rsidRPr="00876663">
              <w:rPr>
                <w:rFonts w:ascii="Times New Roman" w:hAnsi="Times New Roman"/>
              </w:rPr>
              <w:t xml:space="preserve">ice  in </w:t>
            </w:r>
            <w:r w:rsidR="00D82317" w:rsidRPr="00876663">
              <w:rPr>
                <w:rFonts w:ascii="Times New Roman" w:hAnsi="Times New Roman" w:cs="Times New Roman"/>
                <w:snapToGrid w:val="0"/>
                <w:lang w:val="en-GB"/>
              </w:rPr>
              <w:t>6714 NW 16</w:t>
            </w:r>
            <w:r w:rsidR="00D82317" w:rsidRPr="00876663">
              <w:rPr>
                <w:rFonts w:ascii="Times New Roman" w:hAnsi="Times New Roman" w:cs="Times New Roman"/>
                <w:snapToGrid w:val="0"/>
                <w:vertAlign w:val="superscript"/>
                <w:lang w:val="en-GB"/>
              </w:rPr>
              <w:t>th</w:t>
            </w:r>
            <w:r w:rsidR="00D82317" w:rsidRPr="00876663">
              <w:rPr>
                <w:rFonts w:ascii="Times New Roman" w:hAnsi="Times New Roman" w:cs="Times New Roman"/>
                <w:snapToGrid w:val="0"/>
                <w:lang w:val="en-GB"/>
              </w:rPr>
              <w:t xml:space="preserve"> Street, Suite B, Gainesville, FL 32653</w:t>
            </w:r>
          </w:p>
          <w:p w14:paraId="6E801D79" w14:textId="77777777" w:rsidR="00035FDE" w:rsidRPr="00876663" w:rsidRDefault="00035FDE" w:rsidP="007B44DD">
            <w:pPr>
              <w:jc w:val="both"/>
              <w:rPr>
                <w:rFonts w:cstheme="minorHAnsi"/>
                <w:sz w:val="24"/>
                <w:szCs w:val="24"/>
              </w:rPr>
            </w:pPr>
          </w:p>
        </w:tc>
      </w:tr>
      <w:tr w:rsidR="00035FDE" w:rsidRPr="00876663" w14:paraId="51B694A8" w14:textId="77777777" w:rsidTr="00AB21EB">
        <w:tc>
          <w:tcPr>
            <w:tcW w:w="2500" w:type="pct"/>
          </w:tcPr>
          <w:p w14:paraId="0A8BADD4" w14:textId="0407E6EF" w:rsidR="00035FDE" w:rsidRPr="00E806FB" w:rsidRDefault="00035FDE" w:rsidP="007B44DD">
            <w:pPr>
              <w:jc w:val="both"/>
              <w:rPr>
                <w:rFonts w:cstheme="minorHAnsi"/>
                <w:sz w:val="24"/>
                <w:szCs w:val="24"/>
                <w:lang w:val="en-GB"/>
              </w:rPr>
            </w:pPr>
            <w:r w:rsidRPr="00E806FB">
              <w:rPr>
                <w:rFonts w:cstheme="minorHAnsi"/>
                <w:sz w:val="24"/>
                <w:szCs w:val="24"/>
                <w:lang w:val="en-GB"/>
              </w:rPr>
              <w:t xml:space="preserve">- CRO </w:t>
            </w:r>
            <w:r w:rsidR="00D82317" w:rsidRPr="00876663">
              <w:rPr>
                <w:rFonts w:ascii="Times New Roman" w:hAnsi="Times New Roman" w:cs="Times New Roman"/>
                <w:b/>
                <w:snapToGrid w:val="0"/>
              </w:rPr>
              <w:t>Worldwide Clinical Trials Limited</w:t>
            </w:r>
            <w:r w:rsidR="00D82317" w:rsidRPr="00876663">
              <w:rPr>
                <w:rFonts w:ascii="Times New Roman" w:hAnsi="Times New Roman" w:cs="Times New Roman"/>
                <w:snapToGrid w:val="0"/>
              </w:rPr>
              <w:t>, con sede legale in Waterfront House, Beeston Business Park, Beeston, Nottingham, NG9 1LA, Regno Unito</w:t>
            </w:r>
            <w:r w:rsidR="00D82317" w:rsidRPr="00E806FB" w:rsidDel="00D82317">
              <w:rPr>
                <w:rFonts w:cstheme="minorHAnsi"/>
                <w:sz w:val="24"/>
                <w:szCs w:val="24"/>
                <w:lang w:val="en-GB"/>
              </w:rPr>
              <w:t xml:space="preserve"> </w:t>
            </w:r>
          </w:p>
        </w:tc>
        <w:tc>
          <w:tcPr>
            <w:tcW w:w="2500" w:type="pct"/>
          </w:tcPr>
          <w:p w14:paraId="2B9846A1" w14:textId="33D363B3" w:rsidR="00DF02B5" w:rsidRPr="00D82317" w:rsidRDefault="00DF02B5" w:rsidP="007B44DD">
            <w:pPr>
              <w:autoSpaceDE w:val="0"/>
              <w:autoSpaceDN w:val="0"/>
              <w:adjustRightInd w:val="0"/>
              <w:jc w:val="both"/>
              <w:rPr>
                <w:rFonts w:cstheme="minorHAnsi"/>
                <w:sz w:val="24"/>
                <w:szCs w:val="24"/>
              </w:rPr>
            </w:pPr>
            <w:r w:rsidRPr="00876663">
              <w:rPr>
                <w:rFonts w:cstheme="minorHAnsi"/>
                <w:sz w:val="24"/>
                <w:szCs w:val="24"/>
              </w:rPr>
              <w:t xml:space="preserve">- </w:t>
            </w:r>
            <w:r w:rsidR="00D82317" w:rsidRPr="00876663">
              <w:rPr>
                <w:rFonts w:ascii="Times New Roman" w:hAnsi="Times New Roman" w:cs="Times New Roman"/>
                <w:b/>
                <w:snapToGrid w:val="0"/>
              </w:rPr>
              <w:t>Worldwide Clinical Trials Limited</w:t>
            </w:r>
            <w:r w:rsidR="00D82317" w:rsidRPr="00876663">
              <w:rPr>
                <w:rFonts w:ascii="Times New Roman" w:hAnsi="Times New Roman" w:cs="Times New Roman"/>
                <w:snapToGrid w:val="0"/>
              </w:rPr>
              <w:t>, with registered office in Waterfront House, Beeston Business Park, Beeston, Nottingham, NG9 1LA, United Kingdom</w:t>
            </w:r>
          </w:p>
          <w:p w14:paraId="0BDA5333" w14:textId="77777777" w:rsidR="00035FDE" w:rsidRPr="00876663" w:rsidRDefault="00035FDE" w:rsidP="007B44DD">
            <w:pPr>
              <w:jc w:val="both"/>
              <w:rPr>
                <w:rFonts w:cstheme="minorHAnsi"/>
                <w:sz w:val="24"/>
                <w:szCs w:val="24"/>
              </w:rPr>
            </w:pPr>
          </w:p>
        </w:tc>
      </w:tr>
      <w:tr w:rsidR="00035FDE" w:rsidRPr="00876663" w14:paraId="379E873B" w14:textId="77777777" w:rsidTr="00AB21EB">
        <w:tc>
          <w:tcPr>
            <w:tcW w:w="2500" w:type="pct"/>
          </w:tcPr>
          <w:p w14:paraId="6471D5A8" w14:textId="7C1A8BEB" w:rsidR="00035FDE" w:rsidRPr="00D82317" w:rsidRDefault="00035FDE" w:rsidP="007B44DD">
            <w:pPr>
              <w:jc w:val="both"/>
              <w:rPr>
                <w:rFonts w:cstheme="minorHAnsi"/>
                <w:sz w:val="24"/>
                <w:szCs w:val="24"/>
                <w:lang w:val="it-IT"/>
              </w:rPr>
            </w:pPr>
            <w:r w:rsidRPr="00876663">
              <w:rPr>
                <w:rFonts w:cstheme="minorHAnsi"/>
                <w:sz w:val="24"/>
                <w:szCs w:val="24"/>
                <w:lang w:val="it-IT"/>
              </w:rPr>
              <w:t xml:space="preserve">- Sperimentatore Principale </w:t>
            </w:r>
            <w:r w:rsidR="00AB21EB">
              <w:rPr>
                <w:rFonts w:cstheme="minorHAnsi"/>
                <w:sz w:val="24"/>
                <w:szCs w:val="24"/>
                <w:lang w:val="it-IT"/>
              </w:rPr>
              <w:t>Ardissone</w:t>
            </w:r>
          </w:p>
        </w:tc>
        <w:tc>
          <w:tcPr>
            <w:tcW w:w="2500" w:type="pct"/>
          </w:tcPr>
          <w:p w14:paraId="7E1E8C0F" w14:textId="63F623C0" w:rsidR="00DF02B5" w:rsidRPr="00D82317" w:rsidRDefault="00DF02B5" w:rsidP="007B44DD">
            <w:pPr>
              <w:autoSpaceDE w:val="0"/>
              <w:autoSpaceDN w:val="0"/>
              <w:adjustRightInd w:val="0"/>
              <w:jc w:val="both"/>
              <w:rPr>
                <w:rFonts w:cstheme="minorHAnsi"/>
                <w:sz w:val="24"/>
                <w:szCs w:val="24"/>
              </w:rPr>
            </w:pPr>
            <w:r w:rsidRPr="00D82317">
              <w:rPr>
                <w:rFonts w:cstheme="minorHAnsi"/>
                <w:sz w:val="24"/>
                <w:szCs w:val="24"/>
              </w:rPr>
              <w:t xml:space="preserve">- Principal Investigator </w:t>
            </w:r>
            <w:r w:rsidR="00AB21EB">
              <w:rPr>
                <w:rFonts w:cstheme="minorHAnsi"/>
                <w:sz w:val="24"/>
                <w:szCs w:val="24"/>
              </w:rPr>
              <w:t>Ardissone</w:t>
            </w:r>
          </w:p>
          <w:p w14:paraId="74F00937" w14:textId="77777777" w:rsidR="00035FDE" w:rsidRPr="00876663" w:rsidRDefault="00035FDE" w:rsidP="007B44DD">
            <w:pPr>
              <w:jc w:val="both"/>
              <w:rPr>
                <w:rFonts w:cstheme="minorHAnsi"/>
                <w:sz w:val="24"/>
                <w:szCs w:val="24"/>
              </w:rPr>
            </w:pPr>
          </w:p>
        </w:tc>
      </w:tr>
      <w:tr w:rsidR="00035FDE" w:rsidRPr="00876663" w14:paraId="1E1F0F33" w14:textId="77777777" w:rsidTr="00AB21EB">
        <w:tc>
          <w:tcPr>
            <w:tcW w:w="2500" w:type="pct"/>
          </w:tcPr>
          <w:p w14:paraId="57B6ACD6" w14:textId="171BA785" w:rsidR="00035FDE" w:rsidRPr="00876663" w:rsidRDefault="00035FDE" w:rsidP="007B44DD">
            <w:pPr>
              <w:jc w:val="both"/>
              <w:rPr>
                <w:rFonts w:cstheme="minorHAnsi"/>
                <w:sz w:val="24"/>
                <w:szCs w:val="24"/>
                <w:lang w:val="it-IT"/>
              </w:rPr>
            </w:pPr>
            <w:r w:rsidRPr="00E806FB">
              <w:rPr>
                <w:rFonts w:cstheme="minorHAnsi"/>
                <w:sz w:val="24"/>
                <w:szCs w:val="24"/>
                <w:lang w:val="it-IT"/>
              </w:rPr>
              <w:t xml:space="preserve"> </w:t>
            </w:r>
            <w:r w:rsidRPr="00876663">
              <w:rPr>
                <w:rFonts w:cstheme="minorHAnsi"/>
                <w:sz w:val="24"/>
                <w:szCs w:val="24"/>
                <w:lang w:val="it-IT"/>
              </w:rPr>
              <w:t>- Numero di pazienti previsti a livello internazionale, nazionale e nel centro (</w:t>
            </w:r>
            <w:r w:rsidRPr="00876663">
              <w:rPr>
                <w:rFonts w:cstheme="minorHAnsi"/>
                <w:i/>
                <w:sz w:val="24"/>
                <w:szCs w:val="24"/>
                <w:lang w:val="it-IT"/>
              </w:rPr>
              <w:t>specificare se l’arruolamento è di tipo competitivo</w:t>
            </w:r>
            <w:r w:rsidRPr="00876663">
              <w:rPr>
                <w:rFonts w:cstheme="minorHAnsi"/>
                <w:sz w:val="24"/>
                <w:szCs w:val="24"/>
                <w:lang w:val="it-IT"/>
              </w:rPr>
              <w:t>)</w:t>
            </w:r>
            <w:r w:rsidR="005B1AB9" w:rsidRPr="00E806FB">
              <w:rPr>
                <w:lang w:val="it-IT"/>
              </w:rPr>
              <w:t xml:space="preserve"> </w:t>
            </w:r>
            <w:r w:rsidR="005B1AB9" w:rsidRPr="005B1AB9">
              <w:rPr>
                <w:rFonts w:cstheme="minorHAnsi"/>
                <w:sz w:val="24"/>
                <w:szCs w:val="24"/>
                <w:lang w:val="it-IT"/>
              </w:rPr>
              <w:t>circa 2______soggetti</w:t>
            </w:r>
            <w:r w:rsidR="005B1AB9">
              <w:rPr>
                <w:rFonts w:cstheme="minorHAnsi"/>
                <w:sz w:val="24"/>
                <w:szCs w:val="24"/>
                <w:lang w:val="it-IT"/>
              </w:rPr>
              <w:t xml:space="preserve"> per Cerntro</w:t>
            </w:r>
            <w:r w:rsidR="005B1AB9" w:rsidRPr="005B1AB9">
              <w:rPr>
                <w:rFonts w:cstheme="minorHAnsi"/>
                <w:sz w:val="24"/>
                <w:szCs w:val="24"/>
                <w:lang w:val="it-IT"/>
              </w:rPr>
              <w:t>, con il limite del numero massimo di ____ 104  pazienti candidabili alla Sperimentazione a livello globale e dei termini previsti dal Promotore.</w:t>
            </w:r>
          </w:p>
        </w:tc>
        <w:tc>
          <w:tcPr>
            <w:tcW w:w="2500" w:type="pct"/>
          </w:tcPr>
          <w:p w14:paraId="161175BF" w14:textId="53C9E6AC" w:rsidR="00DF02B5" w:rsidRPr="00876663" w:rsidRDefault="00DF02B5" w:rsidP="007B44DD">
            <w:pPr>
              <w:autoSpaceDE w:val="0"/>
              <w:autoSpaceDN w:val="0"/>
              <w:adjustRightInd w:val="0"/>
              <w:jc w:val="both"/>
              <w:rPr>
                <w:rFonts w:cstheme="minorHAnsi"/>
                <w:sz w:val="24"/>
                <w:szCs w:val="24"/>
              </w:rPr>
            </w:pPr>
            <w:r w:rsidRPr="00876663">
              <w:rPr>
                <w:rFonts w:cstheme="minorHAnsi"/>
                <w:sz w:val="24"/>
                <w:szCs w:val="24"/>
              </w:rPr>
              <w:t>- Number of patients expected at international, national and centre level (</w:t>
            </w:r>
            <w:r w:rsidRPr="00876663">
              <w:rPr>
                <w:rFonts w:cstheme="minorHAnsi"/>
                <w:i/>
                <w:iCs/>
                <w:sz w:val="24"/>
                <w:szCs w:val="24"/>
              </w:rPr>
              <w:t>state whether or not the enrolment is competitive</w:t>
            </w:r>
            <w:r w:rsidRPr="00876663">
              <w:rPr>
                <w:rFonts w:cstheme="minorHAnsi"/>
                <w:sz w:val="24"/>
                <w:szCs w:val="24"/>
              </w:rPr>
              <w:t>)</w:t>
            </w:r>
            <w:r w:rsidR="00A41609">
              <w:t xml:space="preserve"> </w:t>
            </w:r>
            <w:r w:rsidR="00A41609" w:rsidRPr="00A41609">
              <w:rPr>
                <w:rFonts w:cstheme="minorHAnsi"/>
                <w:sz w:val="24"/>
                <w:szCs w:val="24"/>
              </w:rPr>
              <w:t>approximately _______ 2 patients</w:t>
            </w:r>
            <w:r w:rsidR="009A7071">
              <w:rPr>
                <w:rFonts w:cstheme="minorHAnsi"/>
                <w:sz w:val="24"/>
                <w:szCs w:val="24"/>
              </w:rPr>
              <w:t xml:space="preserve"> per each Site</w:t>
            </w:r>
            <w:r w:rsidR="00A41609" w:rsidRPr="00A41609">
              <w:rPr>
                <w:rFonts w:cstheme="minorHAnsi"/>
                <w:sz w:val="24"/>
                <w:szCs w:val="24"/>
              </w:rPr>
              <w:t>, with a global maximum of _______ 104 patients eligible for the Trial, and limited to the terms provided for by the Sponsor.</w:t>
            </w:r>
          </w:p>
          <w:p w14:paraId="36DED85C" w14:textId="77777777" w:rsidR="00035FDE" w:rsidRPr="00876663" w:rsidRDefault="00035FDE" w:rsidP="007B44DD">
            <w:pPr>
              <w:jc w:val="both"/>
              <w:rPr>
                <w:rFonts w:cstheme="minorHAnsi"/>
                <w:sz w:val="24"/>
                <w:szCs w:val="24"/>
              </w:rPr>
            </w:pPr>
          </w:p>
        </w:tc>
      </w:tr>
      <w:tr w:rsidR="00035FDE" w:rsidRPr="00876663" w14:paraId="434FAB43" w14:textId="77777777" w:rsidTr="00AB21EB">
        <w:tc>
          <w:tcPr>
            <w:tcW w:w="2500" w:type="pct"/>
          </w:tcPr>
          <w:p w14:paraId="2896DFD6" w14:textId="74C658C2" w:rsidR="00035FDE" w:rsidRPr="00E806FB" w:rsidRDefault="00035FDE" w:rsidP="007B44DD">
            <w:pPr>
              <w:jc w:val="both"/>
              <w:rPr>
                <w:rFonts w:cstheme="minorHAnsi"/>
                <w:sz w:val="24"/>
                <w:szCs w:val="24"/>
                <w:lang w:val="it-IT"/>
              </w:rPr>
            </w:pPr>
            <w:r w:rsidRPr="00E806FB">
              <w:rPr>
                <w:rFonts w:cstheme="minorHAnsi"/>
                <w:sz w:val="24"/>
                <w:szCs w:val="24"/>
                <w:lang w:val="en-GB"/>
              </w:rPr>
              <w:t xml:space="preserve"> </w:t>
            </w:r>
            <w:r w:rsidRPr="00E806FB">
              <w:rPr>
                <w:rFonts w:cstheme="minorHAnsi"/>
                <w:sz w:val="24"/>
                <w:szCs w:val="24"/>
                <w:lang w:val="it-IT"/>
              </w:rPr>
              <w:t>- Durata dello studio</w:t>
            </w:r>
            <w:r w:rsidR="00251C1A" w:rsidRPr="00E806FB">
              <w:rPr>
                <w:rFonts w:cstheme="minorHAnsi"/>
                <w:sz w:val="24"/>
                <w:szCs w:val="24"/>
                <w:lang w:val="it-IT"/>
              </w:rPr>
              <w:t>: fine studio stimato</w:t>
            </w:r>
            <w:r w:rsidR="00F31C3B" w:rsidRPr="00E806FB">
              <w:rPr>
                <w:rFonts w:cstheme="minorHAnsi"/>
                <w:sz w:val="24"/>
                <w:szCs w:val="24"/>
                <w:lang w:val="it-IT"/>
              </w:rPr>
              <w:t xml:space="preserve"> Ottobre, 2026</w:t>
            </w:r>
            <w:r w:rsidR="00F31C3B">
              <w:rPr>
                <w:rFonts w:cstheme="minorHAnsi"/>
                <w:sz w:val="24"/>
                <w:szCs w:val="24"/>
                <w:lang w:val="it-IT"/>
              </w:rPr>
              <w:t xml:space="preserve"> (82,9 messi)</w:t>
            </w:r>
          </w:p>
        </w:tc>
        <w:tc>
          <w:tcPr>
            <w:tcW w:w="2500" w:type="pct"/>
          </w:tcPr>
          <w:p w14:paraId="3F15D315" w14:textId="535096D1" w:rsidR="00035FDE" w:rsidRPr="00876663" w:rsidRDefault="00035FDE" w:rsidP="007B44DD">
            <w:pPr>
              <w:jc w:val="both"/>
              <w:rPr>
                <w:rFonts w:cstheme="minorHAnsi"/>
                <w:sz w:val="24"/>
                <w:szCs w:val="24"/>
              </w:rPr>
            </w:pPr>
            <w:r w:rsidRPr="00E806FB">
              <w:rPr>
                <w:rFonts w:cstheme="minorHAnsi"/>
                <w:sz w:val="24"/>
                <w:szCs w:val="24"/>
                <w:lang w:val="it-IT"/>
              </w:rPr>
              <w:t xml:space="preserve"> </w:t>
            </w:r>
            <w:r w:rsidRPr="00876663">
              <w:rPr>
                <w:rFonts w:cstheme="minorHAnsi"/>
                <w:sz w:val="24"/>
                <w:szCs w:val="24"/>
              </w:rPr>
              <w:t>- Duration of the study</w:t>
            </w:r>
            <w:r w:rsidR="002111E0">
              <w:rPr>
                <w:rFonts w:cstheme="minorHAnsi"/>
                <w:sz w:val="24"/>
                <w:szCs w:val="24"/>
              </w:rPr>
              <w:t>: estimated October 2026 (82,9 months)</w:t>
            </w:r>
            <w:r w:rsidRPr="00876663">
              <w:rPr>
                <w:rFonts w:cstheme="minorHAnsi"/>
                <w:sz w:val="24"/>
                <w:szCs w:val="24"/>
              </w:rPr>
              <w:t xml:space="preserve"> </w:t>
            </w:r>
          </w:p>
        </w:tc>
      </w:tr>
      <w:tr w:rsidR="00035FDE" w:rsidRPr="00876663" w14:paraId="08C548ED" w14:textId="77777777" w:rsidTr="00AB21EB">
        <w:tc>
          <w:tcPr>
            <w:tcW w:w="2500" w:type="pct"/>
          </w:tcPr>
          <w:p w14:paraId="626A12FD" w14:textId="77777777" w:rsidR="00035FDE" w:rsidRPr="00876663" w:rsidRDefault="00035FDE" w:rsidP="007B44DD">
            <w:pPr>
              <w:jc w:val="both"/>
              <w:rPr>
                <w:rFonts w:cstheme="minorHAnsi"/>
                <w:sz w:val="24"/>
                <w:szCs w:val="24"/>
              </w:rPr>
            </w:pPr>
            <w:r w:rsidRPr="00876663">
              <w:rPr>
                <w:rFonts w:cstheme="minorHAnsi"/>
                <w:sz w:val="24"/>
                <w:szCs w:val="24"/>
              </w:rPr>
              <w:lastRenderedPageBreak/>
              <w:t xml:space="preserve"> </w:t>
            </w:r>
          </w:p>
        </w:tc>
        <w:tc>
          <w:tcPr>
            <w:tcW w:w="2500" w:type="pct"/>
          </w:tcPr>
          <w:p w14:paraId="1A675219"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r>
      <w:tr w:rsidR="00035FDE" w:rsidRPr="00876663" w14:paraId="5763D3D9" w14:textId="77777777" w:rsidTr="00AB21EB">
        <w:tc>
          <w:tcPr>
            <w:tcW w:w="2500" w:type="pct"/>
          </w:tcPr>
          <w:p w14:paraId="138B5649" w14:textId="77777777" w:rsidR="00035FDE" w:rsidRPr="00876663" w:rsidRDefault="00035FDE" w:rsidP="007B44DD">
            <w:pPr>
              <w:jc w:val="both"/>
              <w:rPr>
                <w:rFonts w:cstheme="minorHAnsi"/>
                <w:b/>
                <w:sz w:val="24"/>
                <w:szCs w:val="24"/>
              </w:rPr>
            </w:pPr>
            <w:r w:rsidRPr="00876663">
              <w:rPr>
                <w:rFonts w:cstheme="minorHAnsi"/>
                <w:b/>
                <w:sz w:val="24"/>
                <w:szCs w:val="24"/>
              </w:rPr>
              <w:t xml:space="preserve">A2. Oneri e compensi </w:t>
            </w:r>
          </w:p>
        </w:tc>
        <w:tc>
          <w:tcPr>
            <w:tcW w:w="2500" w:type="pct"/>
          </w:tcPr>
          <w:p w14:paraId="6379EC1C" w14:textId="77777777" w:rsidR="00035FDE" w:rsidRPr="00876663" w:rsidRDefault="00DF02B5" w:rsidP="007B44DD">
            <w:pPr>
              <w:jc w:val="both"/>
              <w:rPr>
                <w:rFonts w:cstheme="minorHAnsi"/>
                <w:b/>
                <w:bCs/>
                <w:color w:val="000000"/>
                <w:sz w:val="24"/>
                <w:szCs w:val="24"/>
              </w:rPr>
            </w:pPr>
            <w:r w:rsidRPr="00876663">
              <w:rPr>
                <w:rFonts w:cstheme="minorHAnsi"/>
                <w:b/>
                <w:bCs/>
                <w:color w:val="000000"/>
                <w:sz w:val="24"/>
                <w:szCs w:val="24"/>
              </w:rPr>
              <w:t>A2. Costs and payments</w:t>
            </w:r>
          </w:p>
        </w:tc>
      </w:tr>
      <w:tr w:rsidR="00035FDE" w:rsidRPr="00876663" w14:paraId="06F4FBB3" w14:textId="77777777" w:rsidTr="00AB21EB">
        <w:tc>
          <w:tcPr>
            <w:tcW w:w="2500" w:type="pct"/>
          </w:tcPr>
          <w:p w14:paraId="2BC31854"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c>
          <w:tcPr>
            <w:tcW w:w="2500" w:type="pct"/>
          </w:tcPr>
          <w:p w14:paraId="768928F3"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r>
      <w:tr w:rsidR="00035FDE" w:rsidRPr="00876663" w14:paraId="67FE6CDF" w14:textId="77777777" w:rsidTr="00AB21EB">
        <w:tc>
          <w:tcPr>
            <w:tcW w:w="2500" w:type="pct"/>
          </w:tcPr>
          <w:p w14:paraId="7F68BA98" w14:textId="77777777" w:rsidR="00035FDE" w:rsidRPr="00876663" w:rsidRDefault="00035FDE" w:rsidP="007B44DD">
            <w:pPr>
              <w:jc w:val="both"/>
              <w:rPr>
                <w:rFonts w:cstheme="minorHAnsi"/>
                <w:b/>
                <w:sz w:val="24"/>
                <w:szCs w:val="24"/>
                <w:lang w:val="it-IT"/>
              </w:rPr>
            </w:pPr>
            <w:r w:rsidRPr="00876663">
              <w:rPr>
                <w:rFonts w:cstheme="minorHAnsi"/>
                <w:b/>
                <w:sz w:val="24"/>
                <w:szCs w:val="24"/>
                <w:lang w:val="it-IT"/>
              </w:rPr>
              <w:t>Parte 1 - Oneri fissi e Compenso per paziente incluso nello studio</w:t>
            </w:r>
          </w:p>
        </w:tc>
        <w:tc>
          <w:tcPr>
            <w:tcW w:w="2500" w:type="pct"/>
          </w:tcPr>
          <w:p w14:paraId="6FCB5EBD" w14:textId="77777777" w:rsidR="00035FDE" w:rsidRPr="00876663" w:rsidRDefault="00DF02B5" w:rsidP="007B44DD">
            <w:pPr>
              <w:autoSpaceDE w:val="0"/>
              <w:autoSpaceDN w:val="0"/>
              <w:adjustRightInd w:val="0"/>
              <w:ind w:left="284"/>
              <w:rPr>
                <w:rFonts w:cstheme="minorHAnsi"/>
                <w:b/>
                <w:bCs/>
                <w:sz w:val="24"/>
                <w:szCs w:val="24"/>
              </w:rPr>
            </w:pPr>
            <w:r w:rsidRPr="00876663">
              <w:rPr>
                <w:rFonts w:cstheme="minorHAnsi"/>
                <w:b/>
                <w:bCs/>
                <w:sz w:val="24"/>
                <w:szCs w:val="24"/>
              </w:rPr>
              <w:t>Part 1 - Fixed costs and payment per patient included in the study</w:t>
            </w:r>
          </w:p>
        </w:tc>
      </w:tr>
      <w:tr w:rsidR="00035FDE" w:rsidRPr="00876663" w14:paraId="51314732" w14:textId="77777777" w:rsidTr="00AB21EB">
        <w:tc>
          <w:tcPr>
            <w:tcW w:w="2500" w:type="pct"/>
          </w:tcPr>
          <w:p w14:paraId="0A9B9B5E" w14:textId="4BD76803" w:rsidR="00035FDE" w:rsidRPr="00876663" w:rsidRDefault="00B80267" w:rsidP="007B44DD">
            <w:pPr>
              <w:pStyle w:val="Paragrafoelenco"/>
              <w:autoSpaceDE w:val="0"/>
              <w:autoSpaceDN w:val="0"/>
              <w:adjustRightInd w:val="0"/>
              <w:ind w:left="22"/>
              <w:jc w:val="both"/>
              <w:rPr>
                <w:rFonts w:cstheme="minorHAnsi"/>
                <w:sz w:val="24"/>
                <w:szCs w:val="24"/>
                <w:lang w:val="it-IT"/>
              </w:rPr>
            </w:pPr>
            <w:r w:rsidRPr="00876663">
              <w:rPr>
                <w:rFonts w:cstheme="minorHAnsi"/>
                <w:sz w:val="24"/>
                <w:szCs w:val="24"/>
                <w:lang w:val="it-IT"/>
              </w:rPr>
              <w:t>- Oneri fissi per il Comitato Etico)</w:t>
            </w:r>
          </w:p>
        </w:tc>
        <w:tc>
          <w:tcPr>
            <w:tcW w:w="2500" w:type="pct"/>
          </w:tcPr>
          <w:p w14:paraId="0EA40BD1" w14:textId="4D7A11DF" w:rsidR="00DF02B5" w:rsidRPr="00876663" w:rsidRDefault="00DF02B5" w:rsidP="007B44DD">
            <w:pPr>
              <w:pStyle w:val="Paragrafoelenco"/>
              <w:numPr>
                <w:ilvl w:val="0"/>
                <w:numId w:val="5"/>
              </w:numPr>
              <w:autoSpaceDE w:val="0"/>
              <w:autoSpaceDN w:val="0"/>
              <w:adjustRightInd w:val="0"/>
              <w:ind w:left="284" w:hanging="357"/>
              <w:jc w:val="both"/>
              <w:rPr>
                <w:rFonts w:cstheme="minorHAnsi"/>
                <w:sz w:val="24"/>
                <w:szCs w:val="24"/>
              </w:rPr>
            </w:pPr>
            <w:r w:rsidRPr="00876663">
              <w:rPr>
                <w:rFonts w:cstheme="minorHAnsi"/>
                <w:sz w:val="24"/>
                <w:szCs w:val="24"/>
              </w:rPr>
              <w:t>Fixed costs for the Ethics Committee</w:t>
            </w:r>
          </w:p>
          <w:p w14:paraId="4665F9E9" w14:textId="77777777" w:rsidR="00035FDE" w:rsidRPr="00876663" w:rsidRDefault="00035FDE" w:rsidP="007B44DD">
            <w:pPr>
              <w:jc w:val="both"/>
              <w:rPr>
                <w:rFonts w:cstheme="minorHAnsi"/>
                <w:sz w:val="24"/>
                <w:szCs w:val="24"/>
              </w:rPr>
            </w:pPr>
          </w:p>
        </w:tc>
      </w:tr>
      <w:tr w:rsidR="00035FDE" w:rsidRPr="00876663" w14:paraId="6DCD9020" w14:textId="77777777" w:rsidTr="00AB21EB">
        <w:tc>
          <w:tcPr>
            <w:tcW w:w="2500" w:type="pct"/>
          </w:tcPr>
          <w:p w14:paraId="6A85240D" w14:textId="77777777" w:rsidR="00035FDE" w:rsidRPr="00876663" w:rsidRDefault="00B80267" w:rsidP="007B44DD">
            <w:pPr>
              <w:pStyle w:val="Paragrafoelenco"/>
              <w:autoSpaceDE w:val="0"/>
              <w:autoSpaceDN w:val="0"/>
              <w:adjustRightInd w:val="0"/>
              <w:ind w:left="0" w:hanging="98"/>
              <w:jc w:val="both"/>
              <w:rPr>
                <w:rFonts w:cstheme="minorHAnsi"/>
                <w:sz w:val="24"/>
                <w:szCs w:val="24"/>
                <w:lang w:val="it-IT"/>
              </w:rPr>
            </w:pPr>
            <w:r w:rsidRPr="00876663">
              <w:rPr>
                <w:rFonts w:cstheme="minorHAnsi"/>
                <w:sz w:val="24"/>
                <w:szCs w:val="24"/>
                <w:lang w:val="it-IT"/>
              </w:rPr>
              <w:t>- Fornitura del/i Medicinale/i Sperimentale/i e/o di ogni altro materiale in sperimentazione o necessario allo svolgimento della stessa affinché non vi sia aggravio di costi a carico del S.S.N. (kit diagnostici, dispositivi medici, ecc.).</w:t>
            </w:r>
          </w:p>
        </w:tc>
        <w:tc>
          <w:tcPr>
            <w:tcW w:w="2500" w:type="pct"/>
          </w:tcPr>
          <w:p w14:paraId="10C4ED3A" w14:textId="77777777" w:rsidR="00035FDE" w:rsidRPr="00876663" w:rsidRDefault="00035FDE" w:rsidP="007B44DD">
            <w:pPr>
              <w:pStyle w:val="Paragrafoelenco"/>
              <w:numPr>
                <w:ilvl w:val="0"/>
                <w:numId w:val="5"/>
              </w:numPr>
              <w:autoSpaceDE w:val="0"/>
              <w:autoSpaceDN w:val="0"/>
              <w:adjustRightInd w:val="0"/>
              <w:ind w:left="284" w:hanging="357"/>
              <w:jc w:val="both"/>
              <w:rPr>
                <w:rFonts w:cstheme="minorHAnsi"/>
                <w:sz w:val="24"/>
                <w:szCs w:val="24"/>
              </w:rPr>
            </w:pPr>
            <w:r w:rsidRPr="00876663">
              <w:rPr>
                <w:rFonts w:cstheme="minorHAnsi"/>
                <w:sz w:val="24"/>
                <w:szCs w:val="24"/>
                <w:lang w:val="it-IT"/>
              </w:rPr>
              <w:t xml:space="preserve"> </w:t>
            </w:r>
            <w:r w:rsidR="00DF02B5" w:rsidRPr="00876663">
              <w:rPr>
                <w:rFonts w:cstheme="minorHAnsi"/>
                <w:sz w:val="24"/>
                <w:szCs w:val="24"/>
              </w:rPr>
              <w:t>Supply of the Trial Drug(s) and/or of any other materials required for the trial provided that there are no extra costs for the National Health Service (diagnostics kits, medical devices, etc.).</w:t>
            </w:r>
          </w:p>
        </w:tc>
      </w:tr>
      <w:tr w:rsidR="00035FDE" w:rsidRPr="00876663" w14:paraId="419D815D" w14:textId="77777777" w:rsidTr="00AB21EB">
        <w:tc>
          <w:tcPr>
            <w:tcW w:w="2500" w:type="pct"/>
          </w:tcPr>
          <w:p w14:paraId="021F1576" w14:textId="0AA8765C" w:rsidR="00035FDE" w:rsidRPr="00876663" w:rsidRDefault="00B80267" w:rsidP="007B44DD">
            <w:pPr>
              <w:pStyle w:val="Paragrafoelenco"/>
              <w:numPr>
                <w:ilvl w:val="0"/>
                <w:numId w:val="2"/>
              </w:numPr>
              <w:ind w:left="164" w:hanging="142"/>
              <w:jc w:val="both"/>
              <w:rPr>
                <w:rFonts w:cstheme="minorHAnsi"/>
                <w:sz w:val="24"/>
                <w:szCs w:val="24"/>
                <w:lang w:val="it-IT"/>
              </w:rPr>
            </w:pPr>
            <w:r w:rsidRPr="00876663">
              <w:rPr>
                <w:rFonts w:cstheme="minorHAnsi"/>
                <w:sz w:val="24"/>
                <w:szCs w:val="24"/>
                <w:lang w:val="it-IT"/>
              </w:rPr>
              <w:t>Compenso lordo a paziente incluso nello studio</w:t>
            </w:r>
            <w:r w:rsidR="00EB7ADE">
              <w:rPr>
                <w:rFonts w:cstheme="minorHAnsi"/>
                <w:sz w:val="24"/>
                <w:szCs w:val="24"/>
                <w:lang w:val="it-IT"/>
              </w:rPr>
              <w:t xml:space="preserve"> (come indicato </w:t>
            </w:r>
            <w:r w:rsidR="00227C2D">
              <w:rPr>
                <w:rFonts w:cstheme="minorHAnsi"/>
                <w:sz w:val="24"/>
                <w:szCs w:val="24"/>
                <w:lang w:val="it-IT"/>
              </w:rPr>
              <w:t>nel budget</w:t>
            </w:r>
            <w:r w:rsidR="00EB7ADE">
              <w:rPr>
                <w:rFonts w:cstheme="minorHAnsi"/>
                <w:sz w:val="24"/>
                <w:szCs w:val="24"/>
                <w:lang w:val="it-IT"/>
              </w:rPr>
              <w:t xml:space="preserve"> A-1</w:t>
            </w:r>
            <w:r w:rsidR="00227C2D">
              <w:rPr>
                <w:rFonts w:cstheme="minorHAnsi"/>
                <w:sz w:val="24"/>
                <w:szCs w:val="24"/>
                <w:lang w:val="it-IT"/>
              </w:rPr>
              <w:t>)</w:t>
            </w:r>
            <w:r w:rsidRPr="00876663">
              <w:rPr>
                <w:rFonts w:cstheme="minorHAnsi"/>
                <w:sz w:val="24"/>
                <w:szCs w:val="24"/>
                <w:lang w:val="it-IT"/>
              </w:rPr>
              <w:t xml:space="preserve">: </w:t>
            </w:r>
            <w:r w:rsidR="00D14F3F">
              <w:rPr>
                <w:rFonts w:cstheme="minorHAnsi"/>
                <w:sz w:val="24"/>
                <w:szCs w:val="24"/>
                <w:lang w:val="it-IT"/>
              </w:rPr>
              <w:t xml:space="preserve">per </w:t>
            </w:r>
            <w:r w:rsidR="00F23AA1" w:rsidRPr="00F23AA1">
              <w:rPr>
                <w:rFonts w:cstheme="minorHAnsi"/>
                <w:sz w:val="24"/>
                <w:szCs w:val="24"/>
                <w:lang w:val="it-IT"/>
              </w:rPr>
              <w:t>pazienti&gt;3 anni</w:t>
            </w:r>
            <w:r w:rsidR="00F23AA1">
              <w:rPr>
                <w:rFonts w:cstheme="minorHAnsi"/>
                <w:sz w:val="24"/>
                <w:szCs w:val="24"/>
                <w:lang w:val="it-IT"/>
              </w:rPr>
              <w:t xml:space="preserve"> </w:t>
            </w:r>
            <w:r w:rsidRPr="00876663">
              <w:rPr>
                <w:rFonts w:cstheme="minorHAnsi"/>
                <w:color w:val="000000"/>
                <w:sz w:val="24"/>
                <w:szCs w:val="24"/>
                <w:lang w:val="it-IT"/>
              </w:rPr>
              <w:t>€</w:t>
            </w:r>
            <w:r w:rsidRPr="00876663">
              <w:rPr>
                <w:rFonts w:cstheme="minorHAnsi"/>
                <w:sz w:val="24"/>
                <w:szCs w:val="24"/>
                <w:lang w:val="it-IT"/>
              </w:rPr>
              <w:t xml:space="preserve"> </w:t>
            </w:r>
            <w:r w:rsidR="00C10703">
              <w:rPr>
                <w:rFonts w:cstheme="minorHAnsi"/>
                <w:sz w:val="24"/>
                <w:szCs w:val="24"/>
                <w:lang w:val="it-IT"/>
              </w:rPr>
              <w:t>82</w:t>
            </w:r>
            <w:r w:rsidR="005F2494">
              <w:rPr>
                <w:rFonts w:cstheme="minorHAnsi"/>
                <w:sz w:val="24"/>
                <w:szCs w:val="24"/>
                <w:lang w:val="it-IT"/>
              </w:rPr>
              <w:t xml:space="preserve">.700,87 </w:t>
            </w:r>
            <w:r w:rsidR="00C10703" w:rsidRPr="00876663">
              <w:rPr>
                <w:rFonts w:cstheme="minorHAnsi"/>
                <w:sz w:val="24"/>
                <w:szCs w:val="24"/>
                <w:lang w:val="it-IT"/>
              </w:rPr>
              <w:t xml:space="preserve">+ </w:t>
            </w:r>
            <w:r w:rsidRPr="00876663">
              <w:rPr>
                <w:rFonts w:cstheme="minorHAnsi"/>
                <w:sz w:val="24"/>
                <w:szCs w:val="24"/>
                <w:lang w:val="it-IT"/>
              </w:rPr>
              <w:t xml:space="preserve">IVA </w:t>
            </w:r>
            <w:r w:rsidR="00F23AA1">
              <w:rPr>
                <w:rFonts w:cstheme="minorHAnsi"/>
                <w:sz w:val="24"/>
                <w:szCs w:val="24"/>
                <w:lang w:val="it-IT"/>
              </w:rPr>
              <w:t xml:space="preserve">e </w:t>
            </w:r>
            <w:r w:rsidR="00D14F3F">
              <w:rPr>
                <w:rFonts w:cstheme="minorHAnsi"/>
                <w:sz w:val="24"/>
                <w:szCs w:val="24"/>
                <w:lang w:val="it-IT"/>
              </w:rPr>
              <w:t xml:space="preserve">per </w:t>
            </w:r>
            <w:r w:rsidR="00F4275D" w:rsidRPr="00F4275D">
              <w:rPr>
                <w:rFonts w:cstheme="minorHAnsi"/>
                <w:sz w:val="24"/>
                <w:szCs w:val="24"/>
                <w:lang w:val="it-IT"/>
              </w:rPr>
              <w:t xml:space="preserve">sottostudio:pazienti da neonati a &lt;3 anni </w:t>
            </w:r>
            <w:r w:rsidR="00F4275D" w:rsidRPr="00876663">
              <w:rPr>
                <w:rFonts w:cstheme="minorHAnsi"/>
                <w:color w:val="000000"/>
                <w:sz w:val="24"/>
                <w:szCs w:val="24"/>
                <w:lang w:val="it-IT"/>
              </w:rPr>
              <w:t>€</w:t>
            </w:r>
            <w:r w:rsidR="00F4275D" w:rsidRPr="00876663">
              <w:rPr>
                <w:rFonts w:cstheme="minorHAnsi"/>
                <w:sz w:val="24"/>
                <w:szCs w:val="24"/>
                <w:lang w:val="it-IT"/>
              </w:rPr>
              <w:t xml:space="preserve"> </w:t>
            </w:r>
            <w:r w:rsidR="001C4D9E">
              <w:rPr>
                <w:rFonts w:cstheme="minorHAnsi"/>
                <w:sz w:val="24"/>
                <w:szCs w:val="24"/>
                <w:lang w:val="it-IT"/>
              </w:rPr>
              <w:t xml:space="preserve">76.400,42 + IVA </w:t>
            </w:r>
            <w:r w:rsidRPr="00876663">
              <w:rPr>
                <w:rFonts w:cstheme="minorHAnsi"/>
                <w:sz w:val="24"/>
                <w:szCs w:val="24"/>
                <w:lang w:val="it-IT"/>
              </w:rPr>
              <w:t>.</w:t>
            </w:r>
          </w:p>
        </w:tc>
        <w:tc>
          <w:tcPr>
            <w:tcW w:w="2500" w:type="pct"/>
          </w:tcPr>
          <w:p w14:paraId="7D8710D4" w14:textId="38611334" w:rsidR="00035FDE" w:rsidRPr="00876663" w:rsidRDefault="00DF02B5" w:rsidP="007B44DD">
            <w:pPr>
              <w:pStyle w:val="Paragrafoelenco"/>
              <w:numPr>
                <w:ilvl w:val="0"/>
                <w:numId w:val="2"/>
              </w:numPr>
              <w:ind w:left="319" w:hanging="141"/>
              <w:jc w:val="both"/>
              <w:rPr>
                <w:rFonts w:cstheme="minorHAnsi"/>
                <w:sz w:val="24"/>
                <w:szCs w:val="24"/>
              </w:rPr>
            </w:pPr>
            <w:r w:rsidRPr="00876663">
              <w:rPr>
                <w:rFonts w:cstheme="minorHAnsi"/>
                <w:sz w:val="24"/>
                <w:szCs w:val="24"/>
              </w:rPr>
              <w:t>Gross payment per patient included in the study</w:t>
            </w:r>
            <w:r w:rsidR="00EB7ADE">
              <w:rPr>
                <w:rFonts w:cstheme="minorHAnsi"/>
                <w:sz w:val="24"/>
                <w:szCs w:val="24"/>
              </w:rPr>
              <w:t xml:space="preserve"> (as indicated i</w:t>
            </w:r>
            <w:r w:rsidR="00227C2D">
              <w:rPr>
                <w:rFonts w:cstheme="minorHAnsi"/>
                <w:sz w:val="24"/>
                <w:szCs w:val="24"/>
              </w:rPr>
              <w:t>n budget A-1</w:t>
            </w:r>
            <w:r w:rsidRPr="00876663">
              <w:rPr>
                <w:rFonts w:cstheme="minorHAnsi"/>
                <w:sz w:val="24"/>
                <w:szCs w:val="24"/>
              </w:rPr>
              <w:t>:</w:t>
            </w:r>
            <w:r w:rsidR="00D14F3F">
              <w:rPr>
                <w:rFonts w:cstheme="minorHAnsi"/>
                <w:sz w:val="24"/>
                <w:szCs w:val="24"/>
              </w:rPr>
              <w:t xml:space="preserve"> </w:t>
            </w:r>
            <w:r w:rsidRPr="00876663">
              <w:rPr>
                <w:rFonts w:cstheme="minorHAnsi"/>
                <w:sz w:val="24"/>
                <w:szCs w:val="24"/>
              </w:rPr>
              <w:t xml:space="preserve"> </w:t>
            </w:r>
            <w:r w:rsidR="00D14F3F">
              <w:rPr>
                <w:rFonts w:cstheme="minorHAnsi"/>
                <w:sz w:val="24"/>
                <w:szCs w:val="24"/>
              </w:rPr>
              <w:t>for patients</w:t>
            </w:r>
            <w:r w:rsidR="00B25504">
              <w:rPr>
                <w:rFonts w:cstheme="minorHAnsi"/>
                <w:sz w:val="24"/>
                <w:szCs w:val="24"/>
              </w:rPr>
              <w:t xml:space="preserve"> </w:t>
            </w:r>
            <w:r w:rsidR="00B25504" w:rsidRPr="00E806FB">
              <w:rPr>
                <w:rFonts w:cstheme="minorHAnsi"/>
                <w:sz w:val="24"/>
                <w:szCs w:val="24"/>
                <w:lang w:val="en-GB"/>
              </w:rPr>
              <w:t>&gt;3</w:t>
            </w:r>
            <w:r w:rsidR="00B25504">
              <w:rPr>
                <w:rFonts w:cstheme="minorHAnsi"/>
                <w:sz w:val="24"/>
                <w:szCs w:val="24"/>
                <w:lang w:val="en-GB"/>
              </w:rPr>
              <w:t xml:space="preserve"> years</w:t>
            </w:r>
            <w:r w:rsidR="00D14F3F">
              <w:rPr>
                <w:rFonts w:cstheme="minorHAnsi"/>
                <w:sz w:val="24"/>
                <w:szCs w:val="24"/>
              </w:rPr>
              <w:t xml:space="preserve"> </w:t>
            </w:r>
            <w:r w:rsidRPr="00876663">
              <w:rPr>
                <w:rFonts w:cstheme="minorHAnsi"/>
                <w:color w:val="000000"/>
                <w:sz w:val="24"/>
                <w:szCs w:val="24"/>
              </w:rPr>
              <w:t>€</w:t>
            </w:r>
            <w:r w:rsidRPr="00876663">
              <w:rPr>
                <w:rFonts w:cstheme="minorHAnsi"/>
                <w:sz w:val="24"/>
                <w:szCs w:val="24"/>
              </w:rPr>
              <w:t xml:space="preserve"> </w:t>
            </w:r>
            <w:r w:rsidR="00D14F3F">
              <w:rPr>
                <w:rFonts w:cstheme="minorHAnsi"/>
                <w:sz w:val="24"/>
                <w:szCs w:val="24"/>
              </w:rPr>
              <w:t xml:space="preserve">82.700,87 </w:t>
            </w:r>
            <w:r w:rsidR="00D14F3F" w:rsidRPr="00876663">
              <w:rPr>
                <w:rFonts w:cstheme="minorHAnsi"/>
                <w:sz w:val="24"/>
                <w:szCs w:val="24"/>
              </w:rPr>
              <w:t xml:space="preserve">+ </w:t>
            </w:r>
            <w:r w:rsidRPr="00876663">
              <w:rPr>
                <w:rFonts w:cstheme="minorHAnsi"/>
                <w:sz w:val="24"/>
                <w:szCs w:val="24"/>
              </w:rPr>
              <w:t>VAT</w:t>
            </w:r>
            <w:r w:rsidR="00B25504">
              <w:rPr>
                <w:rFonts w:cstheme="minorHAnsi"/>
                <w:sz w:val="24"/>
                <w:szCs w:val="24"/>
              </w:rPr>
              <w:t xml:space="preserve"> and for patients </w:t>
            </w:r>
            <w:r w:rsidRPr="00876663">
              <w:rPr>
                <w:rFonts w:cstheme="minorHAnsi"/>
                <w:sz w:val="24"/>
                <w:szCs w:val="24"/>
              </w:rPr>
              <w:t xml:space="preserve"> </w:t>
            </w:r>
            <w:r w:rsidR="00B25504">
              <w:rPr>
                <w:rFonts w:cstheme="minorHAnsi"/>
                <w:sz w:val="24"/>
                <w:szCs w:val="24"/>
              </w:rPr>
              <w:t xml:space="preserve">under 3 years </w:t>
            </w:r>
            <w:r w:rsidR="00932543" w:rsidRPr="00876663">
              <w:rPr>
                <w:rFonts w:cstheme="minorHAnsi"/>
                <w:color w:val="000000"/>
                <w:sz w:val="24"/>
                <w:szCs w:val="24"/>
              </w:rPr>
              <w:t>€</w:t>
            </w:r>
            <w:r w:rsidR="00932543">
              <w:rPr>
                <w:rFonts w:cstheme="minorHAnsi"/>
                <w:color w:val="000000"/>
                <w:sz w:val="24"/>
                <w:szCs w:val="24"/>
              </w:rPr>
              <w:t xml:space="preserve"> </w:t>
            </w:r>
            <w:r w:rsidR="00932543">
              <w:rPr>
                <w:rFonts w:cstheme="minorHAnsi"/>
                <w:sz w:val="24"/>
                <w:szCs w:val="24"/>
              </w:rPr>
              <w:t xml:space="preserve">76.400,42 + VAT </w:t>
            </w:r>
            <w:r w:rsidRPr="00876663">
              <w:rPr>
                <w:rFonts w:cstheme="minorHAnsi"/>
                <w:i/>
                <w:iCs/>
                <w:sz w:val="24"/>
                <w:szCs w:val="24"/>
              </w:rPr>
              <w:t>.</w:t>
            </w:r>
          </w:p>
        </w:tc>
      </w:tr>
      <w:tr w:rsidR="00035FDE" w:rsidRPr="00876663" w14:paraId="51D71A06" w14:textId="77777777" w:rsidTr="00AB21EB">
        <w:tc>
          <w:tcPr>
            <w:tcW w:w="2500" w:type="pct"/>
          </w:tcPr>
          <w:p w14:paraId="69DA4521" w14:textId="77777777" w:rsidR="00035FDE" w:rsidRPr="00876663" w:rsidRDefault="00035FDE" w:rsidP="007B44DD">
            <w:pPr>
              <w:jc w:val="both"/>
              <w:rPr>
                <w:rFonts w:cstheme="minorHAnsi"/>
                <w:sz w:val="24"/>
                <w:szCs w:val="24"/>
                <w:lang w:val="it-IT"/>
              </w:rPr>
            </w:pPr>
            <w:r w:rsidRPr="00876663">
              <w:rPr>
                <w:rFonts w:cstheme="minorHAnsi"/>
                <w:b/>
                <w:sz w:val="24"/>
                <w:szCs w:val="24"/>
                <w:lang w:val="it-IT"/>
              </w:rPr>
              <w:t xml:space="preserve">Parte 2 Costi aggiuntivi per esami strumentali e/o di laboratorio da effettuarsi sulla base del Tariffario </w:t>
            </w:r>
          </w:p>
        </w:tc>
        <w:tc>
          <w:tcPr>
            <w:tcW w:w="2500" w:type="pct"/>
          </w:tcPr>
          <w:p w14:paraId="759AE1D8" w14:textId="77777777" w:rsidR="00035FDE" w:rsidRPr="00876663" w:rsidRDefault="00DF02B5" w:rsidP="007B44DD">
            <w:pPr>
              <w:jc w:val="both"/>
              <w:rPr>
                <w:rFonts w:cstheme="minorHAnsi"/>
                <w:b/>
                <w:bCs/>
                <w:color w:val="000000"/>
                <w:sz w:val="24"/>
                <w:szCs w:val="24"/>
              </w:rPr>
            </w:pPr>
            <w:r w:rsidRPr="00876663">
              <w:rPr>
                <w:rFonts w:cstheme="minorHAnsi"/>
                <w:b/>
                <w:bCs/>
                <w:color w:val="000000"/>
                <w:sz w:val="24"/>
                <w:szCs w:val="24"/>
              </w:rPr>
              <w:t xml:space="preserve">Part 2 Additional costs for instrumental tests and/or lab tests to be carried out according to the Tariff </w:t>
            </w:r>
          </w:p>
        </w:tc>
      </w:tr>
      <w:tr w:rsidR="00035FDE" w:rsidRPr="00876663" w14:paraId="5A0DE847" w14:textId="77777777" w:rsidTr="00AB21EB">
        <w:tc>
          <w:tcPr>
            <w:tcW w:w="2500" w:type="pct"/>
          </w:tcPr>
          <w:p w14:paraId="440E2A14" w14:textId="7D0C1BCC" w:rsidR="00035FDE" w:rsidRPr="00D82317" w:rsidRDefault="00035FDE" w:rsidP="007B44DD">
            <w:pPr>
              <w:pStyle w:val="Paragrafoelenco"/>
              <w:numPr>
                <w:ilvl w:val="0"/>
                <w:numId w:val="5"/>
              </w:numPr>
              <w:autoSpaceDE w:val="0"/>
              <w:autoSpaceDN w:val="0"/>
              <w:adjustRightInd w:val="0"/>
              <w:ind w:left="284"/>
              <w:jc w:val="both"/>
              <w:rPr>
                <w:rFonts w:cstheme="minorHAnsi"/>
                <w:sz w:val="24"/>
                <w:szCs w:val="24"/>
                <w:lang w:val="it-IT"/>
              </w:rPr>
            </w:pPr>
            <w:r w:rsidRPr="00E806FB">
              <w:rPr>
                <w:rFonts w:cstheme="minorHAnsi"/>
                <w:sz w:val="24"/>
                <w:szCs w:val="24"/>
                <w:lang w:val="en-GB"/>
              </w:rPr>
              <w:t xml:space="preserve"> </w:t>
            </w:r>
            <w:r w:rsidR="00B80267" w:rsidRPr="00876663">
              <w:rPr>
                <w:rFonts w:cstheme="minorHAnsi"/>
                <w:i/>
                <w:iCs/>
                <w:sz w:val="24"/>
                <w:szCs w:val="24"/>
                <w:lang w:val="it-IT"/>
              </w:rPr>
              <w:t>Dettaglio dei costi aggiuntivi</w:t>
            </w:r>
            <w:r w:rsidR="00D82317">
              <w:rPr>
                <w:rFonts w:cstheme="minorHAnsi"/>
                <w:i/>
                <w:iCs/>
                <w:sz w:val="24"/>
                <w:szCs w:val="24"/>
                <w:lang w:val="it-IT"/>
              </w:rPr>
              <w:t xml:space="preserve"> come da dettaglio del Budget</w:t>
            </w:r>
            <w:r w:rsidR="00B80267" w:rsidRPr="00D82317">
              <w:rPr>
                <w:rFonts w:cstheme="minorHAnsi"/>
                <w:sz w:val="24"/>
                <w:szCs w:val="24"/>
                <w:lang w:val="it-IT"/>
              </w:rPr>
              <w:t xml:space="preserve"> </w:t>
            </w:r>
            <w:r w:rsidR="00704CF2">
              <w:rPr>
                <w:rFonts w:cstheme="minorHAnsi"/>
                <w:sz w:val="24"/>
                <w:szCs w:val="24"/>
                <w:lang w:val="it-IT"/>
              </w:rPr>
              <w:t>A-1</w:t>
            </w:r>
          </w:p>
        </w:tc>
        <w:tc>
          <w:tcPr>
            <w:tcW w:w="2500" w:type="pct"/>
          </w:tcPr>
          <w:p w14:paraId="6E710932" w14:textId="7D82C843" w:rsidR="00DF02B5" w:rsidRPr="00D82317" w:rsidRDefault="00035FDE" w:rsidP="007B44DD">
            <w:pPr>
              <w:pStyle w:val="Paragrafoelenco"/>
              <w:numPr>
                <w:ilvl w:val="0"/>
                <w:numId w:val="5"/>
              </w:numPr>
              <w:autoSpaceDE w:val="0"/>
              <w:autoSpaceDN w:val="0"/>
              <w:adjustRightInd w:val="0"/>
              <w:ind w:left="284"/>
              <w:jc w:val="both"/>
              <w:rPr>
                <w:rFonts w:cstheme="minorHAnsi"/>
                <w:sz w:val="24"/>
                <w:szCs w:val="24"/>
              </w:rPr>
            </w:pPr>
            <w:r w:rsidRPr="00E806FB">
              <w:rPr>
                <w:rFonts w:cstheme="minorHAnsi"/>
                <w:sz w:val="24"/>
                <w:szCs w:val="24"/>
                <w:lang w:val="it-IT"/>
              </w:rPr>
              <w:t xml:space="preserve"> </w:t>
            </w:r>
            <w:r w:rsidRPr="00D82317">
              <w:rPr>
                <w:rFonts w:cstheme="minorHAnsi"/>
                <w:sz w:val="24"/>
                <w:szCs w:val="24"/>
              </w:rPr>
              <w:t xml:space="preserve">- </w:t>
            </w:r>
            <w:r w:rsidR="00DF02B5" w:rsidRPr="00D82317">
              <w:rPr>
                <w:rFonts w:cstheme="minorHAnsi"/>
                <w:i/>
                <w:iCs/>
                <w:sz w:val="24"/>
                <w:szCs w:val="24"/>
              </w:rPr>
              <w:t>Breakdown of additional costs</w:t>
            </w:r>
            <w:r w:rsidR="00DF02B5" w:rsidRPr="00D82317">
              <w:rPr>
                <w:rFonts w:cstheme="minorHAnsi"/>
                <w:sz w:val="24"/>
                <w:szCs w:val="24"/>
              </w:rPr>
              <w:t xml:space="preserve"> </w:t>
            </w:r>
            <w:r w:rsidR="00D82317">
              <w:rPr>
                <w:rFonts w:cstheme="minorHAnsi"/>
                <w:sz w:val="24"/>
                <w:szCs w:val="24"/>
              </w:rPr>
              <w:t xml:space="preserve">as per the Budget </w:t>
            </w:r>
            <w:r w:rsidR="00704CF2">
              <w:rPr>
                <w:rFonts w:cstheme="minorHAnsi"/>
                <w:sz w:val="24"/>
                <w:szCs w:val="24"/>
              </w:rPr>
              <w:t>A-1</w:t>
            </w:r>
          </w:p>
          <w:p w14:paraId="017AAB65" w14:textId="77777777" w:rsidR="00035FDE" w:rsidRPr="00D82317" w:rsidRDefault="00035FDE" w:rsidP="007B44DD">
            <w:pPr>
              <w:jc w:val="both"/>
              <w:rPr>
                <w:rFonts w:cstheme="minorHAnsi"/>
                <w:sz w:val="24"/>
                <w:szCs w:val="24"/>
              </w:rPr>
            </w:pPr>
          </w:p>
        </w:tc>
      </w:tr>
      <w:tr w:rsidR="00035FDE" w:rsidRPr="00876663" w14:paraId="7AE89A37" w14:textId="77777777" w:rsidTr="00AB21EB">
        <w:tc>
          <w:tcPr>
            <w:tcW w:w="2500" w:type="pct"/>
          </w:tcPr>
          <w:p w14:paraId="4B1B407D" w14:textId="2D2E48DF" w:rsidR="00035FDE" w:rsidRPr="00876663" w:rsidRDefault="00B80267" w:rsidP="007B44DD">
            <w:pPr>
              <w:jc w:val="both"/>
              <w:rPr>
                <w:rFonts w:cstheme="minorHAnsi"/>
                <w:b/>
                <w:bCs/>
                <w:color w:val="000000"/>
                <w:sz w:val="24"/>
                <w:szCs w:val="24"/>
                <w:lang w:val="it-IT"/>
              </w:rPr>
            </w:pPr>
            <w:r w:rsidRPr="00876663">
              <w:rPr>
                <w:rFonts w:cstheme="minorHAnsi"/>
                <w:b/>
                <w:bCs/>
                <w:color w:val="000000"/>
                <w:sz w:val="24"/>
                <w:szCs w:val="24"/>
                <w:lang w:val="it-IT"/>
              </w:rPr>
              <w:t>Parte 3 Rimborsi spese per i pazienti/accompagnatori inclusi nello studio clinico: (</w:t>
            </w:r>
            <w:r w:rsidR="00382FC6" w:rsidRPr="00876663">
              <w:rPr>
                <w:rFonts w:cstheme="minorHAnsi"/>
                <w:i/>
                <w:iCs/>
                <w:sz w:val="24"/>
                <w:szCs w:val="24"/>
                <w:lang w:val="it-IT"/>
              </w:rPr>
              <w:t>aggiuntivi</w:t>
            </w:r>
            <w:r w:rsidR="00382FC6">
              <w:rPr>
                <w:rFonts w:cstheme="minorHAnsi"/>
                <w:i/>
                <w:iCs/>
                <w:sz w:val="24"/>
                <w:szCs w:val="24"/>
                <w:lang w:val="it-IT"/>
              </w:rPr>
              <w:t xml:space="preserve"> come da dettaglio del Budget</w:t>
            </w:r>
            <w:r w:rsidR="00227C2D">
              <w:rPr>
                <w:rFonts w:cstheme="minorHAnsi"/>
                <w:i/>
                <w:iCs/>
                <w:sz w:val="24"/>
                <w:szCs w:val="24"/>
                <w:lang w:val="it-IT"/>
              </w:rPr>
              <w:t xml:space="preserve"> A-1</w:t>
            </w:r>
            <w:r w:rsidR="00382FC6">
              <w:rPr>
                <w:rFonts w:cstheme="minorHAnsi"/>
                <w:b/>
                <w:bCs/>
                <w:color w:val="000000"/>
                <w:sz w:val="24"/>
                <w:szCs w:val="24"/>
                <w:lang w:val="it-IT"/>
              </w:rPr>
              <w:t>)</w:t>
            </w:r>
          </w:p>
        </w:tc>
        <w:tc>
          <w:tcPr>
            <w:tcW w:w="2500" w:type="pct"/>
          </w:tcPr>
          <w:p w14:paraId="6F85CBCE" w14:textId="3AE2688F" w:rsidR="00035FDE" w:rsidRPr="00876663" w:rsidRDefault="00DF02B5" w:rsidP="007B44DD">
            <w:pPr>
              <w:ind w:left="284"/>
              <w:jc w:val="both"/>
              <w:rPr>
                <w:rFonts w:cstheme="minorHAnsi"/>
                <w:b/>
                <w:bCs/>
                <w:color w:val="000000"/>
                <w:sz w:val="24"/>
                <w:szCs w:val="24"/>
              </w:rPr>
            </w:pPr>
            <w:r w:rsidRPr="00876663">
              <w:rPr>
                <w:rFonts w:cstheme="minorHAnsi"/>
                <w:b/>
                <w:bCs/>
                <w:color w:val="000000"/>
                <w:sz w:val="24"/>
                <w:szCs w:val="24"/>
              </w:rPr>
              <w:t>Part 3 Reimbursement of costs for patients/carers included in the clinical trial</w:t>
            </w:r>
            <w:r w:rsidR="00382FC6" w:rsidRPr="00876663">
              <w:rPr>
                <w:rFonts w:cstheme="minorHAnsi"/>
                <w:b/>
                <w:bCs/>
                <w:color w:val="000000"/>
                <w:sz w:val="24"/>
                <w:szCs w:val="24"/>
              </w:rPr>
              <w:t xml:space="preserve">: </w:t>
            </w:r>
            <w:r w:rsidR="00382FC6" w:rsidRPr="00D82317">
              <w:rPr>
                <w:rFonts w:cstheme="minorHAnsi"/>
                <w:i/>
                <w:iCs/>
                <w:sz w:val="24"/>
                <w:szCs w:val="24"/>
              </w:rPr>
              <w:t>costs</w:t>
            </w:r>
            <w:r w:rsidR="00382FC6" w:rsidRPr="00D82317">
              <w:rPr>
                <w:rFonts w:cstheme="minorHAnsi"/>
                <w:sz w:val="24"/>
                <w:szCs w:val="24"/>
              </w:rPr>
              <w:t xml:space="preserve"> </w:t>
            </w:r>
            <w:r w:rsidR="00382FC6">
              <w:rPr>
                <w:rFonts w:cstheme="minorHAnsi"/>
                <w:sz w:val="24"/>
                <w:szCs w:val="24"/>
              </w:rPr>
              <w:t xml:space="preserve">as per the Budget </w:t>
            </w:r>
            <w:r w:rsidR="00704CF2">
              <w:rPr>
                <w:rFonts w:cstheme="minorHAnsi"/>
                <w:sz w:val="24"/>
                <w:szCs w:val="24"/>
              </w:rPr>
              <w:t>A-1)</w:t>
            </w:r>
          </w:p>
        </w:tc>
      </w:tr>
      <w:tr w:rsidR="00035FDE" w:rsidRPr="00876663" w14:paraId="624EDCEF" w14:textId="77777777" w:rsidTr="00AB21EB">
        <w:tc>
          <w:tcPr>
            <w:tcW w:w="2500" w:type="pct"/>
          </w:tcPr>
          <w:p w14:paraId="48711DE6" w14:textId="77777777" w:rsidR="00035FDE" w:rsidRPr="00876663" w:rsidRDefault="00B80267" w:rsidP="007B44DD">
            <w:pPr>
              <w:tabs>
                <w:tab w:val="decimal" w:pos="288"/>
                <w:tab w:val="decimal" w:pos="432"/>
              </w:tabs>
              <w:jc w:val="both"/>
              <w:rPr>
                <w:rFonts w:cstheme="minorHAnsi"/>
                <w:iCs/>
                <w:sz w:val="24"/>
                <w:szCs w:val="24"/>
                <w:lang w:val="it-IT"/>
              </w:rPr>
            </w:pPr>
            <w:r w:rsidRPr="00876663">
              <w:rPr>
                <w:rFonts w:cstheme="minorHAnsi"/>
                <w:iCs/>
                <w:sz w:val="24"/>
                <w:szCs w:val="24"/>
                <w:lang w:val="it-IT"/>
              </w:rPr>
              <w:t>Elencare la tipologia di rimborso delle spese di viaggio incluse le spese per taxi /pernottamento/pasto dietro presentazione di giustificativi o altra modalità.</w:t>
            </w:r>
          </w:p>
        </w:tc>
        <w:tc>
          <w:tcPr>
            <w:tcW w:w="2500" w:type="pct"/>
          </w:tcPr>
          <w:p w14:paraId="3694EC61" w14:textId="77777777" w:rsidR="00DF02B5" w:rsidRPr="00876663" w:rsidRDefault="00DF02B5" w:rsidP="007B44DD">
            <w:pPr>
              <w:tabs>
                <w:tab w:val="decimal" w:pos="288"/>
                <w:tab w:val="decimal" w:pos="432"/>
              </w:tabs>
              <w:jc w:val="both"/>
              <w:rPr>
                <w:rFonts w:cstheme="minorHAnsi"/>
                <w:iCs/>
                <w:sz w:val="24"/>
                <w:szCs w:val="24"/>
              </w:rPr>
            </w:pPr>
            <w:r w:rsidRPr="00876663">
              <w:rPr>
                <w:rFonts w:cstheme="minorHAnsi"/>
                <w:iCs/>
                <w:sz w:val="24"/>
                <w:szCs w:val="24"/>
              </w:rPr>
              <w:t>List the type of reimbursement of travel expenses including taxi/overnight accommodation/meals, upon submission of receipts or other supporting documents.</w:t>
            </w:r>
          </w:p>
          <w:p w14:paraId="0A3D0754" w14:textId="77777777" w:rsidR="00035FDE" w:rsidRPr="00876663" w:rsidRDefault="00035FDE" w:rsidP="007B44DD">
            <w:pPr>
              <w:jc w:val="both"/>
              <w:rPr>
                <w:rFonts w:cstheme="minorHAnsi"/>
                <w:sz w:val="24"/>
                <w:szCs w:val="24"/>
              </w:rPr>
            </w:pPr>
          </w:p>
        </w:tc>
      </w:tr>
      <w:tr w:rsidR="00035FDE" w:rsidRPr="00876663" w14:paraId="2B110A0E" w14:textId="77777777" w:rsidTr="00AB21EB">
        <w:tc>
          <w:tcPr>
            <w:tcW w:w="2500" w:type="pct"/>
          </w:tcPr>
          <w:p w14:paraId="067E983E"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c>
          <w:tcPr>
            <w:tcW w:w="2500" w:type="pct"/>
          </w:tcPr>
          <w:p w14:paraId="41A326B7" w14:textId="77777777" w:rsidR="00035FDE" w:rsidRPr="00876663" w:rsidRDefault="00035FDE" w:rsidP="007B44DD">
            <w:pPr>
              <w:jc w:val="both"/>
              <w:rPr>
                <w:rFonts w:cstheme="minorHAnsi"/>
                <w:sz w:val="24"/>
                <w:szCs w:val="24"/>
              </w:rPr>
            </w:pPr>
            <w:r w:rsidRPr="00876663">
              <w:rPr>
                <w:rFonts w:cstheme="minorHAnsi"/>
                <w:sz w:val="24"/>
                <w:szCs w:val="24"/>
              </w:rPr>
              <w:t xml:space="preserve"> </w:t>
            </w:r>
          </w:p>
        </w:tc>
      </w:tr>
      <w:tr w:rsidR="00035FDE" w:rsidRPr="00876663" w14:paraId="5921C56C" w14:textId="77777777" w:rsidTr="00AB21EB">
        <w:tc>
          <w:tcPr>
            <w:tcW w:w="2500" w:type="pct"/>
          </w:tcPr>
          <w:p w14:paraId="47BB912E" w14:textId="77777777" w:rsidR="00035FDE" w:rsidRPr="00876663" w:rsidRDefault="00035FDE" w:rsidP="007B44DD">
            <w:pPr>
              <w:jc w:val="both"/>
              <w:rPr>
                <w:rFonts w:cstheme="minorHAnsi"/>
                <w:sz w:val="24"/>
                <w:szCs w:val="24"/>
              </w:rPr>
            </w:pPr>
            <w:r w:rsidRPr="00876663">
              <w:rPr>
                <w:rFonts w:cstheme="minorHAnsi"/>
                <w:b/>
                <w:sz w:val="24"/>
                <w:szCs w:val="24"/>
              </w:rPr>
              <w:t>A 3. Copertura assicurativa</w:t>
            </w:r>
            <w:r w:rsidRPr="00876663">
              <w:rPr>
                <w:rFonts w:cstheme="minorHAnsi"/>
                <w:sz w:val="24"/>
                <w:szCs w:val="24"/>
              </w:rPr>
              <w:t xml:space="preserve">: </w:t>
            </w:r>
          </w:p>
        </w:tc>
        <w:tc>
          <w:tcPr>
            <w:tcW w:w="2500" w:type="pct"/>
          </w:tcPr>
          <w:p w14:paraId="01BD603D" w14:textId="77777777" w:rsidR="00035FDE" w:rsidRPr="00876663" w:rsidRDefault="00DF02B5" w:rsidP="007B44DD">
            <w:pPr>
              <w:jc w:val="both"/>
              <w:rPr>
                <w:rFonts w:cstheme="minorHAnsi"/>
                <w:b/>
                <w:bCs/>
                <w:color w:val="000000"/>
                <w:sz w:val="24"/>
                <w:szCs w:val="24"/>
              </w:rPr>
            </w:pPr>
            <w:r w:rsidRPr="00876663">
              <w:rPr>
                <w:rFonts w:cstheme="minorHAnsi"/>
                <w:b/>
                <w:bCs/>
                <w:color w:val="000000"/>
                <w:sz w:val="24"/>
                <w:szCs w:val="24"/>
              </w:rPr>
              <w:t>A 3. Insurance cover:</w:t>
            </w:r>
          </w:p>
        </w:tc>
      </w:tr>
      <w:tr w:rsidR="00035FDE" w:rsidRPr="00876663" w14:paraId="18D63517" w14:textId="77777777" w:rsidTr="00AB21EB">
        <w:tc>
          <w:tcPr>
            <w:tcW w:w="2500" w:type="pct"/>
          </w:tcPr>
          <w:p w14:paraId="5D63822B" w14:textId="47944362" w:rsidR="00035FDE" w:rsidRPr="00D82317" w:rsidRDefault="00035FDE" w:rsidP="007B44DD">
            <w:pPr>
              <w:pStyle w:val="Paragrafoelenco"/>
              <w:numPr>
                <w:ilvl w:val="0"/>
                <w:numId w:val="5"/>
              </w:numPr>
              <w:autoSpaceDE w:val="0"/>
              <w:autoSpaceDN w:val="0"/>
              <w:adjustRightInd w:val="0"/>
              <w:ind w:left="306"/>
              <w:jc w:val="both"/>
              <w:rPr>
                <w:rFonts w:cstheme="minorHAnsi"/>
                <w:color w:val="000000"/>
                <w:sz w:val="24"/>
                <w:szCs w:val="24"/>
                <w:lang w:val="it-IT"/>
              </w:rPr>
            </w:pPr>
            <w:r w:rsidRPr="00876663">
              <w:rPr>
                <w:rFonts w:cstheme="minorHAnsi"/>
                <w:sz w:val="24"/>
                <w:szCs w:val="24"/>
                <w:lang w:val="it-IT"/>
              </w:rPr>
              <w:t xml:space="preserve"> </w:t>
            </w:r>
            <w:r w:rsidR="00AB21EB">
              <w:rPr>
                <w:rFonts w:cstheme="minorHAnsi"/>
                <w:sz w:val="24"/>
                <w:szCs w:val="24"/>
                <w:lang w:val="it-IT"/>
              </w:rPr>
              <w:t xml:space="preserve">Prevista </w:t>
            </w:r>
            <w:r w:rsidR="00A62B07" w:rsidRPr="00E806FB">
              <w:rPr>
                <w:lang w:val="it-IT"/>
              </w:rPr>
              <w:t xml:space="preserve"> </w:t>
            </w:r>
            <w:r w:rsidR="00A62B07" w:rsidRPr="00A62B07">
              <w:rPr>
                <w:rFonts w:cstheme="minorHAnsi"/>
                <w:sz w:val="24"/>
                <w:szCs w:val="24"/>
                <w:lang w:val="it-IT"/>
              </w:rPr>
              <w:t>Il promotore ha stipulato con la compagnia assicurativa Chubb European Group SE  una polizza di assicurazione responsabilità civile sperimentazioni cliniche in Italia n. ITLSCQ76470</w:t>
            </w:r>
          </w:p>
        </w:tc>
        <w:tc>
          <w:tcPr>
            <w:tcW w:w="2500" w:type="pct"/>
          </w:tcPr>
          <w:p w14:paraId="57320AD3" w14:textId="1DE9F0DA" w:rsidR="00AB21EB" w:rsidRPr="00163A91" w:rsidRDefault="00035FDE" w:rsidP="007B44DD">
            <w:pPr>
              <w:pStyle w:val="Paragrafoelenco"/>
              <w:numPr>
                <w:ilvl w:val="0"/>
                <w:numId w:val="5"/>
              </w:numPr>
              <w:autoSpaceDE w:val="0"/>
              <w:autoSpaceDN w:val="0"/>
              <w:adjustRightInd w:val="0"/>
              <w:jc w:val="both"/>
              <w:rPr>
                <w:rFonts w:cstheme="minorHAnsi"/>
                <w:color w:val="000000"/>
                <w:sz w:val="24"/>
                <w:szCs w:val="24"/>
              </w:rPr>
            </w:pPr>
            <w:r w:rsidRPr="00876663">
              <w:rPr>
                <w:rFonts w:cstheme="minorHAnsi"/>
                <w:sz w:val="24"/>
                <w:szCs w:val="24"/>
                <w:lang w:val="it-IT"/>
              </w:rPr>
              <w:t xml:space="preserve"> </w:t>
            </w:r>
            <w:r w:rsidR="00AB21EB">
              <w:rPr>
                <w:rFonts w:cstheme="minorHAnsi"/>
                <w:sz w:val="24"/>
                <w:szCs w:val="24"/>
              </w:rPr>
              <w:t>Prevista</w:t>
            </w:r>
          </w:p>
          <w:p w14:paraId="4B08FE2B" w14:textId="0597B41E" w:rsidR="00035FDE" w:rsidRPr="00E806FB" w:rsidRDefault="003D5761" w:rsidP="007B44DD">
            <w:pPr>
              <w:pStyle w:val="Paragrafoelenco"/>
              <w:numPr>
                <w:ilvl w:val="0"/>
                <w:numId w:val="5"/>
              </w:numPr>
              <w:autoSpaceDE w:val="0"/>
              <w:autoSpaceDN w:val="0"/>
              <w:adjustRightInd w:val="0"/>
              <w:jc w:val="both"/>
              <w:rPr>
                <w:rFonts w:cstheme="minorHAnsi"/>
                <w:color w:val="000000"/>
                <w:sz w:val="24"/>
                <w:szCs w:val="24"/>
              </w:rPr>
            </w:pPr>
            <w:r w:rsidRPr="00876663">
              <w:rPr>
                <w:rFonts w:cstheme="minorHAnsi"/>
                <w:sz w:val="24"/>
                <w:szCs w:val="24"/>
              </w:rPr>
              <w:t>Specify</w:t>
            </w:r>
            <w:r w:rsidR="00DF02B5" w:rsidRPr="00876663">
              <w:rPr>
                <w:rFonts w:cstheme="minorHAnsi"/>
                <w:sz w:val="24"/>
                <w:szCs w:val="24"/>
              </w:rPr>
              <w:t xml:space="preserve"> </w:t>
            </w:r>
            <w:r w:rsidR="00E967D8" w:rsidRPr="00E967D8">
              <w:rPr>
                <w:rFonts w:cstheme="minorHAnsi"/>
                <w:sz w:val="24"/>
                <w:szCs w:val="24"/>
              </w:rPr>
              <w:t>The Sponsor has arranged with the Insurance Company  Chubb European Group SE a civil liability insurance policy no. ITLSCQ76470</w:t>
            </w:r>
            <w:r w:rsidR="00E967D8">
              <w:rPr>
                <w:rFonts w:cstheme="minorHAnsi"/>
                <w:sz w:val="24"/>
                <w:szCs w:val="24"/>
              </w:rPr>
              <w:t xml:space="preserve"> </w:t>
            </w:r>
            <w:r w:rsidR="00E967D8" w:rsidRPr="00E967D8">
              <w:rPr>
                <w:rFonts w:cstheme="minorHAnsi"/>
                <w:sz w:val="24"/>
                <w:szCs w:val="24"/>
              </w:rPr>
              <w:t>for clinical trials in Italy.</w:t>
            </w:r>
          </w:p>
          <w:p w14:paraId="4D8595F2" w14:textId="49D4966A" w:rsidR="00091148" w:rsidRPr="00E806FB" w:rsidRDefault="00091148" w:rsidP="00E806FB">
            <w:pPr>
              <w:autoSpaceDE w:val="0"/>
              <w:autoSpaceDN w:val="0"/>
              <w:adjustRightInd w:val="0"/>
              <w:jc w:val="both"/>
              <w:rPr>
                <w:rFonts w:cstheme="minorHAnsi"/>
                <w:color w:val="000000"/>
                <w:sz w:val="24"/>
                <w:szCs w:val="24"/>
              </w:rPr>
            </w:pPr>
          </w:p>
        </w:tc>
      </w:tr>
    </w:tbl>
    <w:p w14:paraId="1950FA3F" w14:textId="66F0D265" w:rsidR="00347EE8" w:rsidRDefault="004F0990" w:rsidP="004F0990">
      <w:pPr>
        <w:jc w:val="center"/>
        <w:rPr>
          <w:rFonts w:cstheme="minorHAnsi"/>
          <w:b/>
          <w:sz w:val="24"/>
          <w:szCs w:val="24"/>
          <w:lang w:val="it-IT"/>
        </w:rPr>
      </w:pPr>
      <w:r>
        <w:rPr>
          <w:rFonts w:cstheme="minorHAnsi"/>
          <w:b/>
          <w:sz w:val="24"/>
          <w:szCs w:val="24"/>
          <w:lang w:val="it-IT"/>
        </w:rPr>
        <w:lastRenderedPageBreak/>
        <w:t>Exhibit A-1 / Allegato A-1</w:t>
      </w:r>
    </w:p>
    <w:p w14:paraId="3FC4640D" w14:textId="109256D5" w:rsidR="004F0990" w:rsidRPr="004F0990" w:rsidRDefault="004F0990" w:rsidP="004F0990">
      <w:pPr>
        <w:jc w:val="center"/>
        <w:rPr>
          <w:rFonts w:cstheme="minorHAnsi"/>
          <w:b/>
          <w:sz w:val="24"/>
          <w:szCs w:val="24"/>
          <w:lang w:val="en-GB"/>
        </w:rPr>
      </w:pPr>
      <w:r w:rsidRPr="004F0990">
        <w:rPr>
          <w:rFonts w:cstheme="minorHAnsi"/>
          <w:b/>
          <w:sz w:val="24"/>
          <w:szCs w:val="24"/>
          <w:lang w:val="en-GB"/>
        </w:rPr>
        <w:t>Budget in dettaglio – Budget de</w:t>
      </w:r>
      <w:r>
        <w:rPr>
          <w:rFonts w:cstheme="minorHAnsi"/>
          <w:b/>
          <w:sz w:val="24"/>
          <w:szCs w:val="24"/>
          <w:lang w:val="en-GB"/>
        </w:rPr>
        <w:t>tails</w:t>
      </w:r>
    </w:p>
    <w:p w14:paraId="6CFA048E" w14:textId="77777777" w:rsidR="00347EE8" w:rsidRPr="004F0990" w:rsidRDefault="00347EE8" w:rsidP="007B44DD">
      <w:pPr>
        <w:jc w:val="both"/>
        <w:rPr>
          <w:rFonts w:cstheme="minorHAnsi"/>
          <w:b/>
          <w:sz w:val="24"/>
          <w:szCs w:val="24"/>
          <w:lang w:val="en-GB"/>
        </w:rPr>
      </w:pPr>
    </w:p>
    <w:p w14:paraId="2C5EDDAB" w14:textId="77777777" w:rsidR="00347EE8" w:rsidRPr="004F0990" w:rsidRDefault="00347EE8" w:rsidP="007B44DD">
      <w:pPr>
        <w:jc w:val="both"/>
        <w:rPr>
          <w:rFonts w:cstheme="minorHAnsi"/>
          <w:b/>
          <w:sz w:val="24"/>
          <w:szCs w:val="24"/>
          <w:lang w:val="en-GB"/>
        </w:rPr>
      </w:pPr>
    </w:p>
    <w:p w14:paraId="64CA1343" w14:textId="77777777" w:rsidR="00347EE8" w:rsidRPr="004F0990" w:rsidRDefault="00347EE8" w:rsidP="007B44DD">
      <w:pPr>
        <w:jc w:val="both"/>
        <w:rPr>
          <w:rFonts w:cstheme="minorHAnsi"/>
          <w:b/>
          <w:sz w:val="24"/>
          <w:szCs w:val="24"/>
          <w:lang w:val="en-GB"/>
        </w:rPr>
        <w:sectPr w:rsidR="00347EE8" w:rsidRPr="004F0990">
          <w:footerReference w:type="default" r:id="rId12"/>
          <w:pgSz w:w="12240" w:h="15840"/>
          <w:pgMar w:top="1440" w:right="1440" w:bottom="1440" w:left="1440" w:header="720" w:footer="720" w:gutter="0"/>
          <w:cols w:space="720"/>
          <w:docGrid w:linePitch="360"/>
        </w:sectPr>
      </w:pPr>
    </w:p>
    <w:p w14:paraId="0F111A3D" w14:textId="61C985B5" w:rsidR="00B37EDE" w:rsidRDefault="006629AA" w:rsidP="007B44DD">
      <w:pPr>
        <w:jc w:val="both"/>
        <w:rPr>
          <w:rFonts w:cstheme="minorHAnsi"/>
          <w:b/>
          <w:sz w:val="24"/>
          <w:szCs w:val="24"/>
          <w:lang w:val="it-IT"/>
        </w:rPr>
      </w:pPr>
      <w:r>
        <w:rPr>
          <w:noProof/>
          <w:lang w:val="it-IT" w:eastAsia="it-IT"/>
        </w:rPr>
        <w:lastRenderedPageBreak/>
        <w:drawing>
          <wp:inline distT="0" distB="0" distL="0" distR="0" wp14:anchorId="4F3FB09E" wp14:editId="2F006807">
            <wp:extent cx="8834987" cy="51882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54560" cy="5258444"/>
                    </a:xfrm>
                    <a:prstGeom prst="rect">
                      <a:avLst/>
                    </a:prstGeom>
                  </pic:spPr>
                </pic:pic>
              </a:graphicData>
            </a:graphic>
          </wp:inline>
        </w:drawing>
      </w:r>
    </w:p>
    <w:p w14:paraId="1BE48573" w14:textId="70892622" w:rsidR="00B37EDE" w:rsidRDefault="00674A05" w:rsidP="007B44DD">
      <w:pPr>
        <w:jc w:val="both"/>
        <w:rPr>
          <w:rFonts w:cstheme="minorHAnsi"/>
          <w:b/>
          <w:sz w:val="24"/>
          <w:szCs w:val="24"/>
          <w:lang w:val="it-IT"/>
        </w:rPr>
      </w:pPr>
      <w:r>
        <w:rPr>
          <w:noProof/>
          <w:lang w:val="it-IT" w:eastAsia="it-IT"/>
        </w:rPr>
        <w:lastRenderedPageBreak/>
        <w:drawing>
          <wp:inline distT="0" distB="0" distL="0" distR="0" wp14:anchorId="5888D4A5" wp14:editId="55A66B0E">
            <wp:extent cx="8915400" cy="5188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87312" cy="5230074"/>
                    </a:xfrm>
                    <a:prstGeom prst="rect">
                      <a:avLst/>
                    </a:prstGeom>
                  </pic:spPr>
                </pic:pic>
              </a:graphicData>
            </a:graphic>
          </wp:inline>
        </w:drawing>
      </w:r>
    </w:p>
    <w:p w14:paraId="76672168" w14:textId="4FA0E32C" w:rsidR="00817245" w:rsidRDefault="00DF0C2E" w:rsidP="007B44DD">
      <w:pPr>
        <w:jc w:val="both"/>
        <w:rPr>
          <w:rFonts w:cstheme="minorHAnsi"/>
          <w:b/>
          <w:sz w:val="24"/>
          <w:szCs w:val="24"/>
          <w:lang w:val="it-IT"/>
        </w:rPr>
      </w:pPr>
      <w:r>
        <w:rPr>
          <w:noProof/>
          <w:lang w:val="it-IT" w:eastAsia="it-IT"/>
        </w:rPr>
        <w:lastRenderedPageBreak/>
        <w:drawing>
          <wp:inline distT="0" distB="0" distL="0" distR="0" wp14:anchorId="6A37FD20" wp14:editId="4754D065">
            <wp:extent cx="9063990" cy="513136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03282" cy="5153610"/>
                    </a:xfrm>
                    <a:prstGeom prst="rect">
                      <a:avLst/>
                    </a:prstGeom>
                  </pic:spPr>
                </pic:pic>
              </a:graphicData>
            </a:graphic>
          </wp:inline>
        </w:drawing>
      </w:r>
    </w:p>
    <w:p w14:paraId="6424DCB0" w14:textId="34FC1507" w:rsidR="00817245" w:rsidRDefault="000C7448" w:rsidP="00E806FB">
      <w:pPr>
        <w:jc w:val="center"/>
        <w:rPr>
          <w:rFonts w:cstheme="minorHAnsi"/>
          <w:b/>
          <w:sz w:val="24"/>
          <w:szCs w:val="24"/>
          <w:lang w:val="it-IT"/>
        </w:rPr>
      </w:pPr>
      <w:r>
        <w:rPr>
          <w:noProof/>
          <w:lang w:val="it-IT" w:eastAsia="it-IT"/>
        </w:rPr>
        <w:lastRenderedPageBreak/>
        <w:drawing>
          <wp:inline distT="0" distB="0" distL="0" distR="0" wp14:anchorId="45BF7DF1" wp14:editId="12A1857E">
            <wp:extent cx="6529705" cy="4949687"/>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63902" cy="4975609"/>
                    </a:xfrm>
                    <a:prstGeom prst="rect">
                      <a:avLst/>
                    </a:prstGeom>
                  </pic:spPr>
                </pic:pic>
              </a:graphicData>
            </a:graphic>
          </wp:inline>
        </w:drawing>
      </w:r>
    </w:p>
    <w:p w14:paraId="4A450689" w14:textId="0B2179E6" w:rsidR="00817245" w:rsidRPr="00E806FB" w:rsidRDefault="005D13F6" w:rsidP="007B44DD">
      <w:pPr>
        <w:jc w:val="both"/>
        <w:rPr>
          <w:rFonts w:cstheme="minorHAnsi"/>
          <w:bCs/>
          <w:sz w:val="24"/>
          <w:szCs w:val="24"/>
          <w:lang w:val="it-IT"/>
        </w:rPr>
      </w:pPr>
      <w:r>
        <w:rPr>
          <w:noProof/>
          <w:lang w:val="it-IT" w:eastAsia="it-IT"/>
        </w:rPr>
        <w:lastRenderedPageBreak/>
        <w:drawing>
          <wp:inline distT="0" distB="0" distL="0" distR="0" wp14:anchorId="1E4E274D" wp14:editId="3A681AB1">
            <wp:extent cx="8954135" cy="517806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99404" cy="5204243"/>
                    </a:xfrm>
                    <a:prstGeom prst="rect">
                      <a:avLst/>
                    </a:prstGeom>
                  </pic:spPr>
                </pic:pic>
              </a:graphicData>
            </a:graphic>
          </wp:inline>
        </w:drawing>
      </w:r>
    </w:p>
    <w:p w14:paraId="2CBCC927" w14:textId="0774AC24" w:rsidR="00817245" w:rsidRDefault="00854224" w:rsidP="007B44DD">
      <w:pPr>
        <w:jc w:val="both"/>
        <w:rPr>
          <w:rFonts w:cstheme="minorHAnsi"/>
          <w:b/>
          <w:sz w:val="24"/>
          <w:szCs w:val="24"/>
          <w:lang w:val="it-IT"/>
        </w:rPr>
      </w:pPr>
      <w:r>
        <w:rPr>
          <w:noProof/>
          <w:lang w:val="it-IT" w:eastAsia="it-IT"/>
        </w:rPr>
        <w:lastRenderedPageBreak/>
        <w:drawing>
          <wp:inline distT="0" distB="0" distL="0" distR="0" wp14:anchorId="3BA0CB45" wp14:editId="44B068FC">
            <wp:extent cx="8904614" cy="513853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937306" cy="5157395"/>
                    </a:xfrm>
                    <a:prstGeom prst="rect">
                      <a:avLst/>
                    </a:prstGeom>
                  </pic:spPr>
                </pic:pic>
              </a:graphicData>
            </a:graphic>
          </wp:inline>
        </w:drawing>
      </w:r>
    </w:p>
    <w:p w14:paraId="21FC9B73" w14:textId="554DE71F" w:rsidR="00854224" w:rsidRDefault="00012C2F" w:rsidP="007B44DD">
      <w:pPr>
        <w:jc w:val="both"/>
        <w:rPr>
          <w:rFonts w:cstheme="minorHAnsi"/>
          <w:b/>
          <w:sz w:val="24"/>
          <w:szCs w:val="24"/>
          <w:lang w:val="it-IT"/>
        </w:rPr>
      </w:pPr>
      <w:r>
        <w:rPr>
          <w:noProof/>
          <w:lang w:val="it-IT" w:eastAsia="it-IT"/>
        </w:rPr>
        <w:lastRenderedPageBreak/>
        <w:drawing>
          <wp:inline distT="0" distB="0" distL="0" distR="0" wp14:anchorId="28A86A41" wp14:editId="4032D52E">
            <wp:extent cx="9064451" cy="4760843"/>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091344" cy="4774968"/>
                    </a:xfrm>
                    <a:prstGeom prst="rect">
                      <a:avLst/>
                    </a:prstGeom>
                  </pic:spPr>
                </pic:pic>
              </a:graphicData>
            </a:graphic>
          </wp:inline>
        </w:drawing>
      </w:r>
    </w:p>
    <w:p w14:paraId="2C6A35DA" w14:textId="01A0B781" w:rsidR="00817245" w:rsidRDefault="00817245" w:rsidP="007B44DD">
      <w:pPr>
        <w:jc w:val="both"/>
        <w:rPr>
          <w:rFonts w:cstheme="minorHAnsi"/>
          <w:b/>
          <w:sz w:val="24"/>
          <w:szCs w:val="24"/>
          <w:lang w:val="it-IT"/>
        </w:rPr>
      </w:pPr>
    </w:p>
    <w:p w14:paraId="1E9E65F1" w14:textId="3DB9A19C" w:rsidR="00817245" w:rsidRDefault="00817245" w:rsidP="007B44DD">
      <w:pPr>
        <w:jc w:val="both"/>
        <w:rPr>
          <w:rFonts w:cstheme="minorHAnsi"/>
          <w:b/>
          <w:sz w:val="24"/>
          <w:szCs w:val="24"/>
          <w:lang w:val="it-IT"/>
        </w:rPr>
      </w:pPr>
    </w:p>
    <w:p w14:paraId="2F226895" w14:textId="0C35280C" w:rsidR="009F4570" w:rsidRDefault="003A3D7A" w:rsidP="00E806FB">
      <w:pPr>
        <w:jc w:val="center"/>
        <w:rPr>
          <w:rFonts w:cstheme="minorHAnsi"/>
          <w:b/>
          <w:sz w:val="24"/>
          <w:szCs w:val="24"/>
          <w:lang w:val="it-IT"/>
        </w:rPr>
        <w:sectPr w:rsidR="009F4570" w:rsidSect="00E806FB">
          <w:pgSz w:w="15840" w:h="12240" w:orient="landscape"/>
          <w:pgMar w:top="1440" w:right="1440" w:bottom="1440" w:left="1440" w:header="720" w:footer="720" w:gutter="0"/>
          <w:cols w:space="720"/>
          <w:docGrid w:linePitch="360"/>
        </w:sectPr>
      </w:pPr>
      <w:r>
        <w:rPr>
          <w:noProof/>
          <w:lang w:val="it-IT" w:eastAsia="it-IT"/>
        </w:rPr>
        <w:drawing>
          <wp:inline distT="0" distB="0" distL="0" distR="0" wp14:anchorId="6E4DFA6C" wp14:editId="30469A97">
            <wp:extent cx="6112510" cy="482047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5110" cy="4830414"/>
                    </a:xfrm>
                    <a:prstGeom prst="rect">
                      <a:avLst/>
                    </a:prstGeom>
                  </pic:spPr>
                </pic:pic>
              </a:graphicData>
            </a:graphic>
          </wp:inline>
        </w:drawing>
      </w:r>
    </w:p>
    <w:tbl>
      <w:tblPr>
        <w:tblStyle w:val="Grigliatabella"/>
        <w:tblW w:w="5686" w:type="pct"/>
        <w:tblInd w:w="-431" w:type="dxa"/>
        <w:tblLayout w:type="fixed"/>
        <w:tblLook w:val="04A0" w:firstRow="1" w:lastRow="0" w:firstColumn="1" w:lastColumn="0" w:noHBand="0" w:noVBand="1"/>
      </w:tblPr>
      <w:tblGrid>
        <w:gridCol w:w="5316"/>
        <w:gridCol w:w="5317"/>
      </w:tblGrid>
      <w:tr w:rsidR="00035FDE" w:rsidRPr="00876663" w14:paraId="0C8C252C" w14:textId="77777777" w:rsidTr="00AB21EB">
        <w:tc>
          <w:tcPr>
            <w:tcW w:w="2500" w:type="pct"/>
          </w:tcPr>
          <w:p w14:paraId="1410AAAB" w14:textId="734EBFD6" w:rsidR="00035FDE" w:rsidRPr="00E806FB" w:rsidRDefault="00163A91" w:rsidP="007B44DD">
            <w:pPr>
              <w:jc w:val="both"/>
              <w:rPr>
                <w:rFonts w:cstheme="minorHAnsi"/>
                <w:b/>
                <w:sz w:val="24"/>
                <w:szCs w:val="24"/>
                <w:lang w:val="it-IT"/>
              </w:rPr>
            </w:pPr>
            <w:r w:rsidRPr="00E806FB">
              <w:rPr>
                <w:rFonts w:cstheme="minorHAnsi"/>
                <w:b/>
                <w:sz w:val="24"/>
                <w:szCs w:val="24"/>
                <w:lang w:val="it-IT"/>
              </w:rPr>
              <w:lastRenderedPageBreak/>
              <w:t>Programma dei Pagamenti (Allegato B)</w:t>
            </w:r>
          </w:p>
        </w:tc>
        <w:tc>
          <w:tcPr>
            <w:tcW w:w="2500" w:type="pct"/>
          </w:tcPr>
          <w:p w14:paraId="5E7012BF" w14:textId="181A19B3" w:rsidR="00035FDE" w:rsidRPr="00876663" w:rsidRDefault="00163A91" w:rsidP="007B44DD">
            <w:pPr>
              <w:jc w:val="both"/>
              <w:rPr>
                <w:rFonts w:cstheme="minorHAnsi"/>
                <w:b/>
                <w:bCs/>
                <w:color w:val="000000"/>
                <w:sz w:val="24"/>
                <w:szCs w:val="24"/>
              </w:rPr>
            </w:pPr>
            <w:r>
              <w:rPr>
                <w:rFonts w:cstheme="minorHAnsi"/>
                <w:b/>
                <w:bCs/>
                <w:color w:val="000000"/>
                <w:sz w:val="24"/>
                <w:szCs w:val="24"/>
              </w:rPr>
              <w:t>Payment Schedule (Annex B)</w:t>
            </w:r>
          </w:p>
        </w:tc>
      </w:tr>
      <w:tr w:rsidR="00163A91" w:rsidRPr="007B44DD" w:rsidDel="00AB21EB" w14:paraId="54A38F63" w14:textId="77777777" w:rsidTr="00163A91">
        <w:tc>
          <w:tcPr>
            <w:tcW w:w="5000" w:type="pct"/>
            <w:gridSpan w:val="2"/>
          </w:tcPr>
          <w:tbl>
            <w:tblPr>
              <w:tblStyle w:val="Grigliatabella"/>
              <w:tblW w:w="0" w:type="auto"/>
              <w:jc w:val="center"/>
              <w:tblLayout w:type="fixed"/>
              <w:tblLook w:val="04A0" w:firstRow="1" w:lastRow="0" w:firstColumn="1" w:lastColumn="0" w:noHBand="0" w:noVBand="1"/>
            </w:tblPr>
            <w:tblGrid>
              <w:gridCol w:w="4046"/>
              <w:gridCol w:w="4745"/>
            </w:tblGrid>
            <w:tr w:rsidR="00163A91" w:rsidRPr="00163A91" w14:paraId="6B1CD1F2" w14:textId="77777777" w:rsidTr="00E806FB">
              <w:trPr>
                <w:jc w:val="center"/>
              </w:trPr>
              <w:tc>
                <w:tcPr>
                  <w:tcW w:w="8791" w:type="dxa"/>
                  <w:gridSpan w:val="2"/>
                  <w:shd w:val="clear" w:color="auto" w:fill="D9D9D9" w:themeFill="background1" w:themeFillShade="D9"/>
                </w:tcPr>
                <w:p w14:paraId="410EAD58" w14:textId="77777777"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r w:rsidRPr="00163A91">
                    <w:rPr>
                      <w:rFonts w:ascii="Times New Roman" w:hAnsi="Times New Roman" w:cs="Times New Roman"/>
                      <w:b/>
                      <w:sz w:val="24"/>
                      <w:szCs w:val="24"/>
                      <w:lang w:val="en-GB"/>
                    </w:rPr>
                    <w:t>SITE/PAYEE ACCOUNT INFORMATION</w:t>
                  </w:r>
                </w:p>
              </w:tc>
            </w:tr>
            <w:tr w:rsidR="00163A91" w:rsidRPr="00163A91" w14:paraId="3D7CC3E4" w14:textId="77777777" w:rsidTr="00E806FB">
              <w:trPr>
                <w:jc w:val="center"/>
              </w:trPr>
              <w:tc>
                <w:tcPr>
                  <w:tcW w:w="4046" w:type="dxa"/>
                </w:tcPr>
                <w:p w14:paraId="2F216C3A" w14:textId="77777777"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Site Number:</w:t>
                  </w:r>
                </w:p>
                <w:p w14:paraId="4BAF2DF8" w14:textId="7695F66B"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Numero Centro:</w:t>
                  </w:r>
                </w:p>
              </w:tc>
              <w:sdt>
                <w:sdtPr>
                  <w:rPr>
                    <w:rFonts w:ascii="Times New Roman" w:hAnsi="Times New Roman" w:cs="Times New Roman"/>
                    <w:sz w:val="24"/>
                    <w:szCs w:val="24"/>
                    <w:lang w:val="en-GB"/>
                  </w:rPr>
                  <w:id w:val="-137489152"/>
                  <w:placeholder>
                    <w:docPart w:val="6392A0BCED154F619EAFB40CE44C6802"/>
                  </w:placeholder>
                </w:sdtPr>
                <w:sdtEndPr/>
                <w:sdtContent>
                  <w:tc>
                    <w:tcPr>
                      <w:tcW w:w="4745" w:type="dxa"/>
                    </w:tcPr>
                    <w:p w14:paraId="1A836314" w14:textId="752A9F35" w:rsidR="00163A91" w:rsidRPr="00163A91" w:rsidRDefault="00E967D8" w:rsidP="00163A9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301</w:t>
                      </w:r>
                    </w:p>
                  </w:tc>
                </w:sdtContent>
              </w:sdt>
            </w:tr>
            <w:tr w:rsidR="00163A91" w:rsidRPr="00BB08DB" w14:paraId="3CDC533A" w14:textId="77777777" w:rsidTr="00E806FB">
              <w:trPr>
                <w:jc w:val="center"/>
              </w:trPr>
              <w:tc>
                <w:tcPr>
                  <w:tcW w:w="4046" w:type="dxa"/>
                </w:tcPr>
                <w:p w14:paraId="1CA4FFD0" w14:textId="77777777"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 xml:space="preserve">Site Name: </w:t>
                  </w:r>
                </w:p>
                <w:p w14:paraId="7673E28F" w14:textId="608BE08F"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Nome Centro:</w:t>
                  </w:r>
                </w:p>
              </w:tc>
              <w:sdt>
                <w:sdtPr>
                  <w:rPr>
                    <w:rFonts w:ascii="Times New Roman" w:hAnsi="Times New Roman" w:cs="Times New Roman"/>
                    <w:sz w:val="24"/>
                    <w:szCs w:val="24"/>
                    <w:lang w:val="en-GB"/>
                  </w:rPr>
                  <w:id w:val="-1268928109"/>
                  <w:placeholder>
                    <w:docPart w:val="F2F0E2C2B2C640B4A2B17FDB701CBCF6"/>
                  </w:placeholder>
                </w:sdtPr>
                <w:sdtEndPr/>
                <w:sdtContent>
                  <w:tc>
                    <w:tcPr>
                      <w:tcW w:w="4745" w:type="dxa"/>
                    </w:tcPr>
                    <w:p w14:paraId="56C774E5" w14:textId="6DB7538A" w:rsidR="00163A91" w:rsidRPr="00E806FB" w:rsidRDefault="003160AA" w:rsidP="003160AA">
                      <w:pPr>
                        <w:spacing w:beforeLines="30" w:before="72" w:afterLines="30" w:after="72"/>
                        <w:contextualSpacing/>
                        <w:jc w:val="both"/>
                        <w:rPr>
                          <w:rFonts w:ascii="Times New Roman" w:hAnsi="Times New Roman" w:cs="Times New Roman"/>
                          <w:sz w:val="24"/>
                          <w:szCs w:val="24"/>
                          <w:lang w:val="it-IT"/>
                        </w:rPr>
                      </w:pPr>
                      <w:r w:rsidRPr="00E806FB">
                        <w:rPr>
                          <w:rFonts w:ascii="Times New Roman" w:hAnsi="Times New Roman" w:cs="Times New Roman"/>
                          <w:sz w:val="24"/>
                          <w:szCs w:val="24"/>
                          <w:lang w:val="it-IT"/>
                        </w:rPr>
                        <w:t>Fondazione IRCCS Istituto Neurologico Carlo Besta</w:t>
                      </w:r>
                    </w:p>
                  </w:tc>
                </w:sdtContent>
              </w:sdt>
            </w:tr>
            <w:tr w:rsidR="00163A91" w:rsidRPr="00163A91" w14:paraId="6082922F" w14:textId="77777777" w:rsidTr="00E806FB">
              <w:trPr>
                <w:jc w:val="center"/>
              </w:trPr>
              <w:tc>
                <w:tcPr>
                  <w:tcW w:w="4046" w:type="dxa"/>
                </w:tcPr>
                <w:p w14:paraId="3F953F78" w14:textId="77777777"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Site Address:</w:t>
                  </w:r>
                </w:p>
                <w:p w14:paraId="6B71B055" w14:textId="42597C9F"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Indirizzo Centro:</w:t>
                  </w:r>
                </w:p>
              </w:tc>
              <w:sdt>
                <w:sdtPr>
                  <w:rPr>
                    <w:rFonts w:ascii="Times New Roman" w:hAnsi="Times New Roman" w:cs="Times New Roman"/>
                    <w:sz w:val="24"/>
                    <w:szCs w:val="24"/>
                    <w:lang w:val="en-GB"/>
                  </w:rPr>
                  <w:id w:val="-1744642163"/>
                  <w:placeholder>
                    <w:docPart w:val="442C30B0348947C5907E22E99358D6F0"/>
                  </w:placeholder>
                </w:sdtPr>
                <w:sdtEndPr/>
                <w:sdtContent>
                  <w:tc>
                    <w:tcPr>
                      <w:tcW w:w="4745" w:type="dxa"/>
                    </w:tcPr>
                    <w:p w14:paraId="0386AC09" w14:textId="32192E11" w:rsidR="00163A91" w:rsidRPr="00163A91" w:rsidRDefault="003160AA" w:rsidP="003160AA">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Via Celoria 11 – 20133 Milano</w:t>
                      </w:r>
                    </w:p>
                  </w:tc>
                </w:sdtContent>
              </w:sdt>
            </w:tr>
            <w:tr w:rsidR="00163A91" w:rsidRPr="00BB08DB" w14:paraId="1274CC21" w14:textId="77777777" w:rsidTr="00E806FB">
              <w:trPr>
                <w:jc w:val="center"/>
              </w:trPr>
              <w:tc>
                <w:tcPr>
                  <w:tcW w:w="4046" w:type="dxa"/>
                </w:tcPr>
                <w:p w14:paraId="0C2F08C4" w14:textId="7E0EB002" w:rsidR="00163A91" w:rsidRPr="00E806FB" w:rsidRDefault="00163A91" w:rsidP="00163A91">
                  <w:pPr>
                    <w:spacing w:beforeLines="30" w:before="72" w:afterLines="30" w:after="72"/>
                    <w:contextualSpacing/>
                    <w:rPr>
                      <w:rFonts w:ascii="Times New Roman" w:hAnsi="Times New Roman" w:cs="Times New Roman"/>
                      <w:b/>
                      <w:sz w:val="24"/>
                      <w:szCs w:val="24"/>
                      <w:lang w:val="it-IT"/>
                    </w:rPr>
                  </w:pPr>
                  <w:r w:rsidRPr="00E806FB">
                    <w:rPr>
                      <w:rFonts w:ascii="Times New Roman" w:hAnsi="Times New Roman" w:cs="Times New Roman"/>
                      <w:b/>
                      <w:sz w:val="24"/>
                      <w:szCs w:val="24"/>
                      <w:lang w:val="it-IT"/>
                    </w:rPr>
                    <w:t>Payee Name:</w:t>
                  </w:r>
                </w:p>
                <w:p w14:paraId="14832B2D" w14:textId="37167F56" w:rsidR="00163A91" w:rsidRPr="00E806FB" w:rsidRDefault="00163A91" w:rsidP="00163A91">
                  <w:pPr>
                    <w:spacing w:beforeLines="30" w:before="72" w:afterLines="30" w:after="72"/>
                    <w:contextualSpacing/>
                    <w:rPr>
                      <w:rFonts w:ascii="Times New Roman" w:hAnsi="Times New Roman" w:cs="Times New Roman"/>
                      <w:b/>
                      <w:sz w:val="24"/>
                      <w:szCs w:val="24"/>
                      <w:lang w:val="it-IT"/>
                    </w:rPr>
                  </w:pPr>
                  <w:r w:rsidRPr="00E806FB">
                    <w:rPr>
                      <w:rFonts w:ascii="Times New Roman" w:hAnsi="Times New Roman" w:cs="Times New Roman"/>
                      <w:b/>
                      <w:sz w:val="24"/>
                      <w:szCs w:val="24"/>
                      <w:lang w:val="it-IT"/>
                    </w:rPr>
                    <w:t>Nome del Beneficiario:</w:t>
                  </w:r>
                </w:p>
                <w:p w14:paraId="03700C11" w14:textId="7DA9667C" w:rsidR="00163A91" w:rsidRPr="00163A91" w:rsidRDefault="00163A91" w:rsidP="00163A91">
                  <w:pPr>
                    <w:spacing w:beforeLines="30" w:before="72" w:afterLines="30" w:after="72"/>
                    <w:contextualSpacing/>
                    <w:rPr>
                      <w:rFonts w:ascii="Times New Roman" w:hAnsi="Times New Roman" w:cs="Times New Roman"/>
                      <w:sz w:val="24"/>
                      <w:szCs w:val="24"/>
                      <w:lang w:val="en-GB"/>
                    </w:rPr>
                  </w:pPr>
                  <w:r w:rsidRPr="00163A91">
                    <w:rPr>
                      <w:rFonts w:ascii="Times New Roman" w:hAnsi="Times New Roman" w:cs="Times New Roman"/>
                      <w:sz w:val="24"/>
                      <w:szCs w:val="24"/>
                      <w:lang w:val="en-GB"/>
                    </w:rPr>
                    <w:t>[</w:t>
                  </w:r>
                </w:p>
              </w:tc>
              <w:sdt>
                <w:sdtPr>
                  <w:rPr>
                    <w:rFonts w:ascii="Times New Roman" w:hAnsi="Times New Roman" w:cs="Times New Roman"/>
                    <w:sz w:val="24"/>
                    <w:szCs w:val="24"/>
                    <w:lang w:val="en-GB"/>
                  </w:rPr>
                  <w:id w:val="1309050970"/>
                  <w:placeholder>
                    <w:docPart w:val="3A1E66A15D49491EAAF5B6AE53DED7B7"/>
                  </w:placeholder>
                </w:sdtPr>
                <w:sdtEndPr/>
                <w:sdtContent>
                  <w:sdt>
                    <w:sdtPr>
                      <w:rPr>
                        <w:rFonts w:ascii="Times New Roman" w:hAnsi="Times New Roman" w:cs="Times New Roman"/>
                        <w:sz w:val="24"/>
                        <w:szCs w:val="24"/>
                        <w:lang w:val="en-GB"/>
                      </w:rPr>
                      <w:id w:val="-953859255"/>
                      <w:placeholder>
                        <w:docPart w:val="4FB33C41F3624AD19359069816130081"/>
                      </w:placeholder>
                    </w:sdtPr>
                    <w:sdtEndPr/>
                    <w:sdtContent>
                      <w:tc>
                        <w:tcPr>
                          <w:tcW w:w="4745" w:type="dxa"/>
                        </w:tcPr>
                        <w:p w14:paraId="7C8B98E0" w14:textId="45C2E042" w:rsidR="00163A91" w:rsidRPr="00E806FB" w:rsidRDefault="003160AA" w:rsidP="00163A91">
                          <w:pPr>
                            <w:spacing w:beforeLines="30" w:before="72" w:afterLines="30" w:after="72"/>
                            <w:contextualSpacing/>
                            <w:jc w:val="both"/>
                            <w:rPr>
                              <w:rFonts w:ascii="Times New Roman" w:hAnsi="Times New Roman" w:cs="Times New Roman"/>
                              <w:sz w:val="24"/>
                              <w:szCs w:val="24"/>
                              <w:lang w:val="it-IT"/>
                            </w:rPr>
                          </w:pPr>
                          <w:r w:rsidRPr="00E806FB">
                            <w:rPr>
                              <w:rFonts w:ascii="Times New Roman" w:hAnsi="Times New Roman" w:cs="Times New Roman"/>
                              <w:sz w:val="24"/>
                              <w:szCs w:val="24"/>
                              <w:lang w:val="it-IT"/>
                            </w:rPr>
                            <w:t>Fondazione IRCCS Istituto Neurologico Carlo Besta</w:t>
                          </w:r>
                        </w:p>
                      </w:tc>
                    </w:sdtContent>
                  </w:sdt>
                </w:sdtContent>
              </w:sdt>
            </w:tr>
            <w:tr w:rsidR="00163A91" w:rsidRPr="00163A91" w14:paraId="6FF05759" w14:textId="77777777" w:rsidTr="00E806FB">
              <w:trPr>
                <w:jc w:val="center"/>
              </w:trPr>
              <w:tc>
                <w:tcPr>
                  <w:tcW w:w="4046" w:type="dxa"/>
                </w:tcPr>
                <w:p w14:paraId="25C7C01E" w14:textId="56680A1C"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 xml:space="preserve">Payee Type: </w:t>
                  </w:r>
                  <w:r w:rsidRPr="00163A91">
                    <w:rPr>
                      <w:rFonts w:ascii="Times New Roman" w:hAnsi="Times New Roman" w:cs="Times New Roman"/>
                      <w:b/>
                      <w:sz w:val="24"/>
                      <w:szCs w:val="24"/>
                      <w:lang w:val="en-GB"/>
                    </w:rPr>
                    <w:br/>
                    <w:t>Tipo Beneficiario:</w:t>
                  </w:r>
                </w:p>
                <w:p w14:paraId="7B22063A" w14:textId="77777777" w:rsidR="00163A91" w:rsidRPr="00163A91" w:rsidRDefault="00163A91" w:rsidP="00163A91">
                  <w:pPr>
                    <w:spacing w:beforeLines="30" w:before="72" w:afterLines="30" w:after="72"/>
                    <w:contextualSpacing/>
                    <w:rPr>
                      <w:rFonts w:ascii="Times New Roman" w:hAnsi="Times New Roman" w:cs="Times New Roman"/>
                      <w:bCs/>
                      <w:sz w:val="24"/>
                      <w:szCs w:val="24"/>
                      <w:lang w:val="en-GB"/>
                    </w:rPr>
                  </w:pPr>
                  <w:r w:rsidRPr="00163A91">
                    <w:rPr>
                      <w:rFonts w:ascii="Times New Roman" w:hAnsi="Times New Roman" w:cs="Times New Roman"/>
                      <w:bCs/>
                      <w:sz w:val="24"/>
                      <w:szCs w:val="24"/>
                      <w:lang w:val="en-GB"/>
                    </w:rPr>
                    <w:t>[Principal Investigator or Institution]</w:t>
                  </w:r>
                </w:p>
              </w:tc>
              <w:sdt>
                <w:sdtPr>
                  <w:rPr>
                    <w:rFonts w:ascii="Times New Roman" w:hAnsi="Times New Roman" w:cs="Times New Roman"/>
                    <w:sz w:val="24"/>
                    <w:szCs w:val="24"/>
                    <w:lang w:val="en-GB"/>
                  </w:rPr>
                  <w:id w:val="1255943262"/>
                  <w:placeholder>
                    <w:docPart w:val="D1880275CB85460BB3557DE63E38D6C3"/>
                  </w:placeholder>
                </w:sdtPr>
                <w:sdtEndPr/>
                <w:sdtContent>
                  <w:tc>
                    <w:tcPr>
                      <w:tcW w:w="4745" w:type="dxa"/>
                    </w:tcPr>
                    <w:p w14:paraId="6355DC46" w14:textId="23978BC1" w:rsidR="00163A91" w:rsidRPr="00163A91" w:rsidRDefault="003160AA" w:rsidP="003160AA">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Institution</w:t>
                      </w:r>
                    </w:p>
                  </w:tc>
                </w:sdtContent>
              </w:sdt>
            </w:tr>
            <w:tr w:rsidR="00163A91" w:rsidRPr="00163A91" w14:paraId="7E9D2792" w14:textId="77777777" w:rsidTr="00E806FB">
              <w:trPr>
                <w:jc w:val="center"/>
              </w:trPr>
              <w:tc>
                <w:tcPr>
                  <w:tcW w:w="4046" w:type="dxa"/>
                </w:tcPr>
                <w:p w14:paraId="7253DD14" w14:textId="55107E7A"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Payee Address:</w:t>
                  </w:r>
                  <w:r w:rsidRPr="00163A91">
                    <w:rPr>
                      <w:rFonts w:ascii="Times New Roman" w:hAnsi="Times New Roman" w:cs="Times New Roman"/>
                      <w:b/>
                      <w:sz w:val="24"/>
                      <w:szCs w:val="24"/>
                      <w:lang w:val="en-GB"/>
                    </w:rPr>
                    <w:br/>
                    <w:t>Indirizzo Beneficiario:</w:t>
                  </w:r>
                </w:p>
                <w:p w14:paraId="165529E6" w14:textId="66CDAC77" w:rsidR="00163A91" w:rsidRPr="00163A91" w:rsidRDefault="00163A91" w:rsidP="00163A91">
                  <w:pPr>
                    <w:spacing w:beforeLines="30" w:before="72" w:afterLines="30" w:after="72"/>
                    <w:contextualSpacing/>
                    <w:rPr>
                      <w:rFonts w:ascii="Times New Roman" w:hAnsi="Times New Roman" w:cs="Times New Roman"/>
                      <w:sz w:val="24"/>
                      <w:szCs w:val="24"/>
                      <w:lang w:val="en-GB"/>
                    </w:rPr>
                  </w:pPr>
                </w:p>
              </w:tc>
              <w:sdt>
                <w:sdtPr>
                  <w:rPr>
                    <w:rFonts w:ascii="Times New Roman" w:hAnsi="Times New Roman" w:cs="Times New Roman"/>
                    <w:sz w:val="24"/>
                    <w:szCs w:val="24"/>
                    <w:lang w:val="en-GB"/>
                  </w:rPr>
                  <w:id w:val="990903892"/>
                  <w:placeholder>
                    <w:docPart w:val="80409A7BE26E4301915126ABD7F4A9AF"/>
                  </w:placeholder>
                </w:sdtPr>
                <w:sdtEndPr/>
                <w:sdtContent>
                  <w:sdt>
                    <w:sdtPr>
                      <w:rPr>
                        <w:rFonts w:ascii="Times New Roman" w:hAnsi="Times New Roman" w:cs="Times New Roman"/>
                        <w:sz w:val="24"/>
                        <w:szCs w:val="24"/>
                        <w:lang w:val="en-GB"/>
                      </w:rPr>
                      <w:id w:val="473183726"/>
                      <w:placeholder>
                        <w:docPart w:val="D954919462634478AB4AEEF4F3B17D6D"/>
                      </w:placeholder>
                    </w:sdtPr>
                    <w:sdtEndPr/>
                    <w:sdtContent>
                      <w:tc>
                        <w:tcPr>
                          <w:tcW w:w="4745" w:type="dxa"/>
                        </w:tcPr>
                        <w:p w14:paraId="5C352A1B" w14:textId="188419EE" w:rsidR="00163A91" w:rsidRPr="00163A91" w:rsidRDefault="003160AA" w:rsidP="00163A9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Via Celoria 11 – 20133 Milano</w:t>
                          </w:r>
                        </w:p>
                      </w:tc>
                    </w:sdtContent>
                  </w:sdt>
                </w:sdtContent>
              </w:sdt>
            </w:tr>
            <w:tr w:rsidR="00163A91" w:rsidRPr="00163A91" w14:paraId="78FDE99C" w14:textId="77777777" w:rsidTr="00E806FB">
              <w:trPr>
                <w:jc w:val="center"/>
              </w:trPr>
              <w:tc>
                <w:tcPr>
                  <w:tcW w:w="4046" w:type="dxa"/>
                </w:tcPr>
                <w:p w14:paraId="6E03FD1A" w14:textId="6CC10CE1"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IBAN:</w:t>
                  </w:r>
                  <w:r w:rsidRPr="00163A91">
                    <w:rPr>
                      <w:rFonts w:ascii="Times New Roman" w:hAnsi="Times New Roman" w:cs="Times New Roman"/>
                      <w:b/>
                      <w:sz w:val="24"/>
                      <w:szCs w:val="24"/>
                      <w:lang w:val="en-GB"/>
                    </w:rPr>
                    <w:br/>
                    <w:t>Numero IBAN:</w:t>
                  </w:r>
                </w:p>
                <w:p w14:paraId="2A11D265" w14:textId="7B5E3029" w:rsidR="00163A91" w:rsidRPr="00163A91" w:rsidRDefault="00163A91" w:rsidP="00163A91">
                  <w:pPr>
                    <w:spacing w:beforeLines="30" w:before="72" w:afterLines="30" w:after="72"/>
                    <w:contextualSpacing/>
                    <w:rPr>
                      <w:rFonts w:ascii="Times New Roman" w:hAnsi="Times New Roman" w:cs="Times New Roman"/>
                      <w:sz w:val="24"/>
                      <w:szCs w:val="24"/>
                      <w:lang w:val="en-GB"/>
                    </w:rPr>
                  </w:pPr>
                </w:p>
              </w:tc>
              <w:sdt>
                <w:sdtPr>
                  <w:rPr>
                    <w:rFonts w:ascii="Times New Roman" w:hAnsi="Times New Roman" w:cs="Times New Roman"/>
                    <w:sz w:val="24"/>
                    <w:szCs w:val="24"/>
                    <w:lang w:val="en-GB"/>
                  </w:rPr>
                  <w:id w:val="308988602"/>
                  <w:placeholder>
                    <w:docPart w:val="28F084DBCAEA489DA0BFBFDFC667D0D7"/>
                  </w:placeholder>
                </w:sdtPr>
                <w:sdtEndPr/>
                <w:sdtContent>
                  <w:tc>
                    <w:tcPr>
                      <w:tcW w:w="4745" w:type="dxa"/>
                    </w:tcPr>
                    <w:p w14:paraId="08C14197" w14:textId="2A326D08" w:rsidR="00163A91" w:rsidRPr="00163A91" w:rsidRDefault="00C824F1" w:rsidP="00163A91">
                      <w:pPr>
                        <w:spacing w:beforeLines="30" w:before="72" w:afterLines="30" w:after="72"/>
                        <w:contextualSpacing/>
                        <w:jc w:val="both"/>
                        <w:rPr>
                          <w:rFonts w:ascii="Times New Roman" w:hAnsi="Times New Roman" w:cs="Times New Roman"/>
                          <w:sz w:val="24"/>
                          <w:szCs w:val="24"/>
                          <w:lang w:val="en-GB"/>
                        </w:rPr>
                      </w:pPr>
                      <w:r w:rsidRPr="00C824F1">
                        <w:rPr>
                          <w:rFonts w:ascii="Times New Roman" w:hAnsi="Times New Roman" w:cs="Times New Roman"/>
                          <w:sz w:val="24"/>
                          <w:szCs w:val="24"/>
                        </w:rPr>
                        <w:t>IT26 A056 9601 6080 0000 6200 X21 </w:t>
                      </w:r>
                    </w:p>
                  </w:tc>
                </w:sdtContent>
              </w:sdt>
            </w:tr>
            <w:tr w:rsidR="00163A91" w:rsidRPr="00163A91" w14:paraId="290AF53F" w14:textId="77777777" w:rsidTr="00E806FB">
              <w:trPr>
                <w:jc w:val="center"/>
              </w:trPr>
              <w:tc>
                <w:tcPr>
                  <w:tcW w:w="4046" w:type="dxa"/>
                </w:tcPr>
                <w:p w14:paraId="3FF808DF" w14:textId="1344AD6E"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Account Currency:</w:t>
                  </w:r>
                  <w:r w:rsidRPr="00163A91">
                    <w:rPr>
                      <w:rFonts w:ascii="Times New Roman" w:hAnsi="Times New Roman" w:cs="Times New Roman"/>
                      <w:b/>
                      <w:sz w:val="24"/>
                      <w:szCs w:val="24"/>
                      <w:lang w:val="en-GB"/>
                    </w:rPr>
                    <w:br/>
                    <w:t>Valuta:</w:t>
                  </w:r>
                </w:p>
              </w:tc>
              <w:sdt>
                <w:sdtPr>
                  <w:rPr>
                    <w:rFonts w:ascii="Times New Roman" w:hAnsi="Times New Roman" w:cs="Times New Roman"/>
                    <w:sz w:val="24"/>
                    <w:szCs w:val="24"/>
                    <w:lang w:val="en-GB"/>
                  </w:rPr>
                  <w:id w:val="331727329"/>
                  <w:placeholder>
                    <w:docPart w:val="D58D439ACB304517B03BF276B114EF12"/>
                  </w:placeholder>
                </w:sdtPr>
                <w:sdtEndPr/>
                <w:sdtContent>
                  <w:tc>
                    <w:tcPr>
                      <w:tcW w:w="4745" w:type="dxa"/>
                    </w:tcPr>
                    <w:p w14:paraId="29792EF3" w14:textId="446E0427"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r w:rsidRPr="00163A91">
                        <w:rPr>
                          <w:rFonts w:ascii="Times New Roman" w:hAnsi="Times New Roman" w:cs="Times New Roman"/>
                          <w:sz w:val="24"/>
                          <w:szCs w:val="24"/>
                          <w:lang w:val="en-GB"/>
                        </w:rPr>
                        <w:t>EURO</w:t>
                      </w:r>
                    </w:p>
                  </w:tc>
                </w:sdtContent>
              </w:sdt>
            </w:tr>
            <w:tr w:rsidR="00163A91" w:rsidRPr="00BB08DB" w14:paraId="6F253101" w14:textId="77777777" w:rsidTr="00E806FB">
              <w:trPr>
                <w:jc w:val="center"/>
              </w:trPr>
              <w:tc>
                <w:tcPr>
                  <w:tcW w:w="4046" w:type="dxa"/>
                </w:tcPr>
                <w:p w14:paraId="246F4AFA" w14:textId="6C966BBF"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Bank Name:</w:t>
                  </w:r>
                  <w:r w:rsidRPr="00163A91">
                    <w:rPr>
                      <w:rFonts w:ascii="Times New Roman" w:hAnsi="Times New Roman" w:cs="Times New Roman"/>
                      <w:b/>
                      <w:sz w:val="24"/>
                      <w:szCs w:val="24"/>
                      <w:lang w:val="en-GB"/>
                    </w:rPr>
                    <w:br/>
                    <w:t>Nome Banca:</w:t>
                  </w:r>
                </w:p>
              </w:tc>
              <w:sdt>
                <w:sdtPr>
                  <w:rPr>
                    <w:rFonts w:ascii="Times New Roman" w:hAnsi="Times New Roman" w:cs="Times New Roman"/>
                    <w:sz w:val="24"/>
                    <w:szCs w:val="24"/>
                    <w:lang w:val="en-GB"/>
                  </w:rPr>
                  <w:id w:val="1596511616"/>
                  <w:placeholder>
                    <w:docPart w:val="7EE37E7FE2F041C1BCED67691B843ECE"/>
                  </w:placeholder>
                </w:sdtPr>
                <w:sdtEndPr/>
                <w:sdtContent>
                  <w:tc>
                    <w:tcPr>
                      <w:tcW w:w="4745" w:type="dxa"/>
                    </w:tcPr>
                    <w:p w14:paraId="5C9C3189" w14:textId="1F23B0C1" w:rsidR="00163A91" w:rsidRPr="00E806FB" w:rsidRDefault="003160AA" w:rsidP="003160AA">
                      <w:pPr>
                        <w:spacing w:beforeLines="30" w:before="72" w:afterLines="30" w:after="72"/>
                        <w:contextualSpacing/>
                        <w:jc w:val="both"/>
                        <w:rPr>
                          <w:rFonts w:ascii="Times New Roman" w:hAnsi="Times New Roman" w:cs="Times New Roman"/>
                          <w:sz w:val="24"/>
                          <w:szCs w:val="24"/>
                          <w:lang w:val="it-IT"/>
                        </w:rPr>
                      </w:pPr>
                      <w:r w:rsidRPr="00E806FB">
                        <w:rPr>
                          <w:rFonts w:ascii="Times New Roman" w:hAnsi="Times New Roman" w:cs="Times New Roman"/>
                          <w:sz w:val="24"/>
                          <w:szCs w:val="24"/>
                          <w:lang w:val="it-IT"/>
                        </w:rPr>
                        <w:t>Banca Popolare di Sondrio – Agenzia 9</w:t>
                      </w:r>
                    </w:p>
                  </w:tc>
                </w:sdtContent>
              </w:sdt>
            </w:tr>
            <w:tr w:rsidR="00163A91" w:rsidRPr="00163A91" w14:paraId="3274CAE1" w14:textId="77777777" w:rsidTr="00E806FB">
              <w:trPr>
                <w:jc w:val="center"/>
              </w:trPr>
              <w:tc>
                <w:tcPr>
                  <w:tcW w:w="4046" w:type="dxa"/>
                </w:tcPr>
                <w:p w14:paraId="4715854B" w14:textId="77777777"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Bank Address:</w:t>
                  </w:r>
                </w:p>
                <w:p w14:paraId="00D5E436" w14:textId="12132012"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Indirizzo Banca:</w:t>
                  </w:r>
                </w:p>
              </w:tc>
              <w:sdt>
                <w:sdtPr>
                  <w:rPr>
                    <w:rFonts w:ascii="Times New Roman" w:hAnsi="Times New Roman" w:cs="Times New Roman"/>
                    <w:sz w:val="24"/>
                    <w:szCs w:val="24"/>
                    <w:lang w:val="en-GB"/>
                  </w:rPr>
                  <w:id w:val="1122732844"/>
                  <w:placeholder>
                    <w:docPart w:val="5C0BE5683F084972AEA5707533577AED"/>
                  </w:placeholder>
                </w:sdtPr>
                <w:sdtEndPr/>
                <w:sdtContent>
                  <w:tc>
                    <w:tcPr>
                      <w:tcW w:w="4745" w:type="dxa"/>
                    </w:tcPr>
                    <w:p w14:paraId="28A08E03" w14:textId="17B0250C" w:rsidR="00163A91" w:rsidRPr="00163A91" w:rsidRDefault="003160AA" w:rsidP="003160AA">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V</w:t>
                      </w:r>
                      <w:r w:rsidRPr="003160AA">
                        <w:rPr>
                          <w:rFonts w:ascii="Times New Roman" w:hAnsi="Times New Roman" w:cs="Times New Roman"/>
                          <w:sz w:val="24"/>
                          <w:szCs w:val="24"/>
                        </w:rPr>
                        <w:t>iale Romagna, 24 - 20133 Milano (MI)</w:t>
                      </w:r>
                    </w:p>
                  </w:tc>
                </w:sdtContent>
              </w:sdt>
            </w:tr>
            <w:tr w:rsidR="00163A91" w:rsidRPr="00163A91" w14:paraId="52718757" w14:textId="77777777" w:rsidTr="00E806FB">
              <w:trPr>
                <w:jc w:val="center"/>
              </w:trPr>
              <w:tc>
                <w:tcPr>
                  <w:tcW w:w="4046" w:type="dxa"/>
                </w:tcPr>
                <w:p w14:paraId="4597EB26" w14:textId="25DF1889"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SWIFT BIC:</w:t>
                  </w:r>
                  <w:r w:rsidRPr="00163A91">
                    <w:rPr>
                      <w:rFonts w:ascii="Times New Roman" w:hAnsi="Times New Roman" w:cs="Times New Roman"/>
                      <w:b/>
                      <w:sz w:val="24"/>
                      <w:szCs w:val="24"/>
                      <w:lang w:val="en-GB"/>
                    </w:rPr>
                    <w:br/>
                    <w:t>COdice Swift, BIC:</w:t>
                  </w:r>
                </w:p>
              </w:tc>
              <w:sdt>
                <w:sdtPr>
                  <w:rPr>
                    <w:rFonts w:ascii="Times New Roman" w:hAnsi="Times New Roman" w:cs="Times New Roman"/>
                    <w:sz w:val="24"/>
                    <w:szCs w:val="24"/>
                    <w:lang w:val="en-GB"/>
                  </w:rPr>
                  <w:id w:val="108796984"/>
                  <w:placeholder>
                    <w:docPart w:val="5D589375C96044189E424E4F28AD8499"/>
                  </w:placeholder>
                </w:sdtPr>
                <w:sdtEndPr/>
                <w:sdtContent>
                  <w:tc>
                    <w:tcPr>
                      <w:tcW w:w="4745" w:type="dxa"/>
                    </w:tcPr>
                    <w:p w14:paraId="7024E4FC" w14:textId="335295D1" w:rsidR="00163A91" w:rsidRPr="00163A91" w:rsidRDefault="003160AA" w:rsidP="003160AA">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POSO IT 22</w:t>
                      </w:r>
                    </w:p>
                  </w:tc>
                </w:sdtContent>
              </w:sdt>
            </w:tr>
            <w:tr w:rsidR="00163A91" w:rsidRPr="00163A91" w14:paraId="71EA95F1" w14:textId="77777777" w:rsidTr="00E806FB">
              <w:trPr>
                <w:jc w:val="center"/>
              </w:trPr>
              <w:tc>
                <w:tcPr>
                  <w:tcW w:w="4046" w:type="dxa"/>
                </w:tcPr>
                <w:p w14:paraId="6861EEBE" w14:textId="77777777" w:rsidR="00163A91" w:rsidRPr="00163A91" w:rsidRDefault="00163A91" w:rsidP="00163A91">
                  <w:pPr>
                    <w:spacing w:beforeLines="30" w:before="72" w:afterLines="30" w:after="72"/>
                    <w:contextualSpacing/>
                    <w:rPr>
                      <w:rFonts w:ascii="Times New Roman" w:hAnsi="Times New Roman" w:cs="Times New Roman"/>
                      <w:b/>
                      <w:sz w:val="24"/>
                      <w:szCs w:val="24"/>
                      <w:lang w:val="en-GB"/>
                    </w:rPr>
                  </w:pPr>
                  <w:r w:rsidRPr="00163A91">
                    <w:rPr>
                      <w:rFonts w:ascii="Times New Roman" w:hAnsi="Times New Roman" w:cs="Times New Roman"/>
                      <w:b/>
                      <w:sz w:val="24"/>
                      <w:szCs w:val="24"/>
                      <w:lang w:val="en-GB"/>
                    </w:rPr>
                    <w:t>Payee Tax ID:</w:t>
                  </w:r>
                </w:p>
              </w:tc>
              <w:sdt>
                <w:sdtPr>
                  <w:rPr>
                    <w:rFonts w:ascii="Times New Roman" w:hAnsi="Times New Roman" w:cs="Times New Roman"/>
                    <w:sz w:val="24"/>
                    <w:szCs w:val="24"/>
                    <w:lang w:val="en-GB"/>
                  </w:rPr>
                  <w:id w:val="-968511005"/>
                  <w:placeholder>
                    <w:docPart w:val="C033BEEFC5E5441FB3E9996993742020"/>
                  </w:placeholder>
                  <w:showingPlcHdr/>
                </w:sdtPr>
                <w:sdtEndPr/>
                <w:sdtContent>
                  <w:tc>
                    <w:tcPr>
                      <w:tcW w:w="4745" w:type="dxa"/>
                    </w:tcPr>
                    <w:p w14:paraId="1010DC92" w14:textId="77777777"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r w:rsidRPr="00163A91">
                        <w:rPr>
                          <w:rStyle w:val="Testosegnaposto"/>
                          <w:rFonts w:ascii="Times New Roman" w:hAnsi="Times New Roman" w:cs="Times New Roman"/>
                          <w:sz w:val="24"/>
                          <w:szCs w:val="24"/>
                          <w:lang w:val="en-GB"/>
                        </w:rPr>
                        <w:t>Click or tap here to enter text.</w:t>
                      </w:r>
                    </w:p>
                  </w:tc>
                </w:sdtContent>
              </w:sdt>
            </w:tr>
            <w:tr w:rsidR="00163A91" w:rsidRPr="00163A91" w14:paraId="14ACF200" w14:textId="77777777" w:rsidTr="00E806FB">
              <w:trPr>
                <w:jc w:val="center"/>
              </w:trPr>
              <w:tc>
                <w:tcPr>
                  <w:tcW w:w="4046" w:type="dxa"/>
                </w:tcPr>
                <w:p w14:paraId="4F8734A3" w14:textId="77777777" w:rsidR="00163A91" w:rsidRPr="00163A91" w:rsidRDefault="00163A91" w:rsidP="00163A91">
                  <w:pPr>
                    <w:spacing w:beforeLines="30" w:before="72" w:afterLines="30" w:after="72"/>
                    <w:contextualSpacing/>
                    <w:jc w:val="both"/>
                    <w:rPr>
                      <w:rFonts w:ascii="Times New Roman" w:hAnsi="Times New Roman" w:cs="Times New Roman"/>
                      <w:b/>
                      <w:sz w:val="24"/>
                      <w:szCs w:val="24"/>
                      <w:lang w:val="en-GB"/>
                    </w:rPr>
                  </w:pPr>
                  <w:r w:rsidRPr="00163A91">
                    <w:rPr>
                      <w:rFonts w:ascii="Times New Roman" w:hAnsi="Times New Roman" w:cs="Times New Roman"/>
                      <w:b/>
                      <w:sz w:val="24"/>
                      <w:szCs w:val="24"/>
                      <w:lang w:val="en-GB"/>
                    </w:rPr>
                    <w:t>Bank Account Holder Address:</w:t>
                  </w:r>
                </w:p>
                <w:p w14:paraId="10FB353F" w14:textId="676A9A6A"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p>
              </w:tc>
              <w:tc>
                <w:tcPr>
                  <w:tcW w:w="4745" w:type="dxa"/>
                </w:tcPr>
                <w:sdt>
                  <w:sdtPr>
                    <w:rPr>
                      <w:rFonts w:ascii="Times New Roman" w:hAnsi="Times New Roman" w:cs="Times New Roman"/>
                      <w:sz w:val="24"/>
                      <w:szCs w:val="24"/>
                      <w:lang w:val="en-GB"/>
                    </w:rPr>
                    <w:id w:val="-1735914544"/>
                    <w:placeholder>
                      <w:docPart w:val="9BECBC132A92435B958C5E30ECC54184"/>
                    </w:placeholder>
                  </w:sdtPr>
                  <w:sdtEndPr/>
                  <w:sdtContent>
                    <w:sdt>
                      <w:sdtPr>
                        <w:rPr>
                          <w:rFonts w:ascii="Times New Roman" w:hAnsi="Times New Roman" w:cs="Times New Roman"/>
                          <w:sz w:val="24"/>
                          <w:szCs w:val="24"/>
                          <w:lang w:val="en-GB"/>
                        </w:rPr>
                        <w:id w:val="51520523"/>
                        <w:placeholder>
                          <w:docPart w:val="DA17C53F074843F79E0C7046E2C43C9E"/>
                        </w:placeholder>
                      </w:sdtPr>
                      <w:sdtEndPr/>
                      <w:sdtContent>
                        <w:sdt>
                          <w:sdtPr>
                            <w:rPr>
                              <w:rFonts w:ascii="Times New Roman" w:hAnsi="Times New Roman" w:cs="Times New Roman"/>
                              <w:sz w:val="24"/>
                              <w:szCs w:val="24"/>
                              <w:lang w:val="en-GB"/>
                            </w:rPr>
                            <w:id w:val="296961534"/>
                            <w:placeholder>
                              <w:docPart w:val="D453BF1D2D754D489D6BD6FBCBEDDE35"/>
                            </w:placeholder>
                          </w:sdtPr>
                          <w:sdtEndPr/>
                          <w:sdtContent>
                            <w:p w14:paraId="1241AA57" w14:textId="77777777" w:rsidR="00C824F1" w:rsidRPr="00E806FB" w:rsidRDefault="00C824F1" w:rsidP="00163A91">
                              <w:pPr>
                                <w:spacing w:beforeLines="30" w:before="72" w:afterLines="30" w:after="72"/>
                                <w:contextualSpacing/>
                                <w:jc w:val="both"/>
                                <w:rPr>
                                  <w:rFonts w:ascii="Times New Roman" w:hAnsi="Times New Roman" w:cs="Times New Roman"/>
                                  <w:sz w:val="24"/>
                                  <w:szCs w:val="24"/>
                                  <w:lang w:val="it-IT"/>
                                </w:rPr>
                              </w:pPr>
                              <w:r w:rsidRPr="00E806FB">
                                <w:rPr>
                                  <w:rFonts w:ascii="Times New Roman" w:hAnsi="Times New Roman" w:cs="Times New Roman"/>
                                  <w:sz w:val="24"/>
                                  <w:szCs w:val="24"/>
                                  <w:lang w:val="it-IT"/>
                                </w:rPr>
                                <w:t>Fondazione IRCCS Istituto Neurologico Carlo Besta</w:t>
                              </w:r>
                            </w:p>
                          </w:sdtContent>
                        </w:sdt>
                      </w:sdtContent>
                    </w:sdt>
                    <w:p w14:paraId="7A2C6EAE" w14:textId="77777777" w:rsidR="00C824F1" w:rsidRDefault="00C824F1" w:rsidP="00163A9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Via Celoria, 11</w:t>
                      </w:r>
                    </w:p>
                    <w:p w14:paraId="1036782C" w14:textId="5E33F34E" w:rsidR="00163A91" w:rsidRPr="00163A91" w:rsidRDefault="00C824F1" w:rsidP="00163A9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20133 Milano </w:t>
                      </w:r>
                    </w:p>
                  </w:sdtContent>
                </w:sdt>
              </w:tc>
            </w:tr>
            <w:tr w:rsidR="00163A91" w:rsidRPr="00BB08DB" w14:paraId="71BEF979" w14:textId="77777777" w:rsidTr="00163A91">
              <w:trPr>
                <w:jc w:val="center"/>
              </w:trPr>
              <w:tc>
                <w:tcPr>
                  <w:tcW w:w="8791" w:type="dxa"/>
                  <w:gridSpan w:val="2"/>
                  <w:shd w:val="clear" w:color="auto" w:fill="D9D9D9" w:themeFill="background1" w:themeFillShade="D9"/>
                </w:tcPr>
                <w:p w14:paraId="093C84CA" w14:textId="2D1498F6" w:rsidR="00163A91" w:rsidRPr="00E806FB" w:rsidRDefault="00163A91" w:rsidP="00163A91">
                  <w:pPr>
                    <w:spacing w:beforeLines="30" w:before="72" w:afterLines="30" w:after="72"/>
                    <w:contextualSpacing/>
                    <w:jc w:val="both"/>
                    <w:rPr>
                      <w:rFonts w:ascii="Times New Roman" w:hAnsi="Times New Roman" w:cs="Times New Roman"/>
                      <w:b/>
                      <w:sz w:val="24"/>
                      <w:szCs w:val="24"/>
                      <w:lang w:val="it-IT"/>
                    </w:rPr>
                  </w:pPr>
                  <w:r w:rsidRPr="00E806FB">
                    <w:rPr>
                      <w:rFonts w:ascii="Times New Roman" w:hAnsi="Times New Roman" w:cs="Times New Roman"/>
                      <w:b/>
                      <w:sz w:val="24"/>
                      <w:szCs w:val="24"/>
                      <w:lang w:val="it-IT"/>
                    </w:rPr>
                    <w:t xml:space="preserve">CONTACT INFORMATION/INFORMAZIONI DI CONTATTO </w:t>
                  </w:r>
                </w:p>
              </w:tc>
            </w:tr>
            <w:tr w:rsidR="00163A91" w:rsidRPr="00163A91" w14:paraId="5C9AC7F5" w14:textId="77777777" w:rsidTr="00E806FB">
              <w:trPr>
                <w:jc w:val="center"/>
              </w:trPr>
              <w:tc>
                <w:tcPr>
                  <w:tcW w:w="4046" w:type="dxa"/>
                </w:tcPr>
                <w:p w14:paraId="467583D2" w14:textId="77777777" w:rsidR="00163A91" w:rsidRPr="00163A91" w:rsidRDefault="00163A91" w:rsidP="00163A91">
                  <w:pPr>
                    <w:spacing w:beforeLines="30" w:before="72" w:afterLines="30" w:after="72"/>
                    <w:contextualSpacing/>
                    <w:jc w:val="both"/>
                    <w:rPr>
                      <w:rFonts w:ascii="Times New Roman" w:hAnsi="Times New Roman" w:cs="Times New Roman"/>
                      <w:b/>
                      <w:sz w:val="24"/>
                      <w:szCs w:val="24"/>
                      <w:lang w:val="en-GB"/>
                    </w:rPr>
                  </w:pPr>
                  <w:r w:rsidRPr="00163A91">
                    <w:rPr>
                      <w:rFonts w:ascii="Times New Roman" w:hAnsi="Times New Roman" w:cs="Times New Roman"/>
                      <w:b/>
                      <w:sz w:val="24"/>
                      <w:szCs w:val="24"/>
                      <w:lang w:val="en-GB"/>
                    </w:rPr>
                    <w:t>Payment Remittance Report</w:t>
                  </w:r>
                  <w:r w:rsidRPr="00163A91">
                    <w:rPr>
                      <w:rFonts w:ascii="Times New Roman" w:hAnsi="Times New Roman" w:cs="Times New Roman"/>
                      <w:sz w:val="24"/>
                      <w:szCs w:val="24"/>
                      <w:lang w:val="en-GB"/>
                    </w:rPr>
                    <w:t xml:space="preserve"> </w:t>
                  </w:r>
                  <w:r w:rsidRPr="00163A91">
                    <w:rPr>
                      <w:rFonts w:ascii="Times New Roman" w:hAnsi="Times New Roman" w:cs="Times New Roman"/>
                      <w:b/>
                      <w:sz w:val="24"/>
                      <w:szCs w:val="24"/>
                      <w:lang w:val="en-GB"/>
                    </w:rPr>
                    <w:t>Recipient:</w:t>
                  </w:r>
                </w:p>
              </w:tc>
              <w:tc>
                <w:tcPr>
                  <w:tcW w:w="4745" w:type="dxa"/>
                </w:tcPr>
                <w:p w14:paraId="254ED6FF" w14:textId="77777777"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p>
              </w:tc>
            </w:tr>
            <w:tr w:rsidR="00163A91" w:rsidRPr="00163A91" w14:paraId="5E215257" w14:textId="77777777" w:rsidTr="00E806FB">
              <w:trPr>
                <w:jc w:val="center"/>
              </w:trPr>
              <w:tc>
                <w:tcPr>
                  <w:tcW w:w="4046" w:type="dxa"/>
                </w:tcPr>
                <w:p w14:paraId="38F5DB3F"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t>Name:</w:t>
                  </w:r>
                </w:p>
              </w:tc>
              <w:sdt>
                <w:sdtPr>
                  <w:rPr>
                    <w:rFonts w:ascii="Times New Roman" w:hAnsi="Times New Roman" w:cs="Times New Roman"/>
                    <w:sz w:val="24"/>
                    <w:szCs w:val="24"/>
                    <w:lang w:val="en-GB"/>
                  </w:rPr>
                  <w:id w:val="-1476906460"/>
                  <w:placeholder>
                    <w:docPart w:val="56DD2C00DD5749E5B8C9A6AFA962ACD7"/>
                  </w:placeholder>
                </w:sdtPr>
                <w:sdtEndPr/>
                <w:sdtContent>
                  <w:tc>
                    <w:tcPr>
                      <w:tcW w:w="4745" w:type="dxa"/>
                    </w:tcPr>
                    <w:p w14:paraId="4AE8C02D" w14:textId="6C2A7598" w:rsidR="00163A91" w:rsidRPr="00163A91" w:rsidRDefault="00C824F1" w:rsidP="00C824F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Dr. Angela Volpe</w:t>
                      </w:r>
                    </w:p>
                  </w:tc>
                </w:sdtContent>
              </w:sdt>
            </w:tr>
            <w:tr w:rsidR="00163A91" w:rsidRPr="00163A91" w14:paraId="280904B9" w14:textId="77777777" w:rsidTr="00E806FB">
              <w:trPr>
                <w:jc w:val="center"/>
              </w:trPr>
              <w:tc>
                <w:tcPr>
                  <w:tcW w:w="4046" w:type="dxa"/>
                </w:tcPr>
                <w:p w14:paraId="3F60C532"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t>Phone #:</w:t>
                  </w:r>
                </w:p>
              </w:tc>
              <w:sdt>
                <w:sdtPr>
                  <w:rPr>
                    <w:rFonts w:ascii="Times New Roman" w:hAnsi="Times New Roman" w:cs="Times New Roman"/>
                    <w:sz w:val="24"/>
                    <w:szCs w:val="24"/>
                    <w:lang w:val="en-GB"/>
                  </w:rPr>
                  <w:id w:val="-488863262"/>
                  <w:placeholder>
                    <w:docPart w:val="93FF235217C44147BA8104220DE23808"/>
                  </w:placeholder>
                </w:sdtPr>
                <w:sdtEndPr/>
                <w:sdtContent>
                  <w:tc>
                    <w:tcPr>
                      <w:tcW w:w="4745" w:type="dxa"/>
                    </w:tcPr>
                    <w:p w14:paraId="7E79F716" w14:textId="2044EA43" w:rsidR="00163A91" w:rsidRPr="00163A91" w:rsidRDefault="00C824F1" w:rsidP="00C824F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+39 02 23942165</w:t>
                      </w:r>
                    </w:p>
                  </w:tc>
                </w:sdtContent>
              </w:sdt>
            </w:tr>
            <w:tr w:rsidR="00163A91" w:rsidRPr="00163A91" w14:paraId="61E5ECD1" w14:textId="77777777" w:rsidTr="00E806FB">
              <w:trPr>
                <w:jc w:val="center"/>
              </w:trPr>
              <w:tc>
                <w:tcPr>
                  <w:tcW w:w="4046" w:type="dxa"/>
                </w:tcPr>
                <w:p w14:paraId="7D06FF40"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t>E-mail:</w:t>
                  </w:r>
                </w:p>
              </w:tc>
              <w:tc>
                <w:tcPr>
                  <w:tcW w:w="4745" w:type="dxa"/>
                </w:tcPr>
                <w:p w14:paraId="107B367C" w14:textId="192E0D5D" w:rsidR="00163A91" w:rsidRPr="00163A91" w:rsidRDefault="00DA27BC" w:rsidP="00C824F1">
                  <w:pPr>
                    <w:spacing w:beforeLines="30" w:before="72" w:afterLines="30" w:after="72"/>
                    <w:contextualSpacing/>
                    <w:jc w:val="both"/>
                    <w:rPr>
                      <w:rFonts w:ascii="Times New Roman" w:hAnsi="Times New Roman" w:cs="Times New Roman"/>
                      <w:sz w:val="24"/>
                      <w:szCs w:val="24"/>
                      <w:lang w:val="en-GB"/>
                    </w:rPr>
                  </w:pPr>
                  <w:sdt>
                    <w:sdtPr>
                      <w:rPr>
                        <w:rFonts w:ascii="Times New Roman" w:hAnsi="Times New Roman" w:cs="Times New Roman"/>
                        <w:sz w:val="24"/>
                        <w:szCs w:val="24"/>
                        <w:lang w:val="en-GB"/>
                      </w:rPr>
                      <w:id w:val="250175030"/>
                      <w:placeholder>
                        <w:docPart w:val="F6D4BC00E0D34676A3BD8B396DDAC893"/>
                      </w:placeholder>
                    </w:sdtPr>
                    <w:sdtEndPr/>
                    <w:sdtContent>
                      <w:r w:rsidR="00C824F1">
                        <w:rPr>
                          <w:rFonts w:ascii="Times New Roman" w:hAnsi="Times New Roman" w:cs="Times New Roman"/>
                          <w:sz w:val="24"/>
                          <w:szCs w:val="24"/>
                          <w:lang w:val="en-GB"/>
                        </w:rPr>
                        <w:t>ragioneria@istituto-besta.it</w:t>
                      </w:r>
                    </w:sdtContent>
                  </w:sdt>
                </w:p>
              </w:tc>
            </w:tr>
            <w:tr w:rsidR="00163A91" w:rsidRPr="00163A91" w14:paraId="393FBD40" w14:textId="77777777" w:rsidTr="00E806FB">
              <w:trPr>
                <w:jc w:val="center"/>
              </w:trPr>
              <w:tc>
                <w:tcPr>
                  <w:tcW w:w="4046" w:type="dxa"/>
                </w:tcPr>
                <w:p w14:paraId="4CBAE97D" w14:textId="77777777" w:rsidR="00163A91" w:rsidRPr="00163A91" w:rsidRDefault="00163A91" w:rsidP="00163A91">
                  <w:pPr>
                    <w:spacing w:beforeLines="30" w:before="72" w:afterLines="30" w:after="72"/>
                    <w:contextualSpacing/>
                    <w:jc w:val="both"/>
                    <w:rPr>
                      <w:rFonts w:ascii="Times New Roman" w:hAnsi="Times New Roman" w:cs="Times New Roman"/>
                      <w:b/>
                      <w:sz w:val="24"/>
                      <w:szCs w:val="24"/>
                      <w:lang w:val="en-GB"/>
                    </w:rPr>
                  </w:pPr>
                  <w:r w:rsidRPr="00163A91">
                    <w:rPr>
                      <w:rFonts w:ascii="Times New Roman" w:hAnsi="Times New Roman" w:cs="Times New Roman"/>
                      <w:b/>
                      <w:sz w:val="24"/>
                      <w:szCs w:val="24"/>
                      <w:lang w:val="en-GB"/>
                    </w:rPr>
                    <w:t>Invoice Request /Dispute Recipient:</w:t>
                  </w:r>
                </w:p>
              </w:tc>
              <w:tc>
                <w:tcPr>
                  <w:tcW w:w="4745" w:type="dxa"/>
                </w:tcPr>
                <w:p w14:paraId="399C38E7" w14:textId="77777777" w:rsidR="00163A91" w:rsidRPr="00163A91" w:rsidRDefault="00163A91" w:rsidP="00163A91">
                  <w:pPr>
                    <w:spacing w:beforeLines="30" w:before="72" w:afterLines="30" w:after="72"/>
                    <w:contextualSpacing/>
                    <w:jc w:val="both"/>
                    <w:rPr>
                      <w:rFonts w:ascii="Times New Roman" w:hAnsi="Times New Roman" w:cs="Times New Roman"/>
                      <w:sz w:val="24"/>
                      <w:szCs w:val="24"/>
                      <w:lang w:val="en-GB"/>
                    </w:rPr>
                  </w:pPr>
                </w:p>
              </w:tc>
            </w:tr>
            <w:tr w:rsidR="00163A91" w:rsidRPr="00163A91" w14:paraId="7500784E" w14:textId="77777777" w:rsidTr="00E806FB">
              <w:trPr>
                <w:trHeight w:val="149"/>
                <w:jc w:val="center"/>
              </w:trPr>
              <w:tc>
                <w:tcPr>
                  <w:tcW w:w="4046" w:type="dxa"/>
                </w:tcPr>
                <w:p w14:paraId="5D4C1717"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t>Name:</w:t>
                  </w:r>
                </w:p>
              </w:tc>
              <w:sdt>
                <w:sdtPr>
                  <w:rPr>
                    <w:rFonts w:ascii="Times New Roman" w:hAnsi="Times New Roman" w:cs="Times New Roman"/>
                    <w:sz w:val="24"/>
                    <w:szCs w:val="24"/>
                    <w:lang w:val="en-GB"/>
                  </w:rPr>
                  <w:id w:val="-1555226258"/>
                  <w:placeholder>
                    <w:docPart w:val="619A508BE344484C89721EAA7338CAD8"/>
                  </w:placeholder>
                </w:sdtPr>
                <w:sdtEndPr/>
                <w:sdtContent>
                  <w:tc>
                    <w:tcPr>
                      <w:tcW w:w="4745" w:type="dxa"/>
                    </w:tcPr>
                    <w:p w14:paraId="4B1EBB33" w14:textId="042BB214" w:rsidR="00163A91" w:rsidRPr="00163A91" w:rsidRDefault="00C824F1" w:rsidP="00C824F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Laura Ciceri</w:t>
                      </w:r>
                    </w:p>
                  </w:tc>
                </w:sdtContent>
              </w:sdt>
            </w:tr>
            <w:tr w:rsidR="00163A91" w:rsidRPr="00163A91" w14:paraId="62A08C0A" w14:textId="77777777" w:rsidTr="00E806FB">
              <w:trPr>
                <w:jc w:val="center"/>
              </w:trPr>
              <w:tc>
                <w:tcPr>
                  <w:tcW w:w="4046" w:type="dxa"/>
                </w:tcPr>
                <w:p w14:paraId="2E142DF1"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lastRenderedPageBreak/>
                    <w:t>Phone #:</w:t>
                  </w:r>
                </w:p>
              </w:tc>
              <w:sdt>
                <w:sdtPr>
                  <w:rPr>
                    <w:rFonts w:ascii="Times New Roman" w:hAnsi="Times New Roman" w:cs="Times New Roman"/>
                    <w:sz w:val="24"/>
                    <w:szCs w:val="24"/>
                    <w:lang w:val="en-GB"/>
                  </w:rPr>
                  <w:id w:val="-732932327"/>
                  <w:placeholder>
                    <w:docPart w:val="4987C7C3D5DC486CB6BD08CC3887399A"/>
                  </w:placeholder>
                </w:sdtPr>
                <w:sdtEndPr/>
                <w:sdtContent>
                  <w:tc>
                    <w:tcPr>
                      <w:tcW w:w="4745" w:type="dxa"/>
                    </w:tcPr>
                    <w:p w14:paraId="573335B7" w14:textId="6B89293D" w:rsidR="00163A91" w:rsidRPr="00163A91" w:rsidRDefault="00C824F1" w:rsidP="00C824F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+39 02 23942165</w:t>
                      </w:r>
                    </w:p>
                  </w:tc>
                </w:sdtContent>
              </w:sdt>
            </w:tr>
            <w:tr w:rsidR="00163A91" w:rsidRPr="00687D1A" w14:paraId="5D65ACF9" w14:textId="77777777" w:rsidTr="00E806FB">
              <w:trPr>
                <w:jc w:val="center"/>
              </w:trPr>
              <w:tc>
                <w:tcPr>
                  <w:tcW w:w="4046" w:type="dxa"/>
                </w:tcPr>
                <w:p w14:paraId="44293E50" w14:textId="77777777" w:rsidR="00163A91" w:rsidRPr="00163A91" w:rsidRDefault="00163A91" w:rsidP="00163A91">
                  <w:pPr>
                    <w:spacing w:beforeLines="30" w:before="72" w:afterLines="30" w:after="72"/>
                    <w:contextualSpacing/>
                    <w:jc w:val="right"/>
                    <w:rPr>
                      <w:rFonts w:ascii="Times New Roman" w:hAnsi="Times New Roman" w:cs="Times New Roman"/>
                      <w:b/>
                      <w:sz w:val="24"/>
                      <w:szCs w:val="24"/>
                      <w:lang w:val="en-GB"/>
                    </w:rPr>
                  </w:pPr>
                  <w:r w:rsidRPr="00163A91">
                    <w:rPr>
                      <w:rFonts w:ascii="Times New Roman" w:hAnsi="Times New Roman" w:cs="Times New Roman"/>
                      <w:b/>
                      <w:sz w:val="24"/>
                      <w:szCs w:val="24"/>
                      <w:lang w:val="en-GB"/>
                    </w:rPr>
                    <w:t>E-mail:</w:t>
                  </w:r>
                </w:p>
              </w:tc>
              <w:tc>
                <w:tcPr>
                  <w:tcW w:w="4745" w:type="dxa"/>
                </w:tcPr>
                <w:p w14:paraId="7D48655D" w14:textId="08CB307C" w:rsidR="00163A91" w:rsidRPr="00687D1A" w:rsidRDefault="00C824F1" w:rsidP="00C824F1">
                  <w:pPr>
                    <w:spacing w:beforeLines="30" w:before="72" w:afterLines="30" w:after="7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laura.ciceri@istituto-besta.it</w:t>
                  </w:r>
                </w:p>
              </w:tc>
            </w:tr>
          </w:tbl>
          <w:p w14:paraId="3F87B7D0" w14:textId="77777777" w:rsidR="00163A91" w:rsidRPr="00876663" w:rsidDel="00AB21EB" w:rsidRDefault="00163A91" w:rsidP="007B44DD">
            <w:pPr>
              <w:pStyle w:val="Paragrafoelenco"/>
              <w:ind w:left="319" w:hanging="324"/>
              <w:jc w:val="both"/>
              <w:rPr>
                <w:rFonts w:cstheme="minorHAnsi"/>
                <w:sz w:val="24"/>
                <w:szCs w:val="24"/>
              </w:rPr>
            </w:pPr>
          </w:p>
        </w:tc>
      </w:tr>
      <w:tr w:rsidR="00AB21EB" w:rsidRPr="00C24426" w14:paraId="3CE71E23" w14:textId="77777777" w:rsidTr="00AB21EB">
        <w:tc>
          <w:tcPr>
            <w:tcW w:w="2500" w:type="pct"/>
          </w:tcPr>
          <w:p w14:paraId="5252E94C" w14:textId="77777777" w:rsidR="00AB21EB" w:rsidRPr="00E806FB" w:rsidRDefault="00AB21EB" w:rsidP="00163A91">
            <w:pPr>
              <w:spacing w:beforeLines="30" w:before="72" w:afterLines="30" w:after="72"/>
              <w:ind w:left="720" w:hanging="360"/>
              <w:jc w:val="both"/>
              <w:rPr>
                <w:rFonts w:cstheme="minorHAnsi"/>
                <w:b/>
                <w:sz w:val="24"/>
                <w:szCs w:val="24"/>
                <w:lang w:val="it-IT"/>
              </w:rPr>
            </w:pPr>
            <w:r w:rsidRPr="00E806FB">
              <w:rPr>
                <w:rFonts w:cstheme="minorHAnsi"/>
                <w:b/>
                <w:sz w:val="24"/>
                <w:szCs w:val="24"/>
                <w:lang w:val="it-IT"/>
              </w:rPr>
              <w:lastRenderedPageBreak/>
              <w:t>1.</w:t>
            </w:r>
            <w:r w:rsidRPr="00E806FB">
              <w:rPr>
                <w:rFonts w:cstheme="minorHAnsi"/>
                <w:b/>
                <w:sz w:val="24"/>
                <w:szCs w:val="24"/>
                <w:lang w:val="it-IT"/>
              </w:rPr>
              <w:tab/>
              <w:t>Modifica delle coordinate bancarie del beneficiario</w:t>
            </w:r>
          </w:p>
        </w:tc>
        <w:tc>
          <w:tcPr>
            <w:tcW w:w="2500" w:type="pct"/>
          </w:tcPr>
          <w:p w14:paraId="51CCE7D8" w14:textId="77777777" w:rsidR="00AB21EB" w:rsidRPr="003E5B8E" w:rsidRDefault="00AB21EB" w:rsidP="00163A91">
            <w:pPr>
              <w:spacing w:beforeLines="30" w:before="72" w:afterLines="30" w:after="72"/>
              <w:ind w:left="720" w:hanging="360"/>
              <w:jc w:val="both"/>
              <w:rPr>
                <w:rFonts w:cstheme="minorHAnsi"/>
                <w:b/>
                <w:sz w:val="24"/>
                <w:szCs w:val="24"/>
              </w:rPr>
            </w:pPr>
            <w:r w:rsidRPr="003E5B8E">
              <w:rPr>
                <w:rFonts w:cstheme="minorHAnsi"/>
                <w:b/>
                <w:bCs/>
                <w:sz w:val="24"/>
                <w:szCs w:val="24"/>
              </w:rPr>
              <w:t>1.</w:t>
            </w:r>
            <w:r w:rsidRPr="003E5B8E">
              <w:rPr>
                <w:rFonts w:cstheme="minorHAnsi"/>
                <w:b/>
                <w:bCs/>
                <w:sz w:val="24"/>
                <w:szCs w:val="24"/>
              </w:rPr>
              <w:tab/>
            </w:r>
            <w:r w:rsidRPr="003E5B8E">
              <w:rPr>
                <w:rFonts w:cstheme="minorHAnsi"/>
                <w:b/>
                <w:sz w:val="24"/>
                <w:szCs w:val="24"/>
              </w:rPr>
              <w:t>Payee’s bank details change</w:t>
            </w:r>
          </w:p>
        </w:tc>
      </w:tr>
      <w:tr w:rsidR="00AB21EB" w:rsidRPr="00C24426" w14:paraId="39502490" w14:textId="77777777" w:rsidTr="00AB21EB">
        <w:tc>
          <w:tcPr>
            <w:tcW w:w="2500" w:type="pct"/>
          </w:tcPr>
          <w:p w14:paraId="097C084C" w14:textId="77777777" w:rsidR="00AB21EB" w:rsidRPr="00E806FB" w:rsidRDefault="00AB21EB" w:rsidP="00163A91">
            <w:pPr>
              <w:spacing w:beforeLines="30" w:before="72" w:afterLines="30" w:after="72"/>
              <w:ind w:left="596" w:hanging="567"/>
              <w:jc w:val="both"/>
              <w:rPr>
                <w:rFonts w:cstheme="minorHAnsi"/>
                <w:sz w:val="24"/>
                <w:szCs w:val="24"/>
                <w:lang w:val="it-IT"/>
              </w:rPr>
            </w:pPr>
            <w:r w:rsidRPr="00E806FB">
              <w:rPr>
                <w:rFonts w:cstheme="minorHAnsi"/>
                <w:sz w:val="24"/>
                <w:szCs w:val="24"/>
                <w:lang w:val="it-IT"/>
              </w:rPr>
              <w:t>1.1.</w:t>
            </w:r>
            <w:r w:rsidRPr="00E806FB">
              <w:rPr>
                <w:rFonts w:cstheme="minorHAnsi"/>
                <w:sz w:val="24"/>
                <w:szCs w:val="24"/>
                <w:lang w:val="it-IT"/>
              </w:rPr>
              <w:tab/>
              <w:t>In caso di modifiche delle coordinate bancarie del Beneficiario o di qualsiasi altra informazione inclusa nelle Informazioni sul Conto del Beneficiario di cui sopra, il Beneficiario è obbligato a informare immediatamente per iscritto Worldwide inviando un aggiornamento delle Informazioni sul Conto del Beneficiario firmato dallo Sperimentatore Principale e/o dal firmatario autorizzato della Struttura sanitaria (a seconda dei casi), via e-mail:</w:t>
            </w:r>
          </w:p>
          <w:p w14:paraId="76570E71" w14:textId="1C341909" w:rsidR="00AB21EB" w:rsidRPr="00E806FB" w:rsidRDefault="00DA27BC" w:rsidP="00163A91">
            <w:pPr>
              <w:spacing w:beforeLines="30" w:before="72" w:afterLines="30" w:after="72"/>
              <w:ind w:left="596" w:hanging="567"/>
              <w:jc w:val="center"/>
              <w:rPr>
                <w:rFonts w:cstheme="minorHAnsi"/>
                <w:sz w:val="24"/>
                <w:szCs w:val="24"/>
                <w:lang w:val="it-IT"/>
              </w:rPr>
            </w:pPr>
            <w:hyperlink r:id="rId21" w:history="1">
              <w:r w:rsidR="00AB21EB" w:rsidRPr="00E806FB">
                <w:rPr>
                  <w:lang w:val="it-IT"/>
                </w:rPr>
                <w:t>payments@worldwide.com</w:t>
              </w:r>
            </w:hyperlink>
            <w:r w:rsidR="00633C3C" w:rsidRPr="00E806FB">
              <w:rPr>
                <w:lang w:val="it-IT"/>
              </w:rPr>
              <w:t xml:space="preserve"> </w:t>
            </w:r>
          </w:p>
          <w:p w14:paraId="04D20628" w14:textId="77777777" w:rsidR="00AB21EB" w:rsidRPr="00E806FB" w:rsidRDefault="00AB21EB" w:rsidP="00163A91">
            <w:pPr>
              <w:pStyle w:val="Paragrafoelenco"/>
              <w:spacing w:beforeLines="30" w:before="72" w:afterLines="30" w:after="72"/>
              <w:ind w:left="596"/>
              <w:jc w:val="center"/>
              <w:rPr>
                <w:rFonts w:cstheme="minorHAnsi"/>
                <w:b/>
                <w:sz w:val="24"/>
                <w:szCs w:val="24"/>
                <w:lang w:val="it-IT"/>
              </w:rPr>
            </w:pPr>
            <w:r w:rsidRPr="00E806FB">
              <w:rPr>
                <w:rFonts w:cstheme="minorHAnsi"/>
                <w:b/>
                <w:sz w:val="24"/>
                <w:szCs w:val="24"/>
                <w:lang w:val="it-IT"/>
              </w:rPr>
              <w:t>e</w:t>
            </w:r>
          </w:p>
          <w:p w14:paraId="0842DED0" w14:textId="77777777" w:rsidR="00AB21EB" w:rsidRPr="00E806FB" w:rsidRDefault="00DA27BC" w:rsidP="00163A91">
            <w:pPr>
              <w:spacing w:beforeLines="30" w:before="72" w:afterLines="30" w:after="72"/>
              <w:ind w:left="596" w:hanging="567"/>
              <w:jc w:val="center"/>
              <w:rPr>
                <w:lang w:val="it-IT"/>
              </w:rPr>
            </w:pPr>
            <w:hyperlink r:id="rId22" w:history="1">
              <w:r w:rsidR="00AB21EB" w:rsidRPr="00E806FB">
                <w:rPr>
                  <w:lang w:val="it-IT"/>
                </w:rPr>
                <w:t>SM_sites_contracts_admin@worldwide.com</w:t>
              </w:r>
            </w:hyperlink>
          </w:p>
          <w:p w14:paraId="086A8079" w14:textId="77777777" w:rsidR="00AB21EB" w:rsidRPr="00E806FB" w:rsidRDefault="00AB21EB" w:rsidP="00163A91">
            <w:pPr>
              <w:pStyle w:val="Paragrafoelenco"/>
              <w:spacing w:beforeLines="30" w:before="72" w:afterLines="30" w:after="72"/>
              <w:ind w:left="596"/>
              <w:jc w:val="both"/>
              <w:rPr>
                <w:rFonts w:cstheme="minorHAnsi"/>
                <w:sz w:val="24"/>
                <w:szCs w:val="24"/>
                <w:lang w:val="it-IT"/>
              </w:rPr>
            </w:pPr>
            <w:r w:rsidRPr="00E806FB">
              <w:rPr>
                <w:rFonts w:cstheme="minorHAnsi"/>
                <w:sz w:val="24"/>
                <w:szCs w:val="24"/>
                <w:lang w:val="it-IT"/>
              </w:rPr>
              <w:t>Indicando nell’oggetto dell’e-mail: Numero di protocollo, paese, numero del centro e cognome dello Sperimentatore Principale.</w:t>
            </w:r>
          </w:p>
          <w:p w14:paraId="78CF4A31"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 xml:space="preserve">Il modulo per le informazioni sul conto del beneficiario è reperibile all’indirizzo: </w:t>
            </w:r>
            <w:hyperlink r:id="rId23" w:history="1">
              <w:r w:rsidRPr="00E806FB">
                <w:rPr>
                  <w:rFonts w:cstheme="minorHAnsi"/>
                  <w:b/>
                  <w:sz w:val="24"/>
                  <w:szCs w:val="24"/>
                  <w:lang w:val="it-IT"/>
                </w:rPr>
                <w:t>SM_sites_contracts_admin@worldwide.com</w:t>
              </w:r>
            </w:hyperlink>
          </w:p>
        </w:tc>
        <w:tc>
          <w:tcPr>
            <w:tcW w:w="2500" w:type="pct"/>
          </w:tcPr>
          <w:p w14:paraId="435E2865" w14:textId="77777777" w:rsidR="00AB21EB" w:rsidRPr="00416A64" w:rsidRDefault="00AB21EB" w:rsidP="00AB21EB">
            <w:pPr>
              <w:pStyle w:val="Paragrafoelenco"/>
              <w:numPr>
                <w:ilvl w:val="1"/>
                <w:numId w:val="10"/>
              </w:numPr>
              <w:spacing w:beforeLines="30" w:before="72" w:afterLines="30" w:after="72"/>
              <w:jc w:val="both"/>
              <w:rPr>
                <w:rFonts w:cstheme="minorHAnsi"/>
                <w:sz w:val="24"/>
                <w:szCs w:val="24"/>
              </w:rPr>
            </w:pPr>
            <w:r w:rsidRPr="00416A64">
              <w:rPr>
                <w:rFonts w:cstheme="minorHAnsi"/>
                <w:sz w:val="24"/>
                <w:szCs w:val="24"/>
              </w:rPr>
              <w:t>In case of changes in the Payee’s bank details or any other information included in Payee Account Information above, the Payee is obliged to notify immediately Worldwide in writing by sending an updated Payee Account Information signed by Principal Investigator and/or Institution authorized signatory (as applicable), to email:</w:t>
            </w:r>
          </w:p>
          <w:p w14:paraId="0E40886E" w14:textId="77777777" w:rsidR="00AB21EB" w:rsidRDefault="00AB21EB" w:rsidP="00163A91">
            <w:pPr>
              <w:spacing w:beforeLines="30" w:before="72" w:afterLines="30" w:after="72"/>
              <w:jc w:val="both"/>
              <w:rPr>
                <w:rFonts w:cstheme="minorHAnsi"/>
                <w:sz w:val="24"/>
                <w:szCs w:val="24"/>
              </w:rPr>
            </w:pPr>
          </w:p>
          <w:p w14:paraId="5CBEA05A" w14:textId="77777777" w:rsidR="00AB21EB" w:rsidRPr="00416A64" w:rsidRDefault="00AB21EB" w:rsidP="00163A91">
            <w:pPr>
              <w:spacing w:beforeLines="30" w:before="72" w:afterLines="30" w:after="72"/>
              <w:jc w:val="both"/>
              <w:rPr>
                <w:rFonts w:cstheme="minorHAnsi"/>
                <w:sz w:val="24"/>
                <w:szCs w:val="24"/>
              </w:rPr>
            </w:pPr>
          </w:p>
          <w:p w14:paraId="181A85F9" w14:textId="77777777" w:rsidR="00AB21EB" w:rsidRPr="00801150" w:rsidRDefault="00DA27BC" w:rsidP="00163A91">
            <w:pPr>
              <w:spacing w:beforeLines="30" w:before="72" w:afterLines="30" w:after="72"/>
              <w:ind w:left="596" w:hanging="567"/>
              <w:jc w:val="center"/>
            </w:pPr>
            <w:hyperlink r:id="rId24" w:history="1">
              <w:r w:rsidR="00AB21EB" w:rsidRPr="00801150">
                <w:t>payments@worldwide.com</w:t>
              </w:r>
            </w:hyperlink>
          </w:p>
          <w:p w14:paraId="4C925CCD" w14:textId="77777777" w:rsidR="00AB21EB" w:rsidRPr="003E5B8E" w:rsidRDefault="00AB21EB" w:rsidP="00163A91">
            <w:pPr>
              <w:pStyle w:val="Paragrafoelenco"/>
              <w:spacing w:beforeLines="30" w:before="72" w:afterLines="30" w:after="72"/>
              <w:ind w:left="596"/>
              <w:jc w:val="center"/>
              <w:rPr>
                <w:rFonts w:cstheme="minorHAnsi"/>
                <w:b/>
                <w:sz w:val="24"/>
                <w:szCs w:val="24"/>
              </w:rPr>
            </w:pPr>
            <w:r w:rsidRPr="003E5B8E">
              <w:rPr>
                <w:rFonts w:cstheme="minorHAnsi"/>
                <w:b/>
                <w:sz w:val="24"/>
                <w:szCs w:val="24"/>
              </w:rPr>
              <w:t>and</w:t>
            </w:r>
          </w:p>
          <w:p w14:paraId="25FEF8EB" w14:textId="77777777" w:rsidR="00AB21EB" w:rsidRPr="003E5B8E" w:rsidRDefault="00DA27BC" w:rsidP="00163A91">
            <w:pPr>
              <w:spacing w:beforeLines="30" w:before="72" w:afterLines="30" w:after="72"/>
              <w:ind w:left="29"/>
              <w:contextualSpacing/>
              <w:jc w:val="center"/>
              <w:rPr>
                <w:rFonts w:cstheme="minorHAnsi"/>
                <w:b/>
                <w:sz w:val="24"/>
                <w:szCs w:val="24"/>
              </w:rPr>
            </w:pPr>
            <w:hyperlink r:id="rId25" w:history="1">
              <w:r w:rsidR="00AB21EB" w:rsidRPr="00801150">
                <w:t>SM_sites_contracts_admin@worldwide.com</w:t>
              </w:r>
            </w:hyperlink>
          </w:p>
          <w:p w14:paraId="41A01E0C" w14:textId="77777777" w:rsidR="00AB21EB" w:rsidRPr="003E5B8E" w:rsidRDefault="00AB21EB" w:rsidP="00163A91">
            <w:pPr>
              <w:pStyle w:val="Paragrafoelenco"/>
              <w:spacing w:beforeLines="30" w:before="72" w:afterLines="30" w:after="72"/>
              <w:ind w:left="596"/>
              <w:jc w:val="both"/>
              <w:rPr>
                <w:rFonts w:cstheme="minorHAnsi"/>
                <w:sz w:val="24"/>
                <w:szCs w:val="24"/>
              </w:rPr>
            </w:pPr>
            <w:r w:rsidRPr="003E5B8E">
              <w:rPr>
                <w:rFonts w:cstheme="minorHAnsi"/>
                <w:sz w:val="24"/>
                <w:szCs w:val="24"/>
              </w:rPr>
              <w:t>Indicating in the subject line of the e-mail: Protocol number, country, site number, and last name of Principal Investigator.</w:t>
            </w:r>
          </w:p>
          <w:p w14:paraId="36AD818F" w14:textId="77777777" w:rsidR="00AB21EB" w:rsidRPr="003E5B8E" w:rsidRDefault="00AB21EB" w:rsidP="00163A91">
            <w:pPr>
              <w:spacing w:beforeLines="30" w:before="72" w:afterLines="30" w:after="72"/>
              <w:ind w:left="596" w:hanging="567"/>
              <w:jc w:val="both"/>
              <w:rPr>
                <w:rFonts w:cstheme="minorHAnsi"/>
                <w:sz w:val="24"/>
                <w:szCs w:val="24"/>
              </w:rPr>
            </w:pPr>
            <w:r w:rsidRPr="003E5B8E">
              <w:rPr>
                <w:rFonts w:cstheme="minorHAnsi"/>
                <w:sz w:val="24"/>
                <w:szCs w:val="24"/>
              </w:rPr>
              <w:t xml:space="preserve">Payee Account Information Form can be obtained from: </w:t>
            </w:r>
            <w:hyperlink r:id="rId26" w:history="1">
              <w:r w:rsidRPr="003E5B8E">
                <w:rPr>
                  <w:rFonts w:cstheme="minorHAnsi"/>
                  <w:b/>
                  <w:sz w:val="24"/>
                  <w:szCs w:val="24"/>
                </w:rPr>
                <w:t>SM_sites_contracts_admin@worldwide.com</w:t>
              </w:r>
            </w:hyperlink>
          </w:p>
        </w:tc>
      </w:tr>
      <w:tr w:rsidR="00AB21EB" w:rsidRPr="00C24426" w14:paraId="5214D2F0" w14:textId="77777777" w:rsidTr="00AB21EB">
        <w:tc>
          <w:tcPr>
            <w:tcW w:w="2500" w:type="pct"/>
          </w:tcPr>
          <w:p w14:paraId="52978B71" w14:textId="760FBF6A"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1.2.</w:t>
            </w:r>
            <w:r w:rsidRPr="00E806FB">
              <w:rPr>
                <w:rFonts w:cstheme="minorHAnsi"/>
                <w:sz w:val="24"/>
                <w:szCs w:val="24"/>
                <w:lang w:val="it-IT"/>
              </w:rPr>
              <w:tab/>
              <w:t>Le parti convengono che in caso di modifiche delle coordinate bancarie che non</w:t>
            </w:r>
            <w:r w:rsidR="00C824F1" w:rsidRPr="00E806FB">
              <w:rPr>
                <w:rFonts w:cstheme="minorHAnsi"/>
                <w:sz w:val="24"/>
                <w:szCs w:val="24"/>
                <w:lang w:val="it-IT"/>
              </w:rPr>
              <w:t xml:space="preserve"> </w:t>
            </w:r>
            <w:r w:rsidRPr="00E806FB">
              <w:rPr>
                <w:rFonts w:cstheme="minorHAnsi"/>
                <w:sz w:val="24"/>
                <w:szCs w:val="24"/>
                <w:lang w:val="it-IT"/>
              </w:rPr>
              <w:t>comportino un cambiamento del beneficiario non sono necessarie ulteriori modifiche al presente Accordo.</w:t>
            </w:r>
          </w:p>
        </w:tc>
        <w:tc>
          <w:tcPr>
            <w:tcW w:w="2500" w:type="pct"/>
          </w:tcPr>
          <w:p w14:paraId="1ACD53CE"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1.2.</w:t>
            </w:r>
            <w:r w:rsidRPr="003E5B8E">
              <w:rPr>
                <w:rFonts w:cstheme="minorHAnsi"/>
                <w:iCs/>
                <w:sz w:val="24"/>
                <w:szCs w:val="24"/>
              </w:rPr>
              <w:tab/>
            </w:r>
            <w:r w:rsidRPr="003E5B8E">
              <w:rPr>
                <w:rFonts w:cstheme="minorHAnsi"/>
                <w:sz w:val="24"/>
                <w:szCs w:val="24"/>
              </w:rPr>
              <w:t>Parties agree that in case of changes in bank details which do not involve a change of payee no further amendments to this Agreement are required.</w:t>
            </w:r>
          </w:p>
        </w:tc>
      </w:tr>
      <w:tr w:rsidR="00AB21EB" w:rsidRPr="00C24426" w14:paraId="063E7F83" w14:textId="77777777" w:rsidTr="00AB21EB">
        <w:tc>
          <w:tcPr>
            <w:tcW w:w="2500" w:type="pct"/>
          </w:tcPr>
          <w:p w14:paraId="03ED1782" w14:textId="77777777" w:rsidR="00AB21EB" w:rsidRPr="003E5B8E" w:rsidRDefault="00AB21EB" w:rsidP="00163A91">
            <w:pPr>
              <w:spacing w:beforeLines="30" w:before="72" w:afterLines="30" w:after="72"/>
              <w:ind w:left="360" w:hanging="360"/>
              <w:jc w:val="both"/>
              <w:rPr>
                <w:rFonts w:cstheme="minorHAnsi"/>
                <w:b/>
                <w:bCs/>
                <w:sz w:val="24"/>
                <w:szCs w:val="24"/>
              </w:rPr>
            </w:pPr>
            <w:r w:rsidRPr="003E5B8E">
              <w:rPr>
                <w:rFonts w:cstheme="minorHAnsi"/>
                <w:b/>
                <w:sz w:val="24"/>
                <w:szCs w:val="24"/>
              </w:rPr>
              <w:t>2.</w:t>
            </w:r>
            <w:r w:rsidRPr="003E5B8E">
              <w:rPr>
                <w:rFonts w:cstheme="minorHAnsi"/>
                <w:b/>
                <w:sz w:val="24"/>
                <w:szCs w:val="24"/>
              </w:rPr>
              <w:tab/>
              <w:t>Istruzioni per la fatturazione</w:t>
            </w:r>
          </w:p>
        </w:tc>
        <w:tc>
          <w:tcPr>
            <w:tcW w:w="2500" w:type="pct"/>
          </w:tcPr>
          <w:p w14:paraId="39AB934B" w14:textId="77777777" w:rsidR="00AB21EB" w:rsidRPr="003E5B8E" w:rsidRDefault="00AB21EB" w:rsidP="00163A91">
            <w:pPr>
              <w:spacing w:beforeLines="30" w:before="72" w:afterLines="30" w:after="72"/>
              <w:ind w:left="360" w:hanging="360"/>
              <w:jc w:val="both"/>
              <w:rPr>
                <w:rFonts w:cstheme="minorHAnsi"/>
                <w:b/>
                <w:sz w:val="24"/>
                <w:szCs w:val="24"/>
              </w:rPr>
            </w:pPr>
            <w:r w:rsidRPr="003E5B8E">
              <w:rPr>
                <w:rFonts w:cstheme="minorHAnsi"/>
                <w:b/>
                <w:sz w:val="24"/>
                <w:szCs w:val="24"/>
              </w:rPr>
              <w:t>2.</w:t>
            </w:r>
            <w:r w:rsidRPr="003E5B8E">
              <w:rPr>
                <w:rFonts w:cstheme="minorHAnsi"/>
                <w:b/>
                <w:sz w:val="24"/>
                <w:szCs w:val="24"/>
              </w:rPr>
              <w:tab/>
            </w:r>
            <w:r w:rsidRPr="003E5B8E">
              <w:rPr>
                <w:rFonts w:cstheme="minorHAnsi"/>
                <w:b/>
                <w:bCs/>
                <w:sz w:val="24"/>
                <w:szCs w:val="24"/>
              </w:rPr>
              <w:t>Invoicing Instructions</w:t>
            </w:r>
          </w:p>
        </w:tc>
      </w:tr>
      <w:tr w:rsidR="00AB21EB" w:rsidRPr="00C24426" w14:paraId="3259CEBF" w14:textId="77777777" w:rsidTr="00AB21EB">
        <w:tc>
          <w:tcPr>
            <w:tcW w:w="2500" w:type="pct"/>
          </w:tcPr>
          <w:p w14:paraId="26AE8135" w14:textId="77777777" w:rsidR="00AB21EB" w:rsidRPr="00E806FB" w:rsidRDefault="00AB21EB" w:rsidP="00163A91">
            <w:pPr>
              <w:spacing w:beforeLines="30" w:before="72" w:afterLines="30" w:after="72"/>
              <w:ind w:left="596" w:hanging="567"/>
              <w:jc w:val="both"/>
              <w:rPr>
                <w:rFonts w:cstheme="minorHAnsi"/>
                <w:sz w:val="24"/>
                <w:szCs w:val="24"/>
                <w:lang w:val="it-IT"/>
              </w:rPr>
            </w:pPr>
            <w:r w:rsidRPr="00E806FB">
              <w:rPr>
                <w:rFonts w:cstheme="minorHAnsi"/>
                <w:sz w:val="24"/>
                <w:szCs w:val="24"/>
                <w:lang w:val="it-IT"/>
              </w:rPr>
              <w:t>2.1.</w:t>
            </w:r>
            <w:r w:rsidRPr="00E806FB">
              <w:rPr>
                <w:rFonts w:cstheme="minorHAnsi"/>
                <w:sz w:val="24"/>
                <w:szCs w:val="24"/>
                <w:lang w:val="it-IT"/>
              </w:rPr>
              <w:tab/>
              <w:t xml:space="preserve">Worldwide effettuerà pagamenti per conto del Promotore attraverso la sua affiliata aziendale, </w:t>
            </w:r>
            <w:r w:rsidRPr="00E806FB">
              <w:rPr>
                <w:rFonts w:cstheme="minorHAnsi"/>
                <w:b/>
                <w:sz w:val="24"/>
                <w:szCs w:val="24"/>
                <w:lang w:val="it-IT"/>
              </w:rPr>
              <w:t>International Grants Administration, Inc. (IGA)</w:t>
            </w:r>
            <w:r w:rsidRPr="00E806FB">
              <w:rPr>
                <w:rFonts w:cstheme="minorHAnsi"/>
                <w:sz w:val="24"/>
                <w:szCs w:val="24"/>
                <w:lang w:val="it-IT"/>
              </w:rPr>
              <w:t xml:space="preserve"> con indirizzo al 401 North Maple Drive, Beverly Hills, CA 90210, USA (Codice </w:t>
            </w:r>
            <w:r w:rsidRPr="00E806FB">
              <w:rPr>
                <w:rFonts w:cstheme="minorHAnsi"/>
                <w:sz w:val="24"/>
                <w:szCs w:val="24"/>
                <w:lang w:val="it-IT"/>
              </w:rPr>
              <w:lastRenderedPageBreak/>
              <w:t>identificativo fiscale: 26-4445619) una società interamente controllata da Worldwide che svolge servizi di contabilità amministrativa per conto di Worldwide. I pagamenti effettuati al Beneficiario possono essere effettuati tramite un fornitore terzo, Integrated International Payroll Limited (”</w:t>
            </w:r>
            <w:r w:rsidRPr="00E806FB">
              <w:rPr>
                <w:rFonts w:cstheme="minorHAnsi"/>
                <w:b/>
                <w:sz w:val="24"/>
                <w:szCs w:val="24"/>
                <w:lang w:val="it-IT"/>
              </w:rPr>
              <w:t>iiPAY</w:t>
            </w:r>
            <w:r w:rsidRPr="00E806FB">
              <w:rPr>
                <w:rFonts w:cstheme="minorHAnsi"/>
                <w:sz w:val="24"/>
                <w:szCs w:val="24"/>
                <w:lang w:val="it-IT"/>
              </w:rPr>
              <w:t xml:space="preserve">”), con indirizzo in Festival House, Jessop Avenue, Cheltenham, Inghilterra, GL50 3SH.  </w:t>
            </w:r>
          </w:p>
          <w:p w14:paraId="0F9FA613"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b/>
                <w:sz w:val="24"/>
                <w:szCs w:val="24"/>
                <w:lang w:val="it-IT"/>
              </w:rPr>
              <w:t>NOTA:</w:t>
            </w:r>
            <w:r w:rsidRPr="00E806FB">
              <w:rPr>
                <w:rFonts w:cstheme="minorHAnsi"/>
                <w:sz w:val="24"/>
                <w:szCs w:val="24"/>
                <w:lang w:val="it-IT"/>
              </w:rPr>
              <w:t xml:space="preserve"> NON inviare fatture per posta a IGA o iiPay.</w:t>
            </w:r>
          </w:p>
        </w:tc>
        <w:tc>
          <w:tcPr>
            <w:tcW w:w="2500" w:type="pct"/>
          </w:tcPr>
          <w:p w14:paraId="7AB2D5E1" w14:textId="77777777" w:rsidR="00AB21EB" w:rsidRPr="003E5B8E" w:rsidRDefault="00AB21EB" w:rsidP="00163A91">
            <w:pPr>
              <w:spacing w:beforeLines="30" w:before="72" w:afterLines="30" w:after="72"/>
              <w:ind w:left="596" w:hanging="567"/>
              <w:jc w:val="both"/>
              <w:rPr>
                <w:rFonts w:cstheme="minorHAnsi"/>
                <w:sz w:val="24"/>
                <w:szCs w:val="24"/>
              </w:rPr>
            </w:pPr>
            <w:r w:rsidRPr="003E5B8E">
              <w:rPr>
                <w:rFonts w:cstheme="minorHAnsi"/>
                <w:iCs/>
                <w:sz w:val="24"/>
                <w:szCs w:val="24"/>
              </w:rPr>
              <w:lastRenderedPageBreak/>
              <w:t>2.1.</w:t>
            </w:r>
            <w:r w:rsidRPr="003E5B8E">
              <w:rPr>
                <w:rFonts w:cstheme="minorHAnsi"/>
                <w:iCs/>
                <w:sz w:val="24"/>
                <w:szCs w:val="24"/>
              </w:rPr>
              <w:tab/>
            </w:r>
            <w:r w:rsidRPr="003E5B8E">
              <w:rPr>
                <w:rFonts w:cstheme="minorHAnsi"/>
                <w:sz w:val="24"/>
                <w:szCs w:val="24"/>
              </w:rPr>
              <w:t xml:space="preserve">Worldwide will make payments on behalf of Sponsor through its corporate affiliate, </w:t>
            </w:r>
            <w:r w:rsidRPr="003E5B8E">
              <w:rPr>
                <w:rFonts w:cstheme="minorHAnsi"/>
                <w:b/>
                <w:sz w:val="24"/>
                <w:szCs w:val="24"/>
              </w:rPr>
              <w:t>International Grants Administration, Inc. (IGA)</w:t>
            </w:r>
            <w:r w:rsidRPr="003E5B8E">
              <w:rPr>
                <w:rFonts w:cstheme="minorHAnsi"/>
                <w:sz w:val="24"/>
                <w:szCs w:val="24"/>
              </w:rPr>
              <w:t xml:space="preserve"> with address in 401 North Maple Drive, Beverly Hills, CA 90210, USA (Tax Identification </w:t>
            </w:r>
            <w:r w:rsidRPr="003E5B8E">
              <w:rPr>
                <w:rFonts w:cstheme="minorHAnsi"/>
                <w:sz w:val="24"/>
                <w:szCs w:val="24"/>
              </w:rPr>
              <w:lastRenderedPageBreak/>
              <w:t>Number: 26-4445619) a wholly owned Worldwide company that performs administrative accounting services for Worldwide. Payments made to Payee may come through a third-party vendor, Integrated International Payroll Limited (“</w:t>
            </w:r>
            <w:r w:rsidRPr="003E5B8E">
              <w:rPr>
                <w:rFonts w:cstheme="minorHAnsi"/>
                <w:b/>
                <w:sz w:val="24"/>
                <w:szCs w:val="24"/>
              </w:rPr>
              <w:t>iiPAY</w:t>
            </w:r>
            <w:r w:rsidRPr="003E5B8E">
              <w:rPr>
                <w:rFonts w:cstheme="minorHAnsi"/>
                <w:sz w:val="24"/>
                <w:szCs w:val="24"/>
              </w:rPr>
              <w:t xml:space="preserve">”), with address in Festival House, Jessop Avenue, Cheltenham, England, GL50 3SH.  </w:t>
            </w:r>
          </w:p>
          <w:p w14:paraId="39C414AC" w14:textId="77777777" w:rsidR="00AB21EB" w:rsidRPr="003E5B8E" w:rsidRDefault="00AB21EB" w:rsidP="00163A91">
            <w:pPr>
              <w:spacing w:beforeLines="30" w:before="72" w:afterLines="30" w:after="72"/>
              <w:ind w:left="596" w:hanging="567"/>
              <w:jc w:val="both"/>
              <w:rPr>
                <w:rFonts w:cstheme="minorHAnsi"/>
                <w:sz w:val="24"/>
                <w:szCs w:val="24"/>
              </w:rPr>
            </w:pPr>
            <w:r w:rsidRPr="003E5B8E">
              <w:rPr>
                <w:rFonts w:cstheme="minorHAnsi"/>
                <w:b/>
                <w:sz w:val="24"/>
                <w:szCs w:val="24"/>
              </w:rPr>
              <w:t>NOTE:</w:t>
            </w:r>
            <w:r w:rsidRPr="003E5B8E">
              <w:rPr>
                <w:rFonts w:cstheme="minorHAnsi"/>
                <w:sz w:val="24"/>
                <w:szCs w:val="24"/>
              </w:rPr>
              <w:t xml:space="preserve"> DO NOT send invoices by post to IGA or iiPay.</w:t>
            </w:r>
          </w:p>
        </w:tc>
      </w:tr>
      <w:tr w:rsidR="00AB21EB" w:rsidRPr="00C24426" w14:paraId="6ADE4ED2" w14:textId="77777777" w:rsidTr="00AB21EB">
        <w:tc>
          <w:tcPr>
            <w:tcW w:w="2500" w:type="pct"/>
          </w:tcPr>
          <w:p w14:paraId="3A5D3B12"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lastRenderedPageBreak/>
              <w:t>2.2.</w:t>
            </w:r>
            <w:r w:rsidRPr="00E806FB">
              <w:rPr>
                <w:rFonts w:cstheme="minorHAnsi"/>
                <w:sz w:val="24"/>
                <w:szCs w:val="24"/>
                <w:lang w:val="it-IT"/>
              </w:rPr>
              <w:tab/>
              <w:t xml:space="preserve"> Tutte le fatture dovranno essere emesse a nome di: </w:t>
            </w:r>
            <w:r w:rsidRPr="00E806FB">
              <w:rPr>
                <w:rFonts w:cstheme="minorHAnsi"/>
                <w:b/>
                <w:sz w:val="24"/>
                <w:szCs w:val="24"/>
                <w:lang w:val="it-IT"/>
              </w:rPr>
              <w:t xml:space="preserve">International Grants Administration, Inc. </w:t>
            </w:r>
            <w:r w:rsidRPr="00E806FB">
              <w:rPr>
                <w:rFonts w:cstheme="minorHAnsi"/>
                <w:sz w:val="24"/>
                <w:szCs w:val="24"/>
                <w:lang w:val="it-IT"/>
              </w:rPr>
              <w:t>401 North Maple Drive, Beverly Hills, CA 90210, USA e inviate elettronicamente a:</w:t>
            </w:r>
          </w:p>
        </w:tc>
        <w:tc>
          <w:tcPr>
            <w:tcW w:w="2500" w:type="pct"/>
          </w:tcPr>
          <w:p w14:paraId="25AFF888"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2.2.</w:t>
            </w:r>
            <w:r w:rsidRPr="003E5B8E">
              <w:rPr>
                <w:rFonts w:cstheme="minorHAnsi"/>
                <w:iCs/>
                <w:sz w:val="24"/>
                <w:szCs w:val="24"/>
              </w:rPr>
              <w:tab/>
            </w:r>
            <w:r w:rsidRPr="003E5B8E">
              <w:rPr>
                <w:rFonts w:cstheme="minorHAnsi"/>
                <w:sz w:val="24"/>
                <w:szCs w:val="24"/>
              </w:rPr>
              <w:t xml:space="preserve"> All billing invoices shall be issued in the name of: </w:t>
            </w:r>
            <w:r w:rsidRPr="003E5B8E">
              <w:rPr>
                <w:rFonts w:cstheme="minorHAnsi"/>
                <w:b/>
                <w:sz w:val="24"/>
                <w:szCs w:val="24"/>
              </w:rPr>
              <w:t xml:space="preserve">International Grants Administration, Inc. </w:t>
            </w:r>
            <w:r w:rsidRPr="003E5B8E">
              <w:rPr>
                <w:rFonts w:cstheme="minorHAnsi"/>
                <w:sz w:val="24"/>
                <w:szCs w:val="24"/>
              </w:rPr>
              <w:t>401 North Maple Drive, Beverly Hills, CA 90210, USA</w:t>
            </w:r>
            <w:r w:rsidRPr="003E5B8E">
              <w:rPr>
                <w:rFonts w:cstheme="minorHAnsi"/>
                <w:b/>
                <w:sz w:val="24"/>
                <w:szCs w:val="24"/>
              </w:rPr>
              <w:t>,</w:t>
            </w:r>
            <w:r w:rsidRPr="003E5B8E">
              <w:rPr>
                <w:rFonts w:cstheme="minorHAnsi"/>
                <w:sz w:val="24"/>
                <w:szCs w:val="24"/>
              </w:rPr>
              <w:t xml:space="preserve"> and sent electronically to:</w:t>
            </w:r>
          </w:p>
        </w:tc>
      </w:tr>
      <w:tr w:rsidR="00AB21EB" w:rsidRPr="00C24426" w14:paraId="68249917" w14:textId="77777777" w:rsidTr="00AB21EB">
        <w:tc>
          <w:tcPr>
            <w:tcW w:w="2500" w:type="pct"/>
          </w:tcPr>
          <w:p w14:paraId="6D82D130" w14:textId="77777777" w:rsidR="00AB21EB" w:rsidRPr="00E806FB" w:rsidRDefault="00AB21EB" w:rsidP="00163A91">
            <w:pPr>
              <w:pStyle w:val="Paragrafoelenco"/>
              <w:shd w:val="clear" w:color="auto" w:fill="D0CECE"/>
              <w:spacing w:beforeLines="30" w:before="72" w:afterLines="30" w:after="72"/>
              <w:ind w:left="360"/>
              <w:jc w:val="center"/>
              <w:rPr>
                <w:rFonts w:cstheme="minorHAnsi"/>
                <w:b/>
                <w:sz w:val="24"/>
                <w:szCs w:val="24"/>
                <w:lang w:val="it-IT"/>
              </w:rPr>
            </w:pPr>
            <w:r w:rsidRPr="00E806FB">
              <w:rPr>
                <w:rFonts w:cstheme="minorHAnsi"/>
                <w:b/>
                <w:sz w:val="24"/>
                <w:szCs w:val="24"/>
                <w:lang w:val="it-IT"/>
              </w:rPr>
              <w:t xml:space="preserve">payments@worldwide.com </w:t>
            </w:r>
          </w:p>
          <w:p w14:paraId="4EA004DD" w14:textId="77777777" w:rsidR="00AB21EB" w:rsidRPr="00E806FB" w:rsidRDefault="00AB21EB" w:rsidP="00163A91">
            <w:pPr>
              <w:pStyle w:val="Paragrafoelenco"/>
              <w:shd w:val="clear" w:color="auto" w:fill="D0CECE"/>
              <w:spacing w:beforeLines="30" w:before="72" w:afterLines="30" w:after="72"/>
              <w:ind w:left="360"/>
              <w:jc w:val="center"/>
              <w:rPr>
                <w:rFonts w:cstheme="minorHAnsi"/>
                <w:b/>
                <w:sz w:val="24"/>
                <w:szCs w:val="24"/>
                <w:lang w:val="it-IT"/>
              </w:rPr>
            </w:pPr>
            <w:r w:rsidRPr="00E806FB">
              <w:rPr>
                <w:rFonts w:cstheme="minorHAnsi"/>
                <w:i/>
                <w:sz w:val="24"/>
                <w:szCs w:val="24"/>
                <w:lang w:val="it-IT"/>
              </w:rPr>
              <w:t>(metodo preferito)</w:t>
            </w:r>
          </w:p>
        </w:tc>
        <w:tc>
          <w:tcPr>
            <w:tcW w:w="2500" w:type="pct"/>
          </w:tcPr>
          <w:p w14:paraId="6BE777D0" w14:textId="77777777" w:rsidR="00AB21EB" w:rsidRPr="003E5B8E" w:rsidRDefault="00AB21EB" w:rsidP="00163A91">
            <w:pPr>
              <w:pStyle w:val="Paragrafoelenco"/>
              <w:shd w:val="clear" w:color="auto" w:fill="D0CECE"/>
              <w:spacing w:beforeLines="30" w:before="72" w:afterLines="30" w:after="72"/>
              <w:ind w:left="360"/>
              <w:jc w:val="center"/>
              <w:rPr>
                <w:rFonts w:cstheme="minorHAnsi"/>
                <w:b/>
                <w:sz w:val="24"/>
                <w:szCs w:val="24"/>
              </w:rPr>
            </w:pPr>
            <w:r w:rsidRPr="003E5B8E">
              <w:rPr>
                <w:rFonts w:cstheme="minorHAnsi"/>
                <w:b/>
                <w:sz w:val="24"/>
                <w:szCs w:val="24"/>
              </w:rPr>
              <w:t xml:space="preserve">payments@worldwide.com </w:t>
            </w:r>
          </w:p>
          <w:p w14:paraId="29EC4520" w14:textId="77777777" w:rsidR="00AB21EB" w:rsidRPr="003E5B8E" w:rsidRDefault="00AB21EB" w:rsidP="00163A91">
            <w:pPr>
              <w:pStyle w:val="Paragrafoelenco"/>
              <w:shd w:val="clear" w:color="auto" w:fill="D0CECE"/>
              <w:spacing w:beforeLines="30" w:before="72" w:afterLines="30" w:after="72"/>
              <w:ind w:left="360"/>
              <w:jc w:val="center"/>
              <w:rPr>
                <w:rFonts w:cstheme="minorHAnsi"/>
                <w:b/>
                <w:sz w:val="24"/>
                <w:szCs w:val="24"/>
              </w:rPr>
            </w:pPr>
            <w:r w:rsidRPr="003E5B8E">
              <w:rPr>
                <w:rFonts w:cstheme="minorHAnsi"/>
                <w:i/>
                <w:sz w:val="24"/>
                <w:szCs w:val="24"/>
              </w:rPr>
              <w:t>(preferred method)</w:t>
            </w:r>
          </w:p>
        </w:tc>
      </w:tr>
      <w:tr w:rsidR="00AB21EB" w:rsidRPr="00C24426" w14:paraId="78ABF470" w14:textId="77777777" w:rsidTr="00AB21EB">
        <w:tc>
          <w:tcPr>
            <w:tcW w:w="2500" w:type="pct"/>
          </w:tcPr>
          <w:p w14:paraId="5F11F799"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2.3.</w:t>
            </w:r>
            <w:r w:rsidRPr="00E806FB">
              <w:rPr>
                <w:rFonts w:cstheme="minorHAnsi"/>
                <w:sz w:val="24"/>
                <w:szCs w:val="24"/>
                <w:lang w:val="it-IT"/>
              </w:rPr>
              <w:tab/>
              <w:t xml:space="preserve"> Le fatture del Beneficiario devono essere in lingua inglese e includere:</w:t>
            </w:r>
          </w:p>
        </w:tc>
        <w:tc>
          <w:tcPr>
            <w:tcW w:w="2500" w:type="pct"/>
          </w:tcPr>
          <w:p w14:paraId="4F54862B"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2.3.</w:t>
            </w:r>
            <w:r w:rsidRPr="003E5B8E">
              <w:rPr>
                <w:rFonts w:cstheme="minorHAnsi"/>
                <w:iCs/>
                <w:sz w:val="24"/>
                <w:szCs w:val="24"/>
              </w:rPr>
              <w:tab/>
            </w:r>
            <w:r w:rsidRPr="003E5B8E">
              <w:rPr>
                <w:rFonts w:cstheme="minorHAnsi"/>
                <w:sz w:val="24"/>
                <w:szCs w:val="24"/>
              </w:rPr>
              <w:t xml:space="preserve"> Invoices from Payee shall be in English and include:</w:t>
            </w:r>
          </w:p>
        </w:tc>
      </w:tr>
      <w:tr w:rsidR="00AB21EB" w:rsidRPr="00C24426" w14:paraId="53B92D44" w14:textId="77777777" w:rsidTr="00AB21EB">
        <w:tc>
          <w:tcPr>
            <w:tcW w:w="2500" w:type="pct"/>
          </w:tcPr>
          <w:p w14:paraId="77CD5E33"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a)</w:t>
            </w:r>
            <w:r w:rsidRPr="003E5B8E">
              <w:rPr>
                <w:rFonts w:cstheme="minorHAnsi"/>
                <w:sz w:val="24"/>
                <w:szCs w:val="24"/>
              </w:rPr>
              <w:tab/>
              <w:t>International Grants Administration, Inc</w:t>
            </w:r>
          </w:p>
        </w:tc>
        <w:tc>
          <w:tcPr>
            <w:tcW w:w="2500" w:type="pct"/>
          </w:tcPr>
          <w:p w14:paraId="1CA3D1ED"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a)</w:t>
            </w:r>
            <w:r w:rsidRPr="003E5B8E">
              <w:rPr>
                <w:rFonts w:cstheme="minorHAnsi"/>
                <w:sz w:val="24"/>
                <w:szCs w:val="24"/>
              </w:rPr>
              <w:tab/>
              <w:t>International Grants Administration, Inc</w:t>
            </w:r>
          </w:p>
        </w:tc>
      </w:tr>
      <w:tr w:rsidR="00AB21EB" w:rsidRPr="00C24426" w14:paraId="251B21FF" w14:textId="77777777" w:rsidTr="00AB21EB">
        <w:tc>
          <w:tcPr>
            <w:tcW w:w="2500" w:type="pct"/>
          </w:tcPr>
          <w:p w14:paraId="020A5E14" w14:textId="77777777" w:rsidR="00AB21EB" w:rsidRPr="00E806FB" w:rsidRDefault="00AB21EB" w:rsidP="00163A91">
            <w:pPr>
              <w:spacing w:beforeLines="30" w:before="72" w:afterLines="30" w:after="72"/>
              <w:ind w:left="1440" w:hanging="360"/>
              <w:rPr>
                <w:rFonts w:cstheme="minorHAnsi"/>
                <w:sz w:val="24"/>
                <w:szCs w:val="24"/>
                <w:lang w:val="it-IT"/>
              </w:rPr>
            </w:pPr>
            <w:r w:rsidRPr="00E806FB">
              <w:rPr>
                <w:rFonts w:cstheme="minorHAnsi"/>
                <w:sz w:val="24"/>
                <w:szCs w:val="24"/>
                <w:lang w:val="it-IT"/>
              </w:rPr>
              <w:t>b)</w:t>
            </w:r>
            <w:r w:rsidRPr="00E806FB">
              <w:rPr>
                <w:rFonts w:cstheme="minorHAnsi"/>
                <w:sz w:val="24"/>
                <w:szCs w:val="24"/>
                <w:lang w:val="it-IT"/>
              </w:rPr>
              <w:tab/>
              <w:t>Nome del beneficiario (come indicato nel presente Allegato B)</w:t>
            </w:r>
          </w:p>
        </w:tc>
        <w:tc>
          <w:tcPr>
            <w:tcW w:w="2500" w:type="pct"/>
          </w:tcPr>
          <w:p w14:paraId="62C7C69B"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b)</w:t>
            </w:r>
            <w:r w:rsidRPr="003E5B8E">
              <w:rPr>
                <w:rFonts w:cstheme="minorHAnsi"/>
                <w:sz w:val="24"/>
                <w:szCs w:val="24"/>
              </w:rPr>
              <w:tab/>
              <w:t>Payee name (as shown in this Exhibit B)</w:t>
            </w:r>
          </w:p>
        </w:tc>
      </w:tr>
      <w:tr w:rsidR="00AB21EB" w:rsidRPr="00C24426" w14:paraId="6ED618F3" w14:textId="77777777" w:rsidTr="00AB21EB">
        <w:tc>
          <w:tcPr>
            <w:tcW w:w="2500" w:type="pct"/>
          </w:tcPr>
          <w:p w14:paraId="1CF3FD85"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c)</w:t>
            </w:r>
            <w:r w:rsidRPr="003E5B8E">
              <w:rPr>
                <w:rFonts w:cstheme="minorHAnsi"/>
                <w:sz w:val="24"/>
                <w:szCs w:val="24"/>
              </w:rPr>
              <w:tab/>
              <w:t>Numero di protocollo</w:t>
            </w:r>
          </w:p>
        </w:tc>
        <w:tc>
          <w:tcPr>
            <w:tcW w:w="2500" w:type="pct"/>
          </w:tcPr>
          <w:p w14:paraId="57518E8A"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c)</w:t>
            </w:r>
            <w:r w:rsidRPr="003E5B8E">
              <w:rPr>
                <w:rFonts w:cstheme="minorHAnsi"/>
                <w:sz w:val="24"/>
                <w:szCs w:val="24"/>
              </w:rPr>
              <w:tab/>
              <w:t>Protocol number</w:t>
            </w:r>
          </w:p>
        </w:tc>
      </w:tr>
      <w:tr w:rsidR="00AB21EB" w:rsidRPr="00C24426" w14:paraId="4B0B3BC0" w14:textId="77777777" w:rsidTr="00AB21EB">
        <w:tc>
          <w:tcPr>
            <w:tcW w:w="2500" w:type="pct"/>
          </w:tcPr>
          <w:p w14:paraId="268813CC"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d)</w:t>
            </w:r>
            <w:r w:rsidRPr="003E5B8E">
              <w:rPr>
                <w:rFonts w:cstheme="minorHAnsi"/>
                <w:sz w:val="24"/>
                <w:szCs w:val="24"/>
              </w:rPr>
              <w:tab/>
              <w:t>Numero del centro</w:t>
            </w:r>
          </w:p>
        </w:tc>
        <w:tc>
          <w:tcPr>
            <w:tcW w:w="2500" w:type="pct"/>
          </w:tcPr>
          <w:p w14:paraId="4D6C33C7"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d)</w:t>
            </w:r>
            <w:r w:rsidRPr="003E5B8E">
              <w:rPr>
                <w:rFonts w:cstheme="minorHAnsi"/>
                <w:sz w:val="24"/>
                <w:szCs w:val="24"/>
              </w:rPr>
              <w:tab/>
              <w:t>Site number</w:t>
            </w:r>
          </w:p>
        </w:tc>
      </w:tr>
      <w:tr w:rsidR="00AB21EB" w:rsidRPr="00C24426" w14:paraId="45A5D295" w14:textId="77777777" w:rsidTr="00AB21EB">
        <w:tc>
          <w:tcPr>
            <w:tcW w:w="2500" w:type="pct"/>
          </w:tcPr>
          <w:p w14:paraId="09000228"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e)</w:t>
            </w:r>
            <w:r w:rsidRPr="003E5B8E">
              <w:rPr>
                <w:rFonts w:cstheme="minorHAnsi"/>
                <w:sz w:val="24"/>
                <w:szCs w:val="24"/>
              </w:rPr>
              <w:tab/>
              <w:t>Data fattura</w:t>
            </w:r>
          </w:p>
        </w:tc>
        <w:tc>
          <w:tcPr>
            <w:tcW w:w="2500" w:type="pct"/>
          </w:tcPr>
          <w:p w14:paraId="605F5DFE"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e)</w:t>
            </w:r>
            <w:r w:rsidRPr="003E5B8E">
              <w:rPr>
                <w:rFonts w:cstheme="minorHAnsi"/>
                <w:sz w:val="24"/>
                <w:szCs w:val="24"/>
              </w:rPr>
              <w:tab/>
              <w:t>Invoice date</w:t>
            </w:r>
          </w:p>
        </w:tc>
      </w:tr>
      <w:tr w:rsidR="00AB21EB" w:rsidRPr="00C24426" w14:paraId="0C72F855" w14:textId="77777777" w:rsidTr="00AB21EB">
        <w:tc>
          <w:tcPr>
            <w:tcW w:w="2500" w:type="pct"/>
          </w:tcPr>
          <w:p w14:paraId="058C7AE5" w14:textId="77777777" w:rsidR="00AB21EB" w:rsidRPr="00E806FB" w:rsidRDefault="00AB21EB" w:rsidP="00163A91">
            <w:pPr>
              <w:spacing w:beforeLines="30" w:before="72" w:afterLines="30" w:after="72"/>
              <w:ind w:left="1440" w:hanging="360"/>
              <w:rPr>
                <w:rFonts w:cstheme="minorHAnsi"/>
                <w:sz w:val="24"/>
                <w:szCs w:val="24"/>
                <w:lang w:val="it-IT"/>
              </w:rPr>
            </w:pPr>
            <w:r w:rsidRPr="00E806FB">
              <w:rPr>
                <w:rFonts w:cstheme="minorHAnsi"/>
                <w:sz w:val="24"/>
                <w:szCs w:val="24"/>
                <w:lang w:val="it-IT"/>
              </w:rPr>
              <w:t>f)</w:t>
            </w:r>
            <w:r w:rsidRPr="00E806FB">
              <w:rPr>
                <w:rFonts w:cstheme="minorHAnsi"/>
                <w:sz w:val="24"/>
                <w:szCs w:val="24"/>
                <w:lang w:val="it-IT"/>
              </w:rPr>
              <w:tab/>
              <w:t>Data e descrizione dettagliata dei servizi erogati/fatturati</w:t>
            </w:r>
          </w:p>
        </w:tc>
        <w:tc>
          <w:tcPr>
            <w:tcW w:w="2500" w:type="pct"/>
          </w:tcPr>
          <w:p w14:paraId="795351B8"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f)</w:t>
            </w:r>
            <w:r w:rsidRPr="003E5B8E">
              <w:rPr>
                <w:rFonts w:cstheme="minorHAnsi"/>
                <w:sz w:val="24"/>
                <w:szCs w:val="24"/>
              </w:rPr>
              <w:tab/>
              <w:t>Date &amp; itemized description of services provided/invoiced</w:t>
            </w:r>
          </w:p>
        </w:tc>
      </w:tr>
      <w:tr w:rsidR="00AB21EB" w:rsidRPr="00C24426" w14:paraId="32A556F3" w14:textId="77777777" w:rsidTr="00AB21EB">
        <w:tc>
          <w:tcPr>
            <w:tcW w:w="2500" w:type="pct"/>
          </w:tcPr>
          <w:p w14:paraId="31AD8B5A" w14:textId="77777777" w:rsidR="00AB21EB" w:rsidRPr="00E806FB" w:rsidRDefault="00AB21EB" w:rsidP="00163A91">
            <w:pPr>
              <w:spacing w:beforeLines="30" w:before="72" w:afterLines="30" w:after="72"/>
              <w:ind w:left="1440" w:hanging="360"/>
              <w:rPr>
                <w:rFonts w:cstheme="minorHAnsi"/>
                <w:sz w:val="24"/>
                <w:szCs w:val="24"/>
                <w:lang w:val="it-IT"/>
              </w:rPr>
            </w:pPr>
            <w:r w:rsidRPr="00E806FB">
              <w:rPr>
                <w:rFonts w:cstheme="minorHAnsi"/>
                <w:sz w:val="24"/>
                <w:szCs w:val="24"/>
                <w:lang w:val="it-IT"/>
              </w:rPr>
              <w:t>g)</w:t>
            </w:r>
            <w:r w:rsidRPr="00E806FB">
              <w:rPr>
                <w:rFonts w:cstheme="minorHAnsi"/>
                <w:sz w:val="24"/>
                <w:szCs w:val="24"/>
                <w:lang w:val="it-IT"/>
              </w:rPr>
              <w:tab/>
              <w:t>Documenti giustificativi applicabili/fatture di terze parti</w:t>
            </w:r>
          </w:p>
        </w:tc>
        <w:tc>
          <w:tcPr>
            <w:tcW w:w="2500" w:type="pct"/>
          </w:tcPr>
          <w:p w14:paraId="69C7D78E"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g)</w:t>
            </w:r>
            <w:r w:rsidRPr="003E5B8E">
              <w:rPr>
                <w:rFonts w:cstheme="minorHAnsi"/>
                <w:sz w:val="24"/>
                <w:szCs w:val="24"/>
              </w:rPr>
              <w:tab/>
              <w:t>Applicable supporting documents/third party invoices</w:t>
            </w:r>
          </w:p>
        </w:tc>
      </w:tr>
      <w:tr w:rsidR="00AB21EB" w:rsidRPr="00C24426" w14:paraId="63FA7982" w14:textId="77777777" w:rsidTr="00AB21EB">
        <w:tc>
          <w:tcPr>
            <w:tcW w:w="2500" w:type="pct"/>
          </w:tcPr>
          <w:p w14:paraId="0C05857E" w14:textId="77777777" w:rsidR="00AB21EB" w:rsidRPr="00E806FB" w:rsidRDefault="00AB21EB" w:rsidP="00163A91">
            <w:pPr>
              <w:spacing w:beforeLines="30" w:before="72" w:afterLines="30" w:after="72"/>
              <w:ind w:left="1440" w:hanging="360"/>
              <w:rPr>
                <w:rFonts w:cstheme="minorHAnsi"/>
                <w:sz w:val="24"/>
                <w:szCs w:val="24"/>
                <w:lang w:val="it-IT"/>
              </w:rPr>
            </w:pPr>
            <w:r w:rsidRPr="00E806FB">
              <w:rPr>
                <w:rFonts w:cstheme="minorHAnsi"/>
                <w:sz w:val="24"/>
                <w:szCs w:val="24"/>
                <w:lang w:val="it-IT"/>
              </w:rPr>
              <w:t>h)</w:t>
            </w:r>
            <w:r w:rsidRPr="00E806FB">
              <w:rPr>
                <w:rFonts w:cstheme="minorHAnsi"/>
                <w:sz w:val="24"/>
                <w:szCs w:val="24"/>
                <w:lang w:val="it-IT"/>
              </w:rPr>
              <w:tab/>
              <w:t>Importo totale da pagare</w:t>
            </w:r>
          </w:p>
        </w:tc>
        <w:tc>
          <w:tcPr>
            <w:tcW w:w="2500" w:type="pct"/>
          </w:tcPr>
          <w:p w14:paraId="4ADEE4C0" w14:textId="77777777" w:rsidR="00AB21EB" w:rsidRPr="003E5B8E" w:rsidRDefault="00AB21EB" w:rsidP="00163A91">
            <w:pPr>
              <w:spacing w:beforeLines="30" w:before="72" w:afterLines="30" w:after="72"/>
              <w:ind w:left="1440" w:hanging="360"/>
              <w:rPr>
                <w:rFonts w:cstheme="minorHAnsi"/>
                <w:sz w:val="24"/>
                <w:szCs w:val="24"/>
              </w:rPr>
            </w:pPr>
            <w:r w:rsidRPr="003E5B8E">
              <w:rPr>
                <w:rFonts w:cstheme="minorHAnsi"/>
                <w:sz w:val="24"/>
                <w:szCs w:val="24"/>
              </w:rPr>
              <w:t>h)</w:t>
            </w:r>
            <w:r w:rsidRPr="003E5B8E">
              <w:rPr>
                <w:rFonts w:cstheme="minorHAnsi"/>
                <w:sz w:val="24"/>
                <w:szCs w:val="24"/>
              </w:rPr>
              <w:tab/>
              <w:t>Total amount payable</w:t>
            </w:r>
          </w:p>
        </w:tc>
      </w:tr>
      <w:tr w:rsidR="00AB21EB" w:rsidRPr="00C24426" w14:paraId="52613591" w14:textId="77777777" w:rsidTr="00AB21EB">
        <w:tc>
          <w:tcPr>
            <w:tcW w:w="2500" w:type="pct"/>
          </w:tcPr>
          <w:p w14:paraId="1B144F50"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lastRenderedPageBreak/>
              <w:t>2.4.</w:t>
            </w:r>
            <w:r w:rsidRPr="00E806FB">
              <w:rPr>
                <w:rFonts w:cstheme="minorHAnsi"/>
                <w:sz w:val="24"/>
                <w:szCs w:val="24"/>
                <w:lang w:val="it-IT"/>
              </w:rPr>
              <w:tab/>
              <w:t>L’invio della fattura elettronica (inviata via e-mail) deve includere nell’oggetto della e-mail: Numero di protocollo, paese, numero del centro e cognome dello Sperimentatore Principale. Il mancato rispetto di questi termini potrebbe ritardare la lavorazione e il pagamento della fattura presentata.</w:t>
            </w:r>
          </w:p>
        </w:tc>
        <w:tc>
          <w:tcPr>
            <w:tcW w:w="2500" w:type="pct"/>
          </w:tcPr>
          <w:p w14:paraId="753376CB"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2.4.</w:t>
            </w:r>
            <w:r w:rsidRPr="003E5B8E">
              <w:rPr>
                <w:rFonts w:cstheme="minorHAnsi"/>
                <w:iCs/>
                <w:sz w:val="24"/>
                <w:szCs w:val="24"/>
              </w:rPr>
              <w:tab/>
            </w:r>
            <w:r w:rsidRPr="003E5B8E">
              <w:rPr>
                <w:rFonts w:cstheme="minorHAnsi"/>
                <w:sz w:val="24"/>
                <w:szCs w:val="24"/>
              </w:rPr>
              <w:t>Electronic invoice submissions (sent by email) shall include in the subject line of the e-mail: Protocol number, country, site number, and last name of Principal Investigator. Failure to adhere to these terms may delay the processing and payment of the submitted invoice.</w:t>
            </w:r>
          </w:p>
        </w:tc>
      </w:tr>
      <w:tr w:rsidR="00AB21EB" w:rsidRPr="00C24426" w14:paraId="3853B83C" w14:textId="77777777" w:rsidTr="00AB21EB">
        <w:tc>
          <w:tcPr>
            <w:tcW w:w="2500" w:type="pct"/>
          </w:tcPr>
          <w:p w14:paraId="7650E433"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2.5.</w:t>
            </w:r>
            <w:r w:rsidRPr="00E806FB">
              <w:rPr>
                <w:rFonts w:cstheme="minorHAnsi"/>
                <w:sz w:val="24"/>
                <w:szCs w:val="24"/>
                <w:lang w:val="it-IT"/>
              </w:rPr>
              <w:tab/>
              <w:t xml:space="preserve"> Solo nel caso in cui il Beneficiario debba emettere la fattura originale e non possa inviarla elettronicamente via e-mail come definito al punto 2.2, la fattura potrà essere inviata per posta all’indirizzo sotto riportato:  </w:t>
            </w:r>
          </w:p>
        </w:tc>
        <w:tc>
          <w:tcPr>
            <w:tcW w:w="2500" w:type="pct"/>
          </w:tcPr>
          <w:p w14:paraId="184F6148"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2.5.</w:t>
            </w:r>
            <w:r w:rsidRPr="003E5B8E">
              <w:rPr>
                <w:rFonts w:cstheme="minorHAnsi"/>
                <w:iCs/>
                <w:sz w:val="24"/>
                <w:szCs w:val="24"/>
              </w:rPr>
              <w:tab/>
            </w:r>
            <w:r w:rsidRPr="003E5B8E">
              <w:rPr>
                <w:rFonts w:cstheme="minorHAnsi"/>
                <w:sz w:val="24"/>
                <w:szCs w:val="24"/>
              </w:rPr>
              <w:t xml:space="preserve"> Only in the case that Payee has to issue original invoice and cannot submit it electronically by email as defined in 2.2, invoice can be sent by post to below address:  </w:t>
            </w:r>
          </w:p>
        </w:tc>
      </w:tr>
      <w:tr w:rsidR="00AB21EB" w:rsidRPr="00C24426" w14:paraId="73BE8018" w14:textId="77777777" w:rsidTr="00AB21EB">
        <w:tc>
          <w:tcPr>
            <w:tcW w:w="2500" w:type="pct"/>
          </w:tcPr>
          <w:p w14:paraId="7ECFAEA9"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Worldwide Clinical Trials, Limited</w:t>
            </w:r>
          </w:p>
          <w:p w14:paraId="006C7392" w14:textId="77777777" w:rsidR="00AB21EB" w:rsidRPr="003E5B8E" w:rsidRDefault="00AB21EB" w:rsidP="00163A91">
            <w:pPr>
              <w:spacing w:beforeLines="30" w:before="72" w:afterLines="30" w:after="72"/>
              <w:ind w:left="720"/>
              <w:contextualSpacing/>
              <w:jc w:val="both"/>
              <w:rPr>
                <w:rFonts w:cstheme="minorHAnsi"/>
                <w:sz w:val="24"/>
                <w:szCs w:val="24"/>
              </w:rPr>
            </w:pPr>
            <w:r>
              <w:rPr>
                <w:rFonts w:cstheme="minorHAnsi"/>
                <w:sz w:val="24"/>
                <w:szCs w:val="24"/>
              </w:rPr>
              <w:t>GBT</w:t>
            </w:r>
            <w:r w:rsidRPr="003E5B8E">
              <w:rPr>
                <w:rFonts w:cstheme="minorHAnsi"/>
                <w:sz w:val="24"/>
                <w:szCs w:val="24"/>
              </w:rPr>
              <w:t xml:space="preserve"> Invoices</w:t>
            </w:r>
          </w:p>
          <w:p w14:paraId="5B9A6A59"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Attention: Central Payments Team</w:t>
            </w:r>
          </w:p>
          <w:p w14:paraId="4DEECF05"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1st Floor, Waterfront House, Beeston Business Park</w:t>
            </w:r>
          </w:p>
          <w:p w14:paraId="1F26FDCC" w14:textId="7A89189C" w:rsidR="00AB21EB" w:rsidRPr="00633C3C" w:rsidRDefault="00AB21EB" w:rsidP="00633C3C">
            <w:pPr>
              <w:spacing w:beforeLines="30" w:before="72" w:afterLines="30" w:after="72"/>
              <w:ind w:left="720"/>
              <w:contextualSpacing/>
              <w:jc w:val="both"/>
              <w:rPr>
                <w:rFonts w:cstheme="minorHAnsi"/>
                <w:b/>
                <w:sz w:val="24"/>
                <w:szCs w:val="24"/>
                <w:lang w:val="it-IT"/>
              </w:rPr>
            </w:pPr>
            <w:r w:rsidRPr="00633C3C">
              <w:rPr>
                <w:rFonts w:cstheme="minorHAnsi"/>
                <w:sz w:val="24"/>
                <w:szCs w:val="24"/>
                <w:lang w:val="it-IT"/>
              </w:rPr>
              <w:t>Beeston, Nottingham, NG9 1LA, Regno Unito</w:t>
            </w:r>
          </w:p>
        </w:tc>
        <w:tc>
          <w:tcPr>
            <w:tcW w:w="2500" w:type="pct"/>
          </w:tcPr>
          <w:p w14:paraId="35E34CB5"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Worldwide Clinical Trials, Limited</w:t>
            </w:r>
          </w:p>
          <w:p w14:paraId="6C028E2C" w14:textId="77777777" w:rsidR="00AB21EB" w:rsidRPr="003E5B8E" w:rsidRDefault="00AB21EB" w:rsidP="00163A91">
            <w:pPr>
              <w:spacing w:beforeLines="30" w:before="72" w:afterLines="30" w:after="72"/>
              <w:ind w:left="720"/>
              <w:contextualSpacing/>
              <w:jc w:val="both"/>
              <w:rPr>
                <w:rFonts w:cstheme="minorHAnsi"/>
                <w:sz w:val="24"/>
                <w:szCs w:val="24"/>
              </w:rPr>
            </w:pPr>
            <w:r>
              <w:rPr>
                <w:rFonts w:cstheme="minorHAnsi"/>
                <w:sz w:val="24"/>
                <w:szCs w:val="24"/>
              </w:rPr>
              <w:t xml:space="preserve">GBT </w:t>
            </w:r>
            <w:r w:rsidRPr="003E5B8E">
              <w:rPr>
                <w:rFonts w:cstheme="minorHAnsi"/>
                <w:sz w:val="24"/>
                <w:szCs w:val="24"/>
              </w:rPr>
              <w:t>Invoices</w:t>
            </w:r>
          </w:p>
          <w:p w14:paraId="391526B2"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Attention: Central Payments Team</w:t>
            </w:r>
          </w:p>
          <w:p w14:paraId="7B7A461D"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1st Floor, Waterfront House, Beeston Business Park</w:t>
            </w:r>
          </w:p>
          <w:p w14:paraId="1CE0C35E" w14:textId="77777777" w:rsidR="00AB21EB" w:rsidRPr="003E5B8E" w:rsidRDefault="00AB21EB" w:rsidP="00163A91">
            <w:pPr>
              <w:spacing w:beforeLines="30" w:before="72" w:afterLines="30" w:after="72"/>
              <w:ind w:left="720"/>
              <w:contextualSpacing/>
              <w:jc w:val="both"/>
              <w:rPr>
                <w:rFonts w:cstheme="minorHAnsi"/>
                <w:sz w:val="24"/>
                <w:szCs w:val="24"/>
              </w:rPr>
            </w:pPr>
            <w:r w:rsidRPr="003E5B8E">
              <w:rPr>
                <w:rFonts w:cstheme="minorHAnsi"/>
                <w:sz w:val="24"/>
                <w:szCs w:val="24"/>
              </w:rPr>
              <w:t>Beeston, Nottingham, NG9 1LA, UK</w:t>
            </w:r>
          </w:p>
          <w:p w14:paraId="0AB242EF" w14:textId="77777777" w:rsidR="00AB21EB" w:rsidRPr="003E5B8E" w:rsidRDefault="00AB21EB" w:rsidP="00E806FB">
            <w:pPr>
              <w:spacing w:beforeLines="30" w:before="72" w:afterLines="30" w:after="72"/>
              <w:contextualSpacing/>
              <w:jc w:val="both"/>
              <w:rPr>
                <w:rFonts w:cstheme="minorHAnsi"/>
                <w:sz w:val="24"/>
                <w:szCs w:val="24"/>
              </w:rPr>
            </w:pPr>
          </w:p>
        </w:tc>
      </w:tr>
      <w:tr w:rsidR="00AB21EB" w:rsidRPr="00C24426" w14:paraId="70361FC9" w14:textId="77777777" w:rsidTr="00AB21EB">
        <w:tc>
          <w:tcPr>
            <w:tcW w:w="2500" w:type="pct"/>
          </w:tcPr>
          <w:p w14:paraId="6E451E8A" w14:textId="77777777" w:rsidR="00AB21EB" w:rsidRPr="003E5B8E" w:rsidRDefault="00AB21EB" w:rsidP="00163A91">
            <w:pPr>
              <w:spacing w:beforeLines="30" w:before="72" w:afterLines="30" w:after="72"/>
              <w:ind w:left="360" w:hanging="360"/>
              <w:jc w:val="both"/>
              <w:rPr>
                <w:rFonts w:cstheme="minorHAnsi"/>
                <w:b/>
                <w:bCs/>
                <w:sz w:val="24"/>
                <w:szCs w:val="24"/>
              </w:rPr>
            </w:pPr>
            <w:r w:rsidRPr="003E5B8E">
              <w:rPr>
                <w:rFonts w:cstheme="minorHAnsi"/>
                <w:b/>
                <w:sz w:val="24"/>
                <w:szCs w:val="24"/>
              </w:rPr>
              <w:t>3.</w:t>
            </w:r>
            <w:r w:rsidRPr="003E5B8E">
              <w:rPr>
                <w:rFonts w:cstheme="minorHAnsi"/>
                <w:b/>
                <w:sz w:val="24"/>
                <w:szCs w:val="24"/>
              </w:rPr>
              <w:tab/>
              <w:t>Definizioni</w:t>
            </w:r>
          </w:p>
        </w:tc>
        <w:tc>
          <w:tcPr>
            <w:tcW w:w="2500" w:type="pct"/>
          </w:tcPr>
          <w:p w14:paraId="6CB17DDB" w14:textId="77777777" w:rsidR="00AB21EB" w:rsidRPr="003E5B8E" w:rsidRDefault="00AB21EB" w:rsidP="00163A91">
            <w:pPr>
              <w:spacing w:beforeLines="30" w:before="72" w:afterLines="30" w:after="72"/>
              <w:ind w:left="360" w:hanging="360"/>
              <w:jc w:val="both"/>
              <w:rPr>
                <w:rFonts w:cstheme="minorHAnsi"/>
                <w:b/>
                <w:sz w:val="24"/>
                <w:szCs w:val="24"/>
              </w:rPr>
            </w:pPr>
            <w:r w:rsidRPr="003E5B8E">
              <w:rPr>
                <w:rFonts w:cstheme="minorHAnsi"/>
                <w:b/>
                <w:bCs/>
                <w:sz w:val="24"/>
                <w:szCs w:val="24"/>
              </w:rPr>
              <w:t>3.</w:t>
            </w:r>
            <w:r w:rsidRPr="003E5B8E">
              <w:rPr>
                <w:rFonts w:cstheme="minorHAnsi"/>
                <w:b/>
                <w:bCs/>
                <w:sz w:val="24"/>
                <w:szCs w:val="24"/>
              </w:rPr>
              <w:tab/>
              <w:t>Definitions</w:t>
            </w:r>
          </w:p>
        </w:tc>
      </w:tr>
      <w:tr w:rsidR="00AB21EB" w:rsidRPr="00C24426" w14:paraId="42D63A2D" w14:textId="77777777" w:rsidTr="00AB21EB">
        <w:tc>
          <w:tcPr>
            <w:tcW w:w="2500" w:type="pct"/>
          </w:tcPr>
          <w:p w14:paraId="676E4B24"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3.1.</w:t>
            </w:r>
            <w:r w:rsidRPr="00E806FB">
              <w:rPr>
                <w:rFonts w:cstheme="minorHAnsi"/>
                <w:sz w:val="24"/>
                <w:szCs w:val="24"/>
                <w:lang w:val="it-IT"/>
              </w:rPr>
              <w:tab/>
              <w:t>Un “</w:t>
            </w:r>
            <w:r w:rsidRPr="00E806FB">
              <w:rPr>
                <w:rFonts w:cstheme="minorHAnsi"/>
                <w:b/>
                <w:sz w:val="24"/>
                <w:szCs w:val="24"/>
                <w:lang w:val="it-IT"/>
              </w:rPr>
              <w:t>Soggetto Qualificato</w:t>
            </w:r>
            <w:r w:rsidRPr="00E806FB">
              <w:rPr>
                <w:rFonts w:cstheme="minorHAnsi"/>
                <w:sz w:val="24"/>
                <w:szCs w:val="24"/>
                <w:lang w:val="it-IT"/>
              </w:rPr>
              <w:t>” è un Soggetto di Studio che, all’ingresso nello Studio, soddisfaceva tutti i criteri di inclusione e nessuno dei criteri di esclusione del Protocollo, ha fornito il consenso informato scritto a partecipare, ed è stato arruolato nello Studio in conformità al Protocollo.</w:t>
            </w:r>
          </w:p>
        </w:tc>
        <w:tc>
          <w:tcPr>
            <w:tcW w:w="2500" w:type="pct"/>
          </w:tcPr>
          <w:p w14:paraId="0D459E4A"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3.1.</w:t>
            </w:r>
            <w:r w:rsidRPr="003E5B8E">
              <w:rPr>
                <w:rFonts w:cstheme="minorHAnsi"/>
                <w:iCs/>
                <w:sz w:val="24"/>
                <w:szCs w:val="24"/>
              </w:rPr>
              <w:tab/>
            </w:r>
            <w:r w:rsidRPr="003E5B8E">
              <w:rPr>
                <w:rFonts w:cstheme="minorHAnsi"/>
                <w:sz w:val="24"/>
                <w:szCs w:val="24"/>
              </w:rPr>
              <w:t>A “</w:t>
            </w:r>
            <w:r w:rsidRPr="003E5B8E">
              <w:rPr>
                <w:rFonts w:cstheme="minorHAnsi"/>
                <w:b/>
                <w:sz w:val="24"/>
                <w:szCs w:val="24"/>
              </w:rPr>
              <w:t>Qualified Patient</w:t>
            </w:r>
            <w:r w:rsidRPr="003E5B8E">
              <w:rPr>
                <w:rFonts w:cstheme="minorHAnsi"/>
                <w:sz w:val="24"/>
                <w:szCs w:val="24"/>
              </w:rPr>
              <w:t>” is a Study Patient who, on entrance into the Study, met all of the entrance criteria and none of the exclusion criteria in the Protocol, gave his or her written informed consent to participate, and was enrolled in the Study in accordance with the Protocol.</w:t>
            </w:r>
          </w:p>
        </w:tc>
      </w:tr>
      <w:tr w:rsidR="00AB21EB" w:rsidRPr="00C24426" w14:paraId="560517F5" w14:textId="77777777" w:rsidTr="00AB21EB">
        <w:tc>
          <w:tcPr>
            <w:tcW w:w="2500" w:type="pct"/>
          </w:tcPr>
          <w:p w14:paraId="2F829A27"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3.2.</w:t>
            </w:r>
            <w:r w:rsidRPr="00E806FB">
              <w:rPr>
                <w:rFonts w:cstheme="minorHAnsi"/>
                <w:sz w:val="24"/>
                <w:szCs w:val="24"/>
                <w:lang w:val="it-IT"/>
              </w:rPr>
              <w:tab/>
              <w:t>Un “</w:t>
            </w:r>
            <w:r w:rsidRPr="00E806FB">
              <w:rPr>
                <w:rFonts w:cstheme="minorHAnsi"/>
                <w:b/>
                <w:sz w:val="24"/>
                <w:szCs w:val="24"/>
                <w:lang w:val="it-IT"/>
              </w:rPr>
              <w:t>Soggetto Completato</w:t>
            </w:r>
            <w:r w:rsidRPr="00E806FB">
              <w:rPr>
                <w:rFonts w:cstheme="minorHAnsi"/>
                <w:sz w:val="24"/>
                <w:szCs w:val="24"/>
                <w:lang w:val="it-IT"/>
              </w:rPr>
              <w:t>” è un Soggetto Qualificato che ha completato tutte i requisiti richieste dallo Studio in conformità con il Protocollo ne e la cui CRF è stata completata e accettata come idonea dal Promotore.</w:t>
            </w:r>
          </w:p>
        </w:tc>
        <w:tc>
          <w:tcPr>
            <w:tcW w:w="2500" w:type="pct"/>
          </w:tcPr>
          <w:p w14:paraId="4060A0C9"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3.2.</w:t>
            </w:r>
            <w:r w:rsidRPr="003E5B8E">
              <w:rPr>
                <w:rFonts w:cstheme="minorHAnsi"/>
                <w:iCs/>
                <w:sz w:val="24"/>
                <w:szCs w:val="24"/>
              </w:rPr>
              <w:tab/>
            </w:r>
            <w:r w:rsidRPr="003E5B8E">
              <w:rPr>
                <w:rFonts w:cstheme="minorHAnsi"/>
                <w:sz w:val="24"/>
                <w:szCs w:val="24"/>
              </w:rPr>
              <w:t>A “</w:t>
            </w:r>
            <w:r w:rsidRPr="003E5B8E">
              <w:rPr>
                <w:rFonts w:cstheme="minorHAnsi"/>
                <w:b/>
                <w:sz w:val="24"/>
                <w:szCs w:val="24"/>
              </w:rPr>
              <w:t>Completed Patient</w:t>
            </w:r>
            <w:r w:rsidRPr="003E5B8E">
              <w:rPr>
                <w:rFonts w:cstheme="minorHAnsi"/>
                <w:sz w:val="24"/>
                <w:szCs w:val="24"/>
              </w:rPr>
              <w:t>” is a Qualified Subject that has completed all the Study requirements in accordance with the Protocol and whose CRF has been completed and accepted as satisfactory by Sponsor.</w:t>
            </w:r>
          </w:p>
        </w:tc>
      </w:tr>
      <w:tr w:rsidR="00AB21EB" w:rsidRPr="00C24426" w14:paraId="2572D577" w14:textId="77777777" w:rsidTr="00AB21EB">
        <w:tc>
          <w:tcPr>
            <w:tcW w:w="2500" w:type="pct"/>
          </w:tcPr>
          <w:p w14:paraId="1C750326"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3.3.</w:t>
            </w:r>
            <w:r w:rsidRPr="00E806FB">
              <w:rPr>
                <w:rFonts w:cstheme="minorHAnsi"/>
                <w:sz w:val="24"/>
                <w:szCs w:val="24"/>
                <w:lang w:val="it-IT"/>
              </w:rPr>
              <w:tab/>
              <w:t>Un “</w:t>
            </w:r>
            <w:r w:rsidRPr="00E806FB">
              <w:rPr>
                <w:rFonts w:cstheme="minorHAnsi"/>
                <w:b/>
                <w:sz w:val="24"/>
                <w:szCs w:val="24"/>
                <w:lang w:val="it-IT"/>
              </w:rPr>
              <w:t>Soggetto Ritirato</w:t>
            </w:r>
            <w:r w:rsidRPr="00E806FB">
              <w:rPr>
                <w:rFonts w:cstheme="minorHAnsi"/>
                <w:sz w:val="24"/>
                <w:szCs w:val="24"/>
                <w:lang w:val="it-IT"/>
              </w:rPr>
              <w:t xml:space="preserve">” è un Soggetto Qualificato che non ha completato le visite richieste dallo studio, ma che per il resto è stato opportunamente arruolato in </w:t>
            </w:r>
            <w:r w:rsidRPr="00E806FB">
              <w:rPr>
                <w:rFonts w:cstheme="minorHAnsi"/>
                <w:sz w:val="24"/>
                <w:szCs w:val="24"/>
                <w:lang w:val="it-IT"/>
              </w:rPr>
              <w:lastRenderedPageBreak/>
              <w:t>conformità al Protocollo. Il pagamento dei Soggetti Ritirati sarà erogato percentualmente in al lavoro svolto.</w:t>
            </w:r>
          </w:p>
        </w:tc>
        <w:tc>
          <w:tcPr>
            <w:tcW w:w="2500" w:type="pct"/>
          </w:tcPr>
          <w:p w14:paraId="500686EB"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lastRenderedPageBreak/>
              <w:t>3.3.</w:t>
            </w:r>
            <w:r w:rsidRPr="003E5B8E">
              <w:rPr>
                <w:rFonts w:cstheme="minorHAnsi"/>
                <w:iCs/>
                <w:sz w:val="24"/>
                <w:szCs w:val="24"/>
              </w:rPr>
              <w:tab/>
            </w:r>
            <w:r w:rsidRPr="003E5B8E">
              <w:rPr>
                <w:rFonts w:cstheme="minorHAnsi"/>
                <w:sz w:val="24"/>
                <w:szCs w:val="24"/>
              </w:rPr>
              <w:t>A “</w:t>
            </w:r>
            <w:r w:rsidRPr="003E5B8E">
              <w:rPr>
                <w:rFonts w:cstheme="minorHAnsi"/>
                <w:b/>
                <w:sz w:val="24"/>
                <w:szCs w:val="24"/>
              </w:rPr>
              <w:t>Withdrawn Patient</w:t>
            </w:r>
            <w:r w:rsidRPr="003E5B8E">
              <w:rPr>
                <w:rFonts w:cstheme="minorHAnsi"/>
                <w:sz w:val="24"/>
                <w:szCs w:val="24"/>
              </w:rPr>
              <w:t xml:space="preserve">” is a Qualified Patient who does not complete the required Study but otherwise was appropriately enrolled in accordance with the Protocol. Payment for </w:t>
            </w:r>
            <w:r w:rsidRPr="003E5B8E">
              <w:rPr>
                <w:rFonts w:cstheme="minorHAnsi"/>
                <w:sz w:val="24"/>
                <w:szCs w:val="24"/>
              </w:rPr>
              <w:lastRenderedPageBreak/>
              <w:t>Withdrawn Patients will be prorated based on  work performed.</w:t>
            </w:r>
          </w:p>
        </w:tc>
      </w:tr>
      <w:tr w:rsidR="00AB21EB" w:rsidRPr="00C24426" w14:paraId="2BD833E1" w14:textId="77777777" w:rsidTr="00AB21EB">
        <w:tc>
          <w:tcPr>
            <w:tcW w:w="2500" w:type="pct"/>
          </w:tcPr>
          <w:p w14:paraId="417405E1"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lastRenderedPageBreak/>
              <w:t>3.4.</w:t>
            </w:r>
            <w:r w:rsidRPr="00E806FB">
              <w:rPr>
                <w:rFonts w:cstheme="minorHAnsi"/>
                <w:sz w:val="24"/>
                <w:szCs w:val="24"/>
                <w:lang w:val="it-IT"/>
              </w:rPr>
              <w:tab/>
              <w:t>Il “</w:t>
            </w:r>
            <w:r w:rsidRPr="00E806FB">
              <w:rPr>
                <w:rFonts w:cstheme="minorHAnsi"/>
                <w:b/>
                <w:bCs/>
                <w:sz w:val="24"/>
                <w:szCs w:val="24"/>
                <w:lang w:val="it-IT"/>
              </w:rPr>
              <w:t xml:space="preserve">Completamento </w:t>
            </w:r>
            <w:r w:rsidRPr="00E806FB">
              <w:rPr>
                <w:rFonts w:cstheme="minorHAnsi"/>
                <w:b/>
                <w:sz w:val="24"/>
                <w:szCs w:val="24"/>
                <w:lang w:val="it-IT"/>
              </w:rPr>
              <w:t>SIV</w:t>
            </w:r>
            <w:r w:rsidRPr="00E806FB">
              <w:rPr>
                <w:rFonts w:cstheme="minorHAnsi"/>
                <w:sz w:val="24"/>
                <w:szCs w:val="24"/>
                <w:lang w:val="it-IT"/>
              </w:rPr>
              <w:t>” è il completamento andato a buon fine della visita di inizio del centro di studio.</w:t>
            </w:r>
          </w:p>
        </w:tc>
        <w:tc>
          <w:tcPr>
            <w:tcW w:w="2500" w:type="pct"/>
          </w:tcPr>
          <w:p w14:paraId="1B1265CD"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3.4.</w:t>
            </w:r>
            <w:r w:rsidRPr="003E5B8E">
              <w:rPr>
                <w:rFonts w:cstheme="minorHAnsi"/>
                <w:iCs/>
                <w:sz w:val="24"/>
                <w:szCs w:val="24"/>
              </w:rPr>
              <w:tab/>
            </w:r>
            <w:r w:rsidRPr="003E5B8E">
              <w:rPr>
                <w:rFonts w:cstheme="minorHAnsi"/>
                <w:sz w:val="24"/>
                <w:szCs w:val="24"/>
              </w:rPr>
              <w:t>“</w:t>
            </w:r>
            <w:r w:rsidRPr="003E5B8E">
              <w:rPr>
                <w:rFonts w:cstheme="minorHAnsi"/>
                <w:b/>
                <w:sz w:val="24"/>
                <w:szCs w:val="24"/>
              </w:rPr>
              <w:t>SIV Completion</w:t>
            </w:r>
            <w:r w:rsidRPr="003E5B8E">
              <w:rPr>
                <w:rFonts w:cstheme="minorHAnsi"/>
                <w:sz w:val="24"/>
                <w:szCs w:val="24"/>
              </w:rPr>
              <w:t>” is the successful completion of the Study Site’s Site Initiation Visit.</w:t>
            </w:r>
          </w:p>
        </w:tc>
      </w:tr>
      <w:tr w:rsidR="00AB21EB" w:rsidRPr="00C24426" w14:paraId="39848265" w14:textId="77777777" w:rsidTr="00AB21EB">
        <w:tc>
          <w:tcPr>
            <w:tcW w:w="2500" w:type="pct"/>
          </w:tcPr>
          <w:p w14:paraId="204B0061"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3.5.</w:t>
            </w:r>
            <w:r w:rsidRPr="00E806FB">
              <w:rPr>
                <w:rFonts w:cstheme="minorHAnsi"/>
                <w:sz w:val="24"/>
                <w:szCs w:val="24"/>
                <w:lang w:val="it-IT"/>
              </w:rPr>
              <w:tab/>
              <w:t>Il “</w:t>
            </w:r>
            <w:r w:rsidRPr="00E806FB">
              <w:rPr>
                <w:rFonts w:cstheme="minorHAnsi"/>
                <w:b/>
                <w:bCs/>
                <w:sz w:val="24"/>
                <w:szCs w:val="24"/>
                <w:lang w:val="it-IT"/>
              </w:rPr>
              <w:t>Completamento</w:t>
            </w:r>
            <w:r w:rsidRPr="00E806FB">
              <w:rPr>
                <w:rFonts w:cstheme="minorHAnsi"/>
                <w:b/>
                <w:sz w:val="24"/>
                <w:szCs w:val="24"/>
                <w:lang w:val="it-IT"/>
              </w:rPr>
              <w:t xml:space="preserve"> COV</w:t>
            </w:r>
            <w:r w:rsidRPr="00E806FB">
              <w:rPr>
                <w:rFonts w:cstheme="minorHAnsi"/>
                <w:sz w:val="24"/>
                <w:szCs w:val="24"/>
                <w:lang w:val="it-IT"/>
              </w:rPr>
              <w:t>” è il completamento della visita di chiusura del centro dello studio al termine dello studio.</w:t>
            </w:r>
          </w:p>
        </w:tc>
        <w:tc>
          <w:tcPr>
            <w:tcW w:w="2500" w:type="pct"/>
          </w:tcPr>
          <w:p w14:paraId="785A4135"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3.5.</w:t>
            </w:r>
            <w:r w:rsidRPr="003E5B8E">
              <w:rPr>
                <w:rFonts w:cstheme="minorHAnsi"/>
                <w:iCs/>
                <w:sz w:val="24"/>
                <w:szCs w:val="24"/>
              </w:rPr>
              <w:tab/>
            </w:r>
            <w:r w:rsidRPr="003E5B8E">
              <w:rPr>
                <w:rFonts w:cstheme="minorHAnsi"/>
                <w:sz w:val="24"/>
                <w:szCs w:val="24"/>
              </w:rPr>
              <w:t>“</w:t>
            </w:r>
            <w:r w:rsidRPr="003E5B8E">
              <w:rPr>
                <w:rFonts w:cstheme="minorHAnsi"/>
                <w:b/>
                <w:sz w:val="24"/>
                <w:szCs w:val="24"/>
              </w:rPr>
              <w:t>COV Completion</w:t>
            </w:r>
            <w:r w:rsidRPr="003E5B8E">
              <w:rPr>
                <w:rFonts w:cstheme="minorHAnsi"/>
                <w:sz w:val="24"/>
                <w:szCs w:val="24"/>
              </w:rPr>
              <w:t>” is the successful completion of the Study Site’s Closeout Visit at the end of the Study.</w:t>
            </w:r>
          </w:p>
        </w:tc>
      </w:tr>
      <w:tr w:rsidR="00AB21EB" w:rsidRPr="00C24426" w14:paraId="350CCF06" w14:textId="77777777" w:rsidTr="00AB21EB">
        <w:tc>
          <w:tcPr>
            <w:tcW w:w="2500" w:type="pct"/>
          </w:tcPr>
          <w:p w14:paraId="2B8B2526" w14:textId="77777777" w:rsidR="00AB21EB" w:rsidRPr="003E5B8E" w:rsidRDefault="00AB21EB" w:rsidP="00163A91">
            <w:pPr>
              <w:spacing w:beforeLines="30" w:before="72" w:afterLines="30" w:after="72"/>
              <w:ind w:left="360" w:hanging="360"/>
              <w:jc w:val="both"/>
              <w:rPr>
                <w:rFonts w:cstheme="minorHAnsi"/>
                <w:b/>
                <w:bCs/>
                <w:sz w:val="24"/>
                <w:szCs w:val="24"/>
              </w:rPr>
            </w:pPr>
            <w:r w:rsidRPr="003E5B8E">
              <w:rPr>
                <w:rFonts w:cstheme="minorHAnsi"/>
                <w:b/>
                <w:sz w:val="24"/>
                <w:szCs w:val="24"/>
              </w:rPr>
              <w:t>4.</w:t>
            </w:r>
            <w:r w:rsidRPr="003E5B8E">
              <w:rPr>
                <w:rFonts w:cstheme="minorHAnsi"/>
                <w:b/>
                <w:sz w:val="24"/>
                <w:szCs w:val="24"/>
              </w:rPr>
              <w:tab/>
              <w:t>Condizioni di pagamento</w:t>
            </w:r>
          </w:p>
        </w:tc>
        <w:tc>
          <w:tcPr>
            <w:tcW w:w="2500" w:type="pct"/>
          </w:tcPr>
          <w:p w14:paraId="141CEF16" w14:textId="77777777" w:rsidR="00AB21EB" w:rsidRPr="003E5B8E" w:rsidRDefault="00AB21EB" w:rsidP="00163A91">
            <w:pPr>
              <w:spacing w:beforeLines="30" w:before="72" w:afterLines="30" w:after="72"/>
              <w:ind w:left="360" w:hanging="360"/>
              <w:jc w:val="both"/>
              <w:rPr>
                <w:rFonts w:cstheme="minorHAnsi"/>
                <w:b/>
                <w:sz w:val="24"/>
                <w:szCs w:val="24"/>
              </w:rPr>
            </w:pPr>
            <w:r w:rsidRPr="003E5B8E">
              <w:rPr>
                <w:rFonts w:cstheme="minorHAnsi"/>
                <w:b/>
                <w:bCs/>
                <w:sz w:val="24"/>
                <w:szCs w:val="24"/>
              </w:rPr>
              <w:t>4.</w:t>
            </w:r>
            <w:r w:rsidRPr="003E5B8E">
              <w:rPr>
                <w:rFonts w:cstheme="minorHAnsi"/>
                <w:b/>
                <w:bCs/>
                <w:sz w:val="24"/>
                <w:szCs w:val="24"/>
              </w:rPr>
              <w:tab/>
              <w:t>Payment Terms</w:t>
            </w:r>
          </w:p>
        </w:tc>
      </w:tr>
      <w:tr w:rsidR="00AB21EB" w:rsidRPr="00C24426" w14:paraId="650CAE9D" w14:textId="77777777" w:rsidTr="00AB21EB">
        <w:tc>
          <w:tcPr>
            <w:tcW w:w="2500" w:type="pct"/>
          </w:tcPr>
          <w:p w14:paraId="476EDD37" w14:textId="77777777"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4.1.</w:t>
            </w:r>
            <w:r w:rsidRPr="00E806FB">
              <w:rPr>
                <w:rFonts w:cstheme="minorHAnsi"/>
                <w:sz w:val="24"/>
                <w:szCs w:val="24"/>
                <w:lang w:val="it-IT"/>
              </w:rPr>
              <w:tab/>
              <w:t>Il Promotore si impegna a sostenere lo Studio secondo il Budget allegato come Allegato C. Il costo totale per il completamento dello Studio per ogni Soggetto completato con successo (come definito sopra) è indicato nell’Allegato C.</w:t>
            </w:r>
          </w:p>
        </w:tc>
        <w:tc>
          <w:tcPr>
            <w:tcW w:w="2500" w:type="pct"/>
          </w:tcPr>
          <w:p w14:paraId="03295E20" w14:textId="77777777" w:rsidR="00AB21EB" w:rsidRPr="003E5B8E" w:rsidRDefault="00AB21EB" w:rsidP="00163A91">
            <w:pPr>
              <w:spacing w:beforeLines="30" w:before="72" w:afterLines="30" w:after="72"/>
              <w:ind w:left="792" w:hanging="432"/>
              <w:jc w:val="both"/>
              <w:rPr>
                <w:rFonts w:cstheme="minorHAnsi"/>
                <w:sz w:val="24"/>
                <w:szCs w:val="24"/>
              </w:rPr>
            </w:pPr>
            <w:r w:rsidRPr="003E5B8E">
              <w:rPr>
                <w:rFonts w:cstheme="minorHAnsi"/>
                <w:iCs/>
                <w:sz w:val="24"/>
                <w:szCs w:val="24"/>
              </w:rPr>
              <w:t>4.1.</w:t>
            </w:r>
            <w:r w:rsidRPr="003E5B8E">
              <w:rPr>
                <w:rFonts w:cstheme="minorHAnsi"/>
                <w:iCs/>
                <w:sz w:val="24"/>
                <w:szCs w:val="24"/>
              </w:rPr>
              <w:tab/>
            </w:r>
            <w:r w:rsidRPr="003E5B8E">
              <w:rPr>
                <w:rFonts w:cstheme="minorHAnsi"/>
                <w:sz w:val="24"/>
                <w:szCs w:val="24"/>
              </w:rPr>
              <w:t>Sponsor agrees to support the Study according to the Budget attached as Exhibit C. The total cost for the successful completion of the Study per successful Completed Patient (as defined above) is set forth in Exhibit C.</w:t>
            </w:r>
          </w:p>
        </w:tc>
      </w:tr>
      <w:tr w:rsidR="00AB21EB" w:rsidRPr="00C24426" w14:paraId="23250729" w14:textId="77777777" w:rsidTr="00AB21EB">
        <w:tc>
          <w:tcPr>
            <w:tcW w:w="2500" w:type="pct"/>
          </w:tcPr>
          <w:p w14:paraId="3293B7B2" w14:textId="67A08A39" w:rsidR="00AB21EB" w:rsidRPr="00E806FB" w:rsidRDefault="00AB21EB" w:rsidP="00163A91">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4.2.</w:t>
            </w:r>
            <w:r w:rsidRPr="00E806FB">
              <w:rPr>
                <w:rFonts w:cstheme="minorHAnsi"/>
                <w:sz w:val="24"/>
                <w:szCs w:val="24"/>
                <w:lang w:val="it-IT"/>
              </w:rPr>
              <w:tab/>
              <w:t>Lo Sperimentatore Principale si adopera con ragionevole impegno per arruolare</w:t>
            </w:r>
            <w:r w:rsidRPr="00E806FB">
              <w:rPr>
                <w:rFonts w:cstheme="minorHAnsi"/>
                <w:b/>
                <w:sz w:val="24"/>
                <w:szCs w:val="24"/>
                <w:lang w:val="it-IT"/>
              </w:rPr>
              <w:t xml:space="preserve"> </w:t>
            </w:r>
            <w:r w:rsidR="00633C3C">
              <w:rPr>
                <w:rFonts w:cstheme="minorHAnsi"/>
                <w:b/>
                <w:sz w:val="24"/>
                <w:szCs w:val="24"/>
                <w:lang w:val="it-IT"/>
              </w:rPr>
              <w:t>5</w:t>
            </w:r>
            <w:r w:rsidRPr="00E806FB">
              <w:rPr>
                <w:rFonts w:cstheme="minorHAnsi"/>
                <w:sz w:val="24"/>
                <w:szCs w:val="24"/>
                <w:lang w:val="it-IT"/>
              </w:rPr>
              <w:t xml:space="preserve"> Soggetti di studio entro il periodo di arruolamento previsto dalle Istruzioni per lo studio. Ulteriori Soggetti di studio potrebbero essere arruolati previa approvazione scritta da parte del Promotore senza necessità di presentare un emendamento al presente Accordo e lo Sperimentatore Principale accetta che il Promotore possa rivedere unilateralmente il numero di Soggetti di studio che lo Sperimentatore Principale dovrà arrolare o il calendario di tale arruolamento, tramite le Istruzioni per lo studio, in qualsiasi momento.  La Struttura sanitaria e lo Sperimentatore Principale saranno risarciti solo se i Servizi saranno stati correttamente eseguiti in conformità al Protocollo e al presente Accordo, e i pagamenti dipenderanno dalla presentazione </w:t>
            </w:r>
            <w:r w:rsidRPr="00E806FB">
              <w:rPr>
                <w:rFonts w:cstheme="minorHAnsi"/>
                <w:sz w:val="24"/>
                <w:szCs w:val="24"/>
                <w:lang w:val="it-IT"/>
              </w:rPr>
              <w:lastRenderedPageBreak/>
              <w:t>tempestiva e soddisfacente delle CRF, delle relazioni e di altre informazioni ai sensi del presente Accordo.</w:t>
            </w:r>
          </w:p>
        </w:tc>
        <w:tc>
          <w:tcPr>
            <w:tcW w:w="2500" w:type="pct"/>
          </w:tcPr>
          <w:p w14:paraId="67FAFF67" w14:textId="54A6FB43" w:rsidR="00AB21EB" w:rsidRPr="003E5B8E" w:rsidRDefault="00AB21EB" w:rsidP="00163A91">
            <w:pPr>
              <w:spacing w:beforeLines="30" w:before="72" w:afterLines="30" w:after="72"/>
              <w:ind w:left="792" w:hanging="432"/>
              <w:jc w:val="both"/>
              <w:rPr>
                <w:rFonts w:cstheme="minorHAnsi"/>
                <w:sz w:val="24"/>
                <w:szCs w:val="24"/>
              </w:rPr>
            </w:pPr>
            <w:bookmarkStart w:id="3" w:name="_Hlk36115529"/>
            <w:r w:rsidRPr="003E5B8E">
              <w:rPr>
                <w:rFonts w:cstheme="minorHAnsi"/>
                <w:iCs/>
                <w:sz w:val="24"/>
                <w:szCs w:val="24"/>
              </w:rPr>
              <w:lastRenderedPageBreak/>
              <w:t>4.2.</w:t>
            </w:r>
            <w:r w:rsidRPr="003E5B8E">
              <w:rPr>
                <w:rFonts w:cstheme="minorHAnsi"/>
                <w:iCs/>
                <w:sz w:val="24"/>
                <w:szCs w:val="24"/>
              </w:rPr>
              <w:tab/>
            </w:r>
            <w:r w:rsidRPr="003E5B8E">
              <w:rPr>
                <w:rFonts w:cstheme="minorHAnsi"/>
                <w:sz w:val="24"/>
                <w:szCs w:val="24"/>
              </w:rPr>
              <w:t>The Principal Investigator shall use reasonable efforts to enrol</w:t>
            </w:r>
            <w:r w:rsidR="000D02C6">
              <w:rPr>
                <w:rFonts w:cstheme="minorHAnsi"/>
                <w:sz w:val="24"/>
                <w:szCs w:val="24"/>
              </w:rPr>
              <w:t>l</w:t>
            </w:r>
            <w:r w:rsidRPr="003E5B8E">
              <w:rPr>
                <w:rFonts w:cstheme="minorHAnsi"/>
                <w:b/>
                <w:sz w:val="24"/>
                <w:szCs w:val="24"/>
              </w:rPr>
              <w:t xml:space="preserve"> </w:t>
            </w:r>
            <w:r w:rsidR="00633C3C">
              <w:rPr>
                <w:rFonts w:cstheme="minorHAnsi"/>
                <w:b/>
                <w:sz w:val="24"/>
                <w:szCs w:val="24"/>
              </w:rPr>
              <w:t>5</w:t>
            </w:r>
            <w:r>
              <w:rPr>
                <w:rFonts w:cstheme="minorHAnsi"/>
                <w:b/>
                <w:sz w:val="24"/>
                <w:szCs w:val="24"/>
              </w:rPr>
              <w:t xml:space="preserve"> </w:t>
            </w:r>
            <w:r w:rsidRPr="003E5B8E">
              <w:rPr>
                <w:rFonts w:cstheme="minorHAnsi"/>
                <w:sz w:val="24"/>
                <w:szCs w:val="24"/>
              </w:rPr>
              <w:t>Study Patient within the enrolment period as stipulated in the Study Instruction. Additional Study Subjects may be enrolled with prior written approval by Sponsor without the need to execute an amendment to this Agreement, and Principal Investigator agrees that Sponsor may unilaterally revise the number of Study Subjects that Principal Investigator shall enrol or the timeframe for such enrolment, via Study Instructions at any time.  Institution and Principal Investigator will only be compensated if the Services have been properly performed in accordance with the Protocol and this Agreement, and payments are dependent upon the CRFs, reports and other information pursuant to this Agreement being submitted in a timely and satisfactory manner.</w:t>
            </w:r>
            <w:bookmarkEnd w:id="3"/>
          </w:p>
        </w:tc>
      </w:tr>
      <w:tr w:rsidR="00AB21EB" w:rsidRPr="00C24426" w14:paraId="2CF7956B" w14:textId="77777777" w:rsidTr="00AB21EB">
        <w:tc>
          <w:tcPr>
            <w:tcW w:w="2500" w:type="pct"/>
          </w:tcPr>
          <w:p w14:paraId="4038812A" w14:textId="68369B23" w:rsidR="00AB21EB" w:rsidRPr="00E806FB" w:rsidRDefault="007F46A9" w:rsidP="00AB21EB">
            <w:pPr>
              <w:spacing w:beforeLines="30" w:before="72" w:afterLines="30" w:after="72"/>
              <w:ind w:left="792" w:hanging="432"/>
              <w:jc w:val="both"/>
              <w:rPr>
                <w:rFonts w:cstheme="minorHAnsi"/>
                <w:sz w:val="24"/>
                <w:szCs w:val="24"/>
                <w:lang w:val="it-IT"/>
              </w:rPr>
            </w:pPr>
            <w:r w:rsidRPr="00E806FB">
              <w:rPr>
                <w:rFonts w:ascii="Times New Roman" w:hAnsi="Times New Roman" w:cs="Times New Roman"/>
                <w:sz w:val="24"/>
                <w:szCs w:val="24"/>
                <w:lang w:val="it-IT"/>
              </w:rPr>
              <w:lastRenderedPageBreak/>
              <w:t xml:space="preserve">I rimborsi per eventuali procedure, visite o altri oneri effettuati oltre a quelli previsti nel </w:t>
            </w:r>
            <w:r w:rsidR="00C3394E" w:rsidRPr="00E806FB">
              <w:rPr>
                <w:rFonts w:ascii="Times New Roman" w:hAnsi="Times New Roman" w:cs="Times New Roman"/>
                <w:sz w:val="24"/>
                <w:szCs w:val="24"/>
                <w:lang w:val="it-IT"/>
              </w:rPr>
              <w:t>Budget</w:t>
            </w:r>
            <w:r w:rsidRPr="00E806FB">
              <w:rPr>
                <w:rFonts w:ascii="Times New Roman" w:hAnsi="Times New Roman" w:cs="Times New Roman"/>
                <w:sz w:val="24"/>
                <w:szCs w:val="24"/>
                <w:lang w:val="it-IT"/>
              </w:rPr>
              <w:t xml:space="preserve"> sono soggetti all'approvazione del</w:t>
            </w:r>
            <w:r w:rsidR="00C3394E" w:rsidRPr="00E806FB">
              <w:rPr>
                <w:rFonts w:ascii="Times New Roman" w:hAnsi="Times New Roman" w:cs="Times New Roman"/>
                <w:sz w:val="24"/>
                <w:szCs w:val="24"/>
                <w:lang w:val="it-IT"/>
              </w:rPr>
              <w:t xml:space="preserve"> Promotore</w:t>
            </w:r>
            <w:r w:rsidRPr="00E806FB">
              <w:rPr>
                <w:rFonts w:ascii="Times New Roman" w:hAnsi="Times New Roman" w:cs="Times New Roman"/>
                <w:sz w:val="24"/>
                <w:szCs w:val="24"/>
                <w:lang w:val="it-IT"/>
              </w:rPr>
              <w:t xml:space="preserve">. Nessun pagamento sarà effettuato per Soggetti di Studio con deviazioni del Protocollo sotto il controllo </w:t>
            </w:r>
            <w:r w:rsidR="00C3394E" w:rsidRPr="00E806FB">
              <w:rPr>
                <w:rFonts w:ascii="Times New Roman" w:hAnsi="Times New Roman" w:cs="Times New Roman"/>
                <w:sz w:val="24"/>
                <w:szCs w:val="24"/>
                <w:lang w:val="it-IT"/>
              </w:rPr>
              <w:t>dell’Ente</w:t>
            </w:r>
            <w:r w:rsidRPr="00E806FB">
              <w:rPr>
                <w:rFonts w:ascii="Times New Roman" w:hAnsi="Times New Roman" w:cs="Times New Roman"/>
                <w:sz w:val="24"/>
                <w:szCs w:val="24"/>
                <w:lang w:val="it-IT"/>
              </w:rPr>
              <w:t xml:space="preserve"> e del</w:t>
            </w:r>
            <w:r w:rsidR="00C3394E" w:rsidRPr="00E806FB">
              <w:rPr>
                <w:rFonts w:ascii="Times New Roman" w:hAnsi="Times New Roman" w:cs="Times New Roman"/>
                <w:sz w:val="24"/>
                <w:szCs w:val="24"/>
                <w:lang w:val="it-IT"/>
              </w:rPr>
              <w:t>lo Sperimentatore Principale</w:t>
            </w:r>
            <w:r w:rsidRPr="00E806FB">
              <w:rPr>
                <w:rFonts w:ascii="Times New Roman" w:hAnsi="Times New Roman" w:cs="Times New Roman"/>
                <w:sz w:val="24"/>
                <w:szCs w:val="24"/>
                <w:lang w:val="it-IT"/>
              </w:rPr>
              <w:t xml:space="preserve">, eccetto per le deviazioni descritte nella Sezione 1.8 del presente Accordo. Tutti i lavori da intraprendere ai sensi del presente </w:t>
            </w:r>
            <w:r w:rsidR="00C3394E" w:rsidRPr="00E806FB">
              <w:rPr>
                <w:rFonts w:ascii="Times New Roman" w:hAnsi="Times New Roman" w:cs="Times New Roman"/>
                <w:sz w:val="24"/>
                <w:szCs w:val="24"/>
                <w:lang w:val="it-IT"/>
              </w:rPr>
              <w:t>Contratto</w:t>
            </w:r>
            <w:r w:rsidRPr="00E806FB">
              <w:rPr>
                <w:rFonts w:ascii="Times New Roman" w:hAnsi="Times New Roman" w:cs="Times New Roman"/>
                <w:sz w:val="24"/>
                <w:szCs w:val="24"/>
                <w:lang w:val="it-IT"/>
              </w:rPr>
              <w:t xml:space="preserve"> non hanno inizio fino all'esecuzione del presente accordo da parte </w:t>
            </w:r>
            <w:r w:rsidR="00C3394E" w:rsidRPr="00E806FB">
              <w:rPr>
                <w:rFonts w:ascii="Times New Roman" w:hAnsi="Times New Roman" w:cs="Times New Roman"/>
                <w:sz w:val="24"/>
                <w:szCs w:val="24"/>
                <w:lang w:val="it-IT"/>
              </w:rPr>
              <w:t>dell’Ente</w:t>
            </w:r>
            <w:r w:rsidRPr="00E806FB">
              <w:rPr>
                <w:rFonts w:ascii="Times New Roman" w:hAnsi="Times New Roman" w:cs="Times New Roman"/>
                <w:sz w:val="24"/>
                <w:szCs w:val="24"/>
                <w:lang w:val="it-IT"/>
              </w:rPr>
              <w:t xml:space="preserve"> e dell'investigatore principale e l'accordo eseguito è ricevuto da </w:t>
            </w:r>
            <w:r w:rsidR="00C3394E" w:rsidRPr="00E806FB">
              <w:rPr>
                <w:rFonts w:ascii="Times New Roman" w:hAnsi="Times New Roman" w:cs="Times New Roman"/>
                <w:sz w:val="24"/>
                <w:szCs w:val="24"/>
                <w:lang w:val="it-IT"/>
              </w:rPr>
              <w:t>Worlwide.</w:t>
            </w:r>
          </w:p>
        </w:tc>
        <w:tc>
          <w:tcPr>
            <w:tcW w:w="2500" w:type="pct"/>
          </w:tcPr>
          <w:p w14:paraId="52C00E76" w14:textId="19A4662D" w:rsidR="00AB21EB" w:rsidRPr="003E5B8E" w:rsidRDefault="00AB21EB" w:rsidP="00AB21EB">
            <w:pPr>
              <w:spacing w:beforeLines="30" w:before="72" w:afterLines="30" w:after="72"/>
              <w:ind w:left="792" w:hanging="432"/>
              <w:jc w:val="both"/>
              <w:rPr>
                <w:rFonts w:cstheme="minorHAnsi"/>
                <w:iCs/>
                <w:sz w:val="24"/>
                <w:szCs w:val="24"/>
              </w:rPr>
            </w:pPr>
            <w:r w:rsidRPr="00687D1A">
              <w:rPr>
                <w:rFonts w:ascii="Times New Roman" w:hAnsi="Times New Roman" w:cs="Times New Roman"/>
                <w:sz w:val="24"/>
                <w:szCs w:val="24"/>
                <w:lang w:val="en-GB"/>
              </w:rPr>
              <w:t>Reimbursements for any procedures, visits, or other charges performed apart from those scheduled in the Budget are subject to approval by Sponsor.  No payment will be made for Study Subjects with deviations of the Protocol within the control of Institution and Principal Investigator except for deviations as described in Section 1.8 of this Agreement.  All work to be undertaken pursuant to this Agreement shall not commence until this Agreement is executed by the Institution and Principal Investigator, and the executed Agreement is received by Worldwide.</w:t>
            </w:r>
          </w:p>
        </w:tc>
      </w:tr>
      <w:tr w:rsidR="00AB21EB" w:rsidRPr="00C24426" w14:paraId="50E3E1AE" w14:textId="77777777" w:rsidTr="00AB21EB">
        <w:tc>
          <w:tcPr>
            <w:tcW w:w="2500" w:type="pct"/>
          </w:tcPr>
          <w:p w14:paraId="5E906338" w14:textId="77777777" w:rsidR="00AB21EB" w:rsidRPr="00E806FB" w:rsidRDefault="00AB21EB" w:rsidP="00AB21EB">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4.3.</w:t>
            </w:r>
            <w:r w:rsidRPr="00E806FB">
              <w:rPr>
                <w:rFonts w:cstheme="minorHAnsi"/>
                <w:sz w:val="24"/>
                <w:szCs w:val="24"/>
                <w:lang w:val="it-IT"/>
              </w:rPr>
              <w:tab/>
              <w:t>In caso di conflitto tra i termini del presente Allegato B e i termini del Budget di cui all’Allegato A, si applicheranno i termini del presente Allegato A.</w:t>
            </w:r>
          </w:p>
        </w:tc>
        <w:tc>
          <w:tcPr>
            <w:tcW w:w="2500" w:type="pct"/>
          </w:tcPr>
          <w:p w14:paraId="643B4571"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iCs/>
                <w:sz w:val="24"/>
                <w:szCs w:val="24"/>
              </w:rPr>
              <w:t>4.3.</w:t>
            </w:r>
            <w:r w:rsidRPr="003E5B8E">
              <w:rPr>
                <w:rFonts w:cstheme="minorHAnsi"/>
                <w:iCs/>
                <w:sz w:val="24"/>
                <w:szCs w:val="24"/>
              </w:rPr>
              <w:tab/>
            </w:r>
            <w:r w:rsidRPr="003E5B8E">
              <w:rPr>
                <w:rFonts w:cstheme="minorHAnsi"/>
                <w:sz w:val="24"/>
                <w:szCs w:val="24"/>
              </w:rPr>
              <w:t xml:space="preserve">If any terms of this Exhibit B conflict with any terms of the Budget in Exhibit </w:t>
            </w:r>
            <w:r>
              <w:rPr>
                <w:rFonts w:cstheme="minorHAnsi"/>
                <w:sz w:val="24"/>
                <w:szCs w:val="24"/>
              </w:rPr>
              <w:t>A</w:t>
            </w:r>
            <w:r w:rsidRPr="003E5B8E">
              <w:rPr>
                <w:rFonts w:cstheme="minorHAnsi"/>
                <w:sz w:val="24"/>
                <w:szCs w:val="24"/>
              </w:rPr>
              <w:t xml:space="preserve">, the terms of this Exhibit </w:t>
            </w:r>
            <w:r>
              <w:rPr>
                <w:rFonts w:cstheme="minorHAnsi"/>
                <w:sz w:val="24"/>
                <w:szCs w:val="24"/>
              </w:rPr>
              <w:t>A</w:t>
            </w:r>
            <w:r w:rsidRPr="003E5B8E">
              <w:rPr>
                <w:rFonts w:cstheme="minorHAnsi"/>
                <w:sz w:val="24"/>
                <w:szCs w:val="24"/>
              </w:rPr>
              <w:t xml:space="preserve"> shall govern.</w:t>
            </w:r>
          </w:p>
        </w:tc>
      </w:tr>
      <w:tr w:rsidR="00AB21EB" w:rsidRPr="00C24426" w14:paraId="0AC73225" w14:textId="77777777" w:rsidTr="00AB21EB">
        <w:tc>
          <w:tcPr>
            <w:tcW w:w="2500" w:type="pct"/>
          </w:tcPr>
          <w:p w14:paraId="5155C40D" w14:textId="77777777" w:rsidR="00AB21EB" w:rsidRPr="00E806FB" w:rsidRDefault="00AB21EB" w:rsidP="00AB21EB">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4.4.</w:t>
            </w:r>
            <w:r w:rsidRPr="00E806FB">
              <w:rPr>
                <w:rFonts w:cstheme="minorHAnsi"/>
                <w:sz w:val="24"/>
                <w:szCs w:val="24"/>
                <w:lang w:val="it-IT"/>
              </w:rPr>
              <w:tab/>
              <w:t>Eventuali costi aggiuntivi relativi allo Studio non indicati nel Budget saranno sostenuti dal Promotore solo dopo l’approvazione scritta del Promotore o di Worldwide per conto del Promotore.  Il Promotore o Worldwide per conto del Promotore elaborerà il pagamento di queste voci al ricevimento e all’approvazione della fattura. La fattura deve documentare chiaramente la motivazione e includere la documentazione a supporto per la verifica e l’approvazione prima dell’erogazione del pagamento.</w:t>
            </w:r>
          </w:p>
        </w:tc>
        <w:tc>
          <w:tcPr>
            <w:tcW w:w="2500" w:type="pct"/>
          </w:tcPr>
          <w:p w14:paraId="624EF984"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iCs/>
                <w:sz w:val="24"/>
                <w:szCs w:val="24"/>
              </w:rPr>
              <w:t>4.4.</w:t>
            </w:r>
            <w:r w:rsidRPr="003E5B8E">
              <w:rPr>
                <w:rFonts w:cstheme="minorHAnsi"/>
                <w:iCs/>
                <w:sz w:val="24"/>
                <w:szCs w:val="24"/>
              </w:rPr>
              <w:tab/>
            </w:r>
            <w:r w:rsidRPr="003E5B8E">
              <w:rPr>
                <w:rFonts w:cstheme="minorHAnsi"/>
                <w:sz w:val="24"/>
                <w:szCs w:val="24"/>
              </w:rPr>
              <w:t>Additional Study related Subject costs not listed in the Budget will be paid by Sponsor only following written approval from Sponsor or Worldwide on behalf of Sponsor.  Sponsor or Worldwide on behalf of Sponsor will process payment for these items upon receipt and approval of invoice. The invoice must clearly document the rationale and include supporting documentation for review and approval before payment is distributed.</w:t>
            </w:r>
          </w:p>
        </w:tc>
      </w:tr>
      <w:tr w:rsidR="00AB21EB" w:rsidRPr="00C24426" w14:paraId="16FE9F94" w14:textId="77777777" w:rsidTr="00AB21EB">
        <w:tc>
          <w:tcPr>
            <w:tcW w:w="2500" w:type="pct"/>
          </w:tcPr>
          <w:p w14:paraId="16DB6C38" w14:textId="77777777" w:rsidR="00AB21EB" w:rsidRPr="00E806FB" w:rsidRDefault="00AB21EB" w:rsidP="00AB21EB">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4.5.</w:t>
            </w:r>
            <w:r w:rsidRPr="00E806FB">
              <w:rPr>
                <w:rFonts w:cstheme="minorHAnsi"/>
                <w:sz w:val="24"/>
                <w:szCs w:val="24"/>
                <w:lang w:val="it-IT"/>
              </w:rPr>
              <w:tab/>
              <w:t xml:space="preserve">Tutti i compensi per i Servizi erogabili al Beneficiario (o ai Beneficiari) come definito nell’Allegato C del presente Accordo sono comprensivi di tasse e imposte. Il Beneficiario (o i Beneficiari) sono </w:t>
            </w:r>
            <w:r w:rsidRPr="00E806FB">
              <w:rPr>
                <w:rFonts w:cstheme="minorHAnsi"/>
                <w:sz w:val="24"/>
                <w:szCs w:val="24"/>
                <w:lang w:val="it-IT"/>
              </w:rPr>
              <w:lastRenderedPageBreak/>
              <w:t xml:space="preserve">responsabili di tutte le spese per le operazioni di pagamento e per il risarcimento di eventuali altre persone fisiche o giuridiche coinvolte nella conduzione dello Studio, ad esempio lo Sperimentatore Principale e il Personale dello Studio.    </w:t>
            </w:r>
          </w:p>
        </w:tc>
        <w:tc>
          <w:tcPr>
            <w:tcW w:w="2500" w:type="pct"/>
          </w:tcPr>
          <w:p w14:paraId="7AD34B59"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iCs/>
                <w:sz w:val="24"/>
                <w:szCs w:val="24"/>
              </w:rPr>
              <w:lastRenderedPageBreak/>
              <w:t>4.5.</w:t>
            </w:r>
            <w:r w:rsidRPr="003E5B8E">
              <w:rPr>
                <w:rFonts w:cstheme="minorHAnsi"/>
                <w:iCs/>
                <w:sz w:val="24"/>
                <w:szCs w:val="24"/>
              </w:rPr>
              <w:tab/>
            </w:r>
            <w:r w:rsidRPr="003E5B8E">
              <w:rPr>
                <w:rFonts w:cstheme="minorHAnsi"/>
                <w:sz w:val="24"/>
                <w:szCs w:val="24"/>
              </w:rPr>
              <w:t xml:space="preserve">All compensation for the Services that are payable to the Payee(s) as defined in Exhibit C of this Agreement are inclusive of duties and taxes. The Payee(s) are responsible for any payment transaction fees and for </w:t>
            </w:r>
            <w:r w:rsidRPr="003E5B8E">
              <w:rPr>
                <w:rFonts w:cstheme="minorHAnsi"/>
                <w:sz w:val="24"/>
                <w:szCs w:val="24"/>
              </w:rPr>
              <w:lastRenderedPageBreak/>
              <w:t xml:space="preserve">compensating all other entities and individuals who are involved in the conduct of the Study, e.g. Principal Investigator and Study Staff.    </w:t>
            </w:r>
          </w:p>
        </w:tc>
      </w:tr>
      <w:tr w:rsidR="00AB21EB" w:rsidRPr="00C24426" w14:paraId="0CEFC522" w14:textId="77777777" w:rsidTr="00AB21EB">
        <w:tc>
          <w:tcPr>
            <w:tcW w:w="2500" w:type="pct"/>
          </w:tcPr>
          <w:p w14:paraId="2DA7A664" w14:textId="30CBBBC3" w:rsidR="00AB21EB" w:rsidRPr="00E806FB" w:rsidRDefault="00C3394E" w:rsidP="00C3394E">
            <w:pPr>
              <w:ind w:left="882" w:hanging="425"/>
              <w:jc w:val="both"/>
              <w:rPr>
                <w:rFonts w:cstheme="minorHAnsi"/>
                <w:sz w:val="24"/>
                <w:szCs w:val="24"/>
                <w:lang w:val="it-IT"/>
              </w:rPr>
            </w:pPr>
            <w:r w:rsidRPr="00E806FB">
              <w:rPr>
                <w:rFonts w:ascii="Times New Roman" w:hAnsi="Times New Roman" w:cs="Times New Roman"/>
                <w:sz w:val="24"/>
                <w:szCs w:val="24"/>
                <w:lang w:val="it-IT"/>
              </w:rPr>
              <w:lastRenderedPageBreak/>
              <w:t xml:space="preserve">4.6. SCREEN FAILURES: Sponsor accetta di rimborsare Payee(s) per non più di 1 Screen Failure(s) per ogni </w:t>
            </w:r>
            <w:r w:rsidRPr="00E806FB">
              <w:rPr>
                <w:rFonts w:ascii="Times New Roman" w:hAnsi="Times New Roman" w:cs="Times New Roman"/>
                <w:b/>
                <w:sz w:val="24"/>
                <w:szCs w:val="24"/>
                <w:lang w:val="it-IT"/>
              </w:rPr>
              <w:t>3</w:t>
            </w:r>
            <w:r w:rsidR="00C824F1" w:rsidRPr="00E806FB">
              <w:rPr>
                <w:rFonts w:ascii="Times New Roman" w:hAnsi="Times New Roman" w:cs="Times New Roman"/>
                <w:sz w:val="24"/>
                <w:szCs w:val="24"/>
                <w:lang w:val="it-IT"/>
              </w:rPr>
              <w:t xml:space="preserve"> </w:t>
            </w:r>
            <w:r w:rsidRPr="00E806FB">
              <w:rPr>
                <w:rFonts w:ascii="Times New Roman" w:hAnsi="Times New Roman" w:cs="Times New Roman"/>
                <w:sz w:val="24"/>
                <w:szCs w:val="24"/>
                <w:lang w:val="it-IT"/>
              </w:rPr>
              <w:t>Soggetto qualificato per un importo pari alla visita di screening di cui all'allegato C per soggetto di studio. Lo sponsor non rimborsa il beneficiario (o i beneficiari) per eventuali guasti dello schermo superiori a questo numero o per eventuali guasti dello schermo dovuti a criteri di inclusione e di esclusione ragionevolmente identificabili dal personale di studio prima della visita di screening.</w:t>
            </w:r>
          </w:p>
        </w:tc>
        <w:tc>
          <w:tcPr>
            <w:tcW w:w="2500" w:type="pct"/>
          </w:tcPr>
          <w:p w14:paraId="0B240DD4" w14:textId="54C72FCD" w:rsidR="00AB21EB" w:rsidRPr="00C3394E" w:rsidRDefault="00AB21EB" w:rsidP="00C3394E">
            <w:pPr>
              <w:pStyle w:val="Paragrafoelenco"/>
              <w:numPr>
                <w:ilvl w:val="1"/>
                <w:numId w:val="12"/>
              </w:numPr>
              <w:spacing w:beforeLines="30" w:before="72" w:afterLines="30" w:after="72"/>
              <w:jc w:val="both"/>
              <w:rPr>
                <w:rFonts w:ascii="Times New Roman" w:hAnsi="Times New Roman" w:cs="Times New Roman"/>
                <w:sz w:val="24"/>
                <w:szCs w:val="24"/>
                <w:lang w:val="en-GB"/>
              </w:rPr>
            </w:pPr>
            <w:r w:rsidRPr="00C3394E">
              <w:rPr>
                <w:rFonts w:ascii="Times New Roman" w:hAnsi="Times New Roman" w:cs="Times New Roman"/>
                <w:b/>
                <w:bCs/>
                <w:sz w:val="24"/>
                <w:szCs w:val="24"/>
                <w:lang w:val="en-GB"/>
              </w:rPr>
              <w:t>SCREEN FAILURES:</w:t>
            </w:r>
            <w:r w:rsidRPr="00C3394E">
              <w:rPr>
                <w:rFonts w:ascii="Times New Roman" w:hAnsi="Times New Roman" w:cs="Times New Roman"/>
                <w:sz w:val="24"/>
                <w:szCs w:val="24"/>
                <w:lang w:val="en-GB"/>
              </w:rPr>
              <w:t xml:space="preserve"> Sponsor agrees to reimburse Payee(s) for no more than </w:t>
            </w:r>
            <w:r w:rsidR="00C3394E" w:rsidRPr="00C3394E">
              <w:rPr>
                <w:rFonts w:ascii="Times New Roman" w:hAnsi="Times New Roman" w:cs="Times New Roman"/>
                <w:b/>
                <w:sz w:val="24"/>
                <w:szCs w:val="24"/>
                <w:lang w:val="en-GB"/>
              </w:rPr>
              <w:t>1</w:t>
            </w:r>
            <w:r w:rsidRPr="00C3394E">
              <w:rPr>
                <w:rFonts w:ascii="Times New Roman" w:hAnsi="Times New Roman" w:cs="Times New Roman"/>
                <w:sz w:val="24"/>
                <w:szCs w:val="24"/>
                <w:lang w:val="en-GB"/>
              </w:rPr>
              <w:t xml:space="preserve"> Screen Failure(s) for every </w:t>
            </w:r>
            <w:r w:rsidR="00C3394E" w:rsidRPr="00C3394E">
              <w:rPr>
                <w:rFonts w:ascii="Times New Roman" w:hAnsi="Times New Roman" w:cs="Times New Roman"/>
                <w:b/>
                <w:sz w:val="24"/>
                <w:szCs w:val="24"/>
                <w:lang w:val="en-GB"/>
              </w:rPr>
              <w:t>3</w:t>
            </w:r>
            <w:r w:rsidRPr="00C3394E">
              <w:rPr>
                <w:rFonts w:ascii="Times New Roman" w:hAnsi="Times New Roman" w:cs="Times New Roman"/>
                <w:sz w:val="24"/>
                <w:szCs w:val="24"/>
                <w:lang w:val="en-GB"/>
              </w:rPr>
              <w:t xml:space="preserve"> Qualified Subject in amount equal to Screening Visit set forth in Exhibit C per Study Subject.  Sponsor shall not reimburse Payee(s) for any Screen Failures more than this number or for any Screen Failures due to any inclusion and exclusion criteria that could be reasonably identifiable by the Study Staff prior the Screening visit.</w:t>
            </w:r>
          </w:p>
          <w:p w14:paraId="01332FEC" w14:textId="7ACC25E0" w:rsidR="00C3394E" w:rsidRPr="003E5B8E" w:rsidRDefault="00C3394E" w:rsidP="00C3394E">
            <w:pPr>
              <w:pStyle w:val="Paragrafoelenco"/>
              <w:spacing w:beforeLines="30" w:before="72" w:afterLines="30" w:after="72"/>
              <w:ind w:left="596"/>
              <w:jc w:val="both"/>
              <w:rPr>
                <w:rFonts w:cstheme="minorHAnsi"/>
                <w:b/>
                <w:sz w:val="24"/>
                <w:szCs w:val="24"/>
              </w:rPr>
            </w:pPr>
          </w:p>
          <w:p w14:paraId="13A71C27" w14:textId="28B47782" w:rsidR="00AB21EB" w:rsidRPr="003E5B8E" w:rsidRDefault="00AB21EB" w:rsidP="00AB21EB">
            <w:pPr>
              <w:pStyle w:val="Paragrafoelenco"/>
              <w:spacing w:beforeLines="30" w:before="72" w:afterLines="30" w:after="72"/>
              <w:ind w:left="596"/>
              <w:jc w:val="both"/>
              <w:rPr>
                <w:rFonts w:cstheme="minorHAnsi"/>
                <w:b/>
                <w:sz w:val="24"/>
                <w:szCs w:val="24"/>
              </w:rPr>
            </w:pPr>
          </w:p>
        </w:tc>
      </w:tr>
      <w:tr w:rsidR="00AB21EB" w:rsidRPr="00C24426" w14:paraId="7522DDAB" w14:textId="77777777" w:rsidTr="00AB21EB">
        <w:tc>
          <w:tcPr>
            <w:tcW w:w="2500" w:type="pct"/>
          </w:tcPr>
          <w:p w14:paraId="413CA930" w14:textId="77777777" w:rsidR="00AB21EB" w:rsidRPr="003E5B8E" w:rsidRDefault="00AB21EB" w:rsidP="00AB21EB">
            <w:pPr>
              <w:jc w:val="both"/>
              <w:rPr>
                <w:rFonts w:cstheme="minorHAnsi"/>
                <w:sz w:val="24"/>
                <w:szCs w:val="24"/>
              </w:rPr>
            </w:pPr>
            <w:r w:rsidRPr="003E5B8E">
              <w:rPr>
                <w:rFonts w:cstheme="minorHAnsi"/>
                <w:sz w:val="24"/>
                <w:szCs w:val="24"/>
              </w:rPr>
              <w:t xml:space="preserve"> </w:t>
            </w:r>
          </w:p>
          <w:p w14:paraId="4F3367A9" w14:textId="10E7B785" w:rsidR="00AB21EB" w:rsidRPr="00E806FB" w:rsidRDefault="00AB21EB" w:rsidP="00C824F1">
            <w:pPr>
              <w:spacing w:beforeLines="30" w:before="72" w:afterLines="30" w:after="72"/>
              <w:ind w:left="792" w:hanging="432"/>
              <w:jc w:val="both"/>
              <w:rPr>
                <w:rFonts w:cstheme="minorHAnsi"/>
                <w:b/>
                <w:sz w:val="24"/>
                <w:szCs w:val="24"/>
                <w:lang w:val="it-IT"/>
              </w:rPr>
            </w:pPr>
            <w:r w:rsidRPr="00E806FB">
              <w:rPr>
                <w:rFonts w:cstheme="minorHAnsi"/>
                <w:sz w:val="24"/>
                <w:szCs w:val="24"/>
                <w:lang w:val="it-IT"/>
              </w:rPr>
              <w:t>4.</w:t>
            </w:r>
            <w:r w:rsidR="00C3394E" w:rsidRPr="00E806FB">
              <w:rPr>
                <w:rFonts w:cstheme="minorHAnsi"/>
                <w:sz w:val="24"/>
                <w:szCs w:val="24"/>
                <w:lang w:val="it-IT"/>
              </w:rPr>
              <w:t>7</w:t>
            </w:r>
            <w:r w:rsidRPr="00E806FB">
              <w:rPr>
                <w:rFonts w:cstheme="minorHAnsi"/>
                <w:sz w:val="24"/>
                <w:szCs w:val="24"/>
                <w:lang w:val="it-IT"/>
              </w:rPr>
              <w:t>. Il Promotore si impegna a rimborsare le spese di viaggio ragionevoli del soggetto dello studio e del caregiver per partecipare alle visite dello studio. Il rimborso si basa su ricevute, bollette, biglietti o fatture, fino all’importo definito nell’Allegato A. Il rimborso di qualsiasi spesa al di fuori di quanto definito nell’Allegato A è soggetto all’approvazione del Promotore e del CE, come applicabile. Il Promotore pagherà il Beneficiario (o i Beneficiari) sulla base della fattura approvata e il Beneficiario (o i Beneficiari) è (sono) responsabile di rimborsare direttamente i Soggetti dello studio</w:t>
            </w:r>
            <w:r w:rsidR="002B2541">
              <w:rPr>
                <w:rFonts w:cstheme="minorHAnsi"/>
                <w:sz w:val="24"/>
                <w:szCs w:val="24"/>
                <w:lang w:val="it-IT"/>
              </w:rPr>
              <w:t xml:space="preserve"> </w:t>
            </w:r>
            <w:r w:rsidRPr="00E806FB">
              <w:rPr>
                <w:rFonts w:cstheme="minorHAnsi"/>
                <w:sz w:val="24"/>
                <w:szCs w:val="24"/>
                <w:lang w:val="it-IT"/>
              </w:rPr>
              <w:t>e i caregiver.</w:t>
            </w:r>
          </w:p>
        </w:tc>
        <w:tc>
          <w:tcPr>
            <w:tcW w:w="2500" w:type="pct"/>
          </w:tcPr>
          <w:p w14:paraId="021C9457" w14:textId="77777777" w:rsidR="00AB21EB" w:rsidRPr="00E806FB" w:rsidRDefault="00AB21EB" w:rsidP="00AB21EB">
            <w:pPr>
              <w:pStyle w:val="Paragrafoelenco"/>
              <w:spacing w:beforeLines="30" w:before="72" w:afterLines="30" w:after="72"/>
              <w:ind w:left="596"/>
              <w:jc w:val="both"/>
              <w:rPr>
                <w:rFonts w:cstheme="minorHAnsi"/>
                <w:b/>
                <w:sz w:val="24"/>
                <w:szCs w:val="24"/>
                <w:lang w:val="it-IT"/>
              </w:rPr>
            </w:pPr>
          </w:p>
          <w:p w14:paraId="1D738E32" w14:textId="788BA5BF" w:rsidR="00AB21EB" w:rsidRPr="003E5B8E" w:rsidRDefault="00C3394E" w:rsidP="00AB21EB">
            <w:pPr>
              <w:jc w:val="both"/>
              <w:rPr>
                <w:rFonts w:cstheme="minorHAnsi"/>
                <w:b/>
                <w:sz w:val="24"/>
                <w:szCs w:val="24"/>
              </w:rPr>
            </w:pPr>
            <w:r>
              <w:rPr>
                <w:rFonts w:ascii="Times New Roman" w:hAnsi="Times New Roman" w:cs="Times New Roman"/>
                <w:sz w:val="24"/>
                <w:szCs w:val="24"/>
                <w:lang w:val="en-GB"/>
              </w:rPr>
              <w:t xml:space="preserve">4.7 </w:t>
            </w:r>
            <w:r w:rsidR="00AB21EB" w:rsidRPr="00C3394E">
              <w:rPr>
                <w:rFonts w:ascii="Times New Roman" w:hAnsi="Times New Roman" w:cs="Times New Roman"/>
                <w:sz w:val="24"/>
                <w:szCs w:val="24"/>
                <w:lang w:val="en-GB"/>
              </w:rPr>
              <w:t xml:space="preserve">Sponsor agrees to reimburse reasonable Study Subject’s and caregiver’s travel and meal expenses to attend Study visits. Reimbursement is based on collected receipts, bills, tickets or invoices, up to the amount defined in Exhibit </w:t>
            </w:r>
            <w:r w:rsidR="002B2541">
              <w:rPr>
                <w:rFonts w:ascii="Times New Roman" w:hAnsi="Times New Roman" w:cs="Times New Roman"/>
                <w:sz w:val="24"/>
                <w:szCs w:val="24"/>
                <w:lang w:val="en-GB"/>
              </w:rPr>
              <w:t>A</w:t>
            </w:r>
            <w:r w:rsidR="00AB21EB" w:rsidRPr="00C3394E">
              <w:rPr>
                <w:rFonts w:ascii="Times New Roman" w:hAnsi="Times New Roman" w:cs="Times New Roman"/>
                <w:sz w:val="24"/>
                <w:szCs w:val="24"/>
                <w:lang w:val="en-GB"/>
              </w:rPr>
              <w:t>. Reimbursement for any expense outside of Exhibit C definition is subject to approval by Sponsor and the EC/IRB as applicable. Sponsor will pay the Payee(s) based on the approved invoice and Payee(s) is/are responsible to reimburse Study Subjects and caregivers</w:t>
            </w:r>
            <w:r w:rsidR="00D17370">
              <w:rPr>
                <w:rFonts w:ascii="Times New Roman" w:hAnsi="Times New Roman" w:cs="Times New Roman"/>
                <w:sz w:val="24"/>
                <w:szCs w:val="24"/>
                <w:lang w:val="en-GB"/>
              </w:rPr>
              <w:t xml:space="preserve"> </w:t>
            </w:r>
            <w:r w:rsidR="00AB21EB" w:rsidRPr="00687D1A">
              <w:rPr>
                <w:rFonts w:ascii="Times New Roman" w:hAnsi="Times New Roman" w:cs="Times New Roman"/>
                <w:sz w:val="24"/>
                <w:szCs w:val="24"/>
                <w:lang w:val="en-GB"/>
              </w:rPr>
              <w:t>directly.</w:t>
            </w:r>
          </w:p>
        </w:tc>
      </w:tr>
      <w:tr w:rsidR="00AB21EB" w:rsidRPr="00C24426" w14:paraId="79B98851" w14:textId="77777777" w:rsidTr="00AB21EB">
        <w:tc>
          <w:tcPr>
            <w:tcW w:w="2500" w:type="pct"/>
          </w:tcPr>
          <w:p w14:paraId="660E3636" w14:textId="77777777" w:rsidR="00AB21EB" w:rsidRPr="003E5B8E" w:rsidRDefault="00AB21EB" w:rsidP="00AB21EB">
            <w:pPr>
              <w:spacing w:beforeLines="30" w:before="72" w:afterLines="30" w:after="72"/>
              <w:ind w:left="360" w:hanging="360"/>
              <w:jc w:val="both"/>
              <w:rPr>
                <w:rFonts w:cstheme="minorHAnsi"/>
                <w:b/>
                <w:bCs/>
                <w:sz w:val="24"/>
                <w:szCs w:val="24"/>
              </w:rPr>
            </w:pPr>
            <w:r w:rsidRPr="003E5B8E">
              <w:rPr>
                <w:rFonts w:cstheme="minorHAnsi"/>
                <w:b/>
                <w:sz w:val="24"/>
                <w:szCs w:val="24"/>
              </w:rPr>
              <w:t>5. Piano dei pagamenti</w:t>
            </w:r>
          </w:p>
        </w:tc>
        <w:tc>
          <w:tcPr>
            <w:tcW w:w="2500" w:type="pct"/>
          </w:tcPr>
          <w:p w14:paraId="4A42A4CF" w14:textId="77777777" w:rsidR="00AB21EB" w:rsidRPr="003E5B8E" w:rsidRDefault="00AB21EB" w:rsidP="00AB21EB">
            <w:pPr>
              <w:spacing w:beforeLines="30" w:before="72" w:afterLines="30" w:after="72"/>
              <w:ind w:left="360" w:hanging="360"/>
              <w:jc w:val="both"/>
              <w:rPr>
                <w:rFonts w:cstheme="minorHAnsi"/>
                <w:b/>
                <w:sz w:val="24"/>
                <w:szCs w:val="24"/>
              </w:rPr>
            </w:pPr>
            <w:r w:rsidRPr="003E5B8E">
              <w:rPr>
                <w:rFonts w:cstheme="minorHAnsi"/>
                <w:b/>
                <w:bCs/>
                <w:sz w:val="24"/>
                <w:szCs w:val="24"/>
              </w:rPr>
              <w:t>5. Payment Schedule</w:t>
            </w:r>
          </w:p>
        </w:tc>
      </w:tr>
      <w:tr w:rsidR="00AB21EB" w:rsidRPr="00C24426" w14:paraId="0A990420" w14:textId="77777777" w:rsidTr="00AB21EB">
        <w:tc>
          <w:tcPr>
            <w:tcW w:w="2500" w:type="pct"/>
          </w:tcPr>
          <w:p w14:paraId="5DAF7393" w14:textId="77777777" w:rsidR="00AB21EB" w:rsidRPr="00E806FB" w:rsidRDefault="00AB21EB" w:rsidP="00AB21EB">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lastRenderedPageBreak/>
              <w:t>5.1. Worldwide per conto del Promotore pagherà il lavoro effettivamente completato in conformità con il Budget allegato come Allegato C e/o la fattura approvata:</w:t>
            </w:r>
          </w:p>
        </w:tc>
        <w:tc>
          <w:tcPr>
            <w:tcW w:w="2500" w:type="pct"/>
          </w:tcPr>
          <w:p w14:paraId="2EF1BAD3"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sz w:val="24"/>
                <w:szCs w:val="24"/>
              </w:rPr>
              <w:t>5.1. Worldwide on behalf of Sponsor will pay for actual work completed in accordance with the Budget attached as Exhibit C and/or approved invoice:</w:t>
            </w:r>
          </w:p>
        </w:tc>
      </w:tr>
      <w:tr w:rsidR="00AB21EB" w:rsidRPr="00C24426" w14:paraId="10E03ED4" w14:textId="77777777" w:rsidTr="00AB21EB">
        <w:tc>
          <w:tcPr>
            <w:tcW w:w="2500" w:type="pct"/>
          </w:tcPr>
          <w:p w14:paraId="2B400071" w14:textId="77777777" w:rsidR="00AB21EB" w:rsidRPr="00E806FB" w:rsidRDefault="00AB21EB" w:rsidP="00AB21EB">
            <w:pPr>
              <w:spacing w:beforeLines="30" w:before="72" w:afterLines="30" w:after="72"/>
              <w:ind w:left="1440" w:hanging="360"/>
              <w:jc w:val="both"/>
              <w:rPr>
                <w:rFonts w:cstheme="minorHAnsi"/>
                <w:sz w:val="24"/>
                <w:szCs w:val="24"/>
                <w:lang w:val="it-IT"/>
              </w:rPr>
            </w:pPr>
            <w:r w:rsidRPr="00E806FB">
              <w:rPr>
                <w:rFonts w:cstheme="minorHAnsi"/>
                <w:sz w:val="24"/>
                <w:szCs w:val="24"/>
                <w:lang w:val="it-IT"/>
              </w:rPr>
              <w:t xml:space="preserve">a) Il pagamento delle visite dei soggetti qualificati e completati verrà erogato </w:t>
            </w:r>
            <w:r w:rsidRPr="00E806FB">
              <w:rPr>
                <w:rFonts w:cstheme="minorHAnsi"/>
                <w:b/>
                <w:sz w:val="24"/>
                <w:szCs w:val="24"/>
                <w:lang w:val="it-IT"/>
              </w:rPr>
              <w:t>TRIMESTRALMENTE</w:t>
            </w:r>
          </w:p>
        </w:tc>
        <w:tc>
          <w:tcPr>
            <w:tcW w:w="2500" w:type="pct"/>
          </w:tcPr>
          <w:p w14:paraId="515DA719" w14:textId="77777777" w:rsidR="00AB21EB" w:rsidRPr="003E5B8E" w:rsidRDefault="00AB21EB" w:rsidP="00AB21EB">
            <w:pPr>
              <w:spacing w:beforeLines="30" w:before="72" w:afterLines="30" w:after="72"/>
              <w:ind w:left="1440" w:hanging="360"/>
              <w:jc w:val="both"/>
              <w:rPr>
                <w:rFonts w:cstheme="minorHAnsi"/>
                <w:sz w:val="24"/>
                <w:szCs w:val="24"/>
              </w:rPr>
            </w:pPr>
            <w:r w:rsidRPr="003E5B8E">
              <w:rPr>
                <w:rFonts w:cstheme="minorHAnsi"/>
                <w:sz w:val="24"/>
                <w:szCs w:val="24"/>
              </w:rPr>
              <w:t>a)</w:t>
            </w:r>
            <w:r w:rsidRPr="003E5B8E">
              <w:rPr>
                <w:rFonts w:cstheme="minorHAnsi"/>
                <w:sz w:val="24"/>
                <w:szCs w:val="24"/>
              </w:rPr>
              <w:tab/>
              <w:t xml:space="preserve">Payments for Qualified Patients and Completed Patients will be paid </w:t>
            </w:r>
            <w:r w:rsidRPr="003E5B8E">
              <w:rPr>
                <w:rFonts w:cstheme="minorHAnsi"/>
                <w:b/>
                <w:bCs/>
                <w:sz w:val="24"/>
                <w:szCs w:val="24"/>
              </w:rPr>
              <w:t>QUARTERLY</w:t>
            </w:r>
            <w:r w:rsidRPr="003E5B8E">
              <w:rPr>
                <w:rFonts w:cstheme="minorHAnsi"/>
                <w:sz w:val="24"/>
                <w:szCs w:val="24"/>
              </w:rPr>
              <w:t xml:space="preserve"> </w:t>
            </w:r>
          </w:p>
        </w:tc>
      </w:tr>
      <w:tr w:rsidR="00AB21EB" w:rsidRPr="00C24426" w14:paraId="0ADDA16D" w14:textId="77777777" w:rsidTr="00AB21EB">
        <w:tc>
          <w:tcPr>
            <w:tcW w:w="2500" w:type="pct"/>
          </w:tcPr>
          <w:p w14:paraId="05D70F34" w14:textId="55455F6D" w:rsidR="00AB21EB" w:rsidRPr="00E806FB" w:rsidRDefault="00AB21EB" w:rsidP="00C824F1">
            <w:pPr>
              <w:spacing w:beforeLines="30" w:before="72" w:afterLines="30" w:after="72"/>
              <w:ind w:left="1440" w:hanging="360"/>
              <w:jc w:val="both"/>
              <w:rPr>
                <w:rFonts w:cstheme="minorHAnsi"/>
                <w:sz w:val="24"/>
                <w:szCs w:val="24"/>
                <w:lang w:val="it-IT"/>
              </w:rPr>
            </w:pPr>
            <w:r w:rsidRPr="00E806FB">
              <w:rPr>
                <w:rFonts w:cstheme="minorHAnsi"/>
                <w:sz w:val="24"/>
                <w:szCs w:val="24"/>
                <w:lang w:val="it-IT"/>
              </w:rPr>
              <w:t>c) Il pagamento per i Soggetti completati sarà determinato che tutte le informazioni disponibili  saranno stati inserita nella CRF elettronica e chiarificat, se richiesto dal Promotore e/o Worldwide per conto del Promotore.</w:t>
            </w:r>
          </w:p>
        </w:tc>
        <w:tc>
          <w:tcPr>
            <w:tcW w:w="2500" w:type="pct"/>
          </w:tcPr>
          <w:p w14:paraId="266EFC9C" w14:textId="616AC76A" w:rsidR="00AB21EB" w:rsidRPr="003E5B8E" w:rsidRDefault="00AB21EB" w:rsidP="00AB21EB">
            <w:pPr>
              <w:spacing w:beforeLines="30" w:before="72" w:afterLines="30" w:after="72"/>
              <w:ind w:left="1440" w:hanging="360"/>
              <w:jc w:val="both"/>
              <w:rPr>
                <w:rFonts w:cstheme="minorHAnsi"/>
                <w:sz w:val="24"/>
                <w:szCs w:val="24"/>
              </w:rPr>
            </w:pPr>
            <w:r w:rsidRPr="003E5B8E">
              <w:rPr>
                <w:rFonts w:cstheme="minorHAnsi"/>
                <w:sz w:val="24"/>
                <w:szCs w:val="24"/>
              </w:rPr>
              <w:t xml:space="preserve">b) </w:t>
            </w:r>
            <w:r w:rsidRPr="003E5B8E">
              <w:rPr>
                <w:rFonts w:cstheme="minorHAnsi"/>
                <w:sz w:val="24"/>
                <w:szCs w:val="24"/>
              </w:rPr>
              <w:tab/>
              <w:t>Payment for completed Patients will be determined after all available information have been entered in the electronic CRF, and clarified, if requested by Sponsor and/or Worldwide, on behalf of Sponsor.</w:t>
            </w:r>
          </w:p>
        </w:tc>
      </w:tr>
      <w:tr w:rsidR="00AB21EB" w:rsidRPr="00C24426" w14:paraId="31025FF1" w14:textId="77777777" w:rsidTr="00AB21EB">
        <w:tc>
          <w:tcPr>
            <w:tcW w:w="2500" w:type="pct"/>
          </w:tcPr>
          <w:p w14:paraId="73868146" w14:textId="097CE800" w:rsidR="00AB21EB" w:rsidRPr="00E806FB" w:rsidRDefault="00AB21EB" w:rsidP="00AB21EB">
            <w:pPr>
              <w:spacing w:beforeLines="30" w:before="72" w:afterLines="30" w:after="72"/>
              <w:ind w:left="1440" w:hanging="360"/>
              <w:jc w:val="both"/>
              <w:rPr>
                <w:rFonts w:cstheme="minorHAnsi"/>
                <w:sz w:val="24"/>
                <w:szCs w:val="24"/>
                <w:lang w:val="it-IT"/>
              </w:rPr>
            </w:pPr>
            <w:r w:rsidRPr="00E806FB">
              <w:rPr>
                <w:rFonts w:cstheme="minorHAnsi"/>
                <w:sz w:val="24"/>
                <w:szCs w:val="24"/>
                <w:lang w:val="it-IT"/>
              </w:rPr>
              <w:t xml:space="preserve">d) I pagamenti saranno sospesi in caso di domande di chiarimento ancora senza risposta, </w:t>
            </w:r>
            <w:r w:rsidRPr="00E806FB">
              <w:rPr>
                <w:rFonts w:cstheme="minorHAnsi"/>
                <w:color w:val="222222"/>
                <w:sz w:val="24"/>
                <w:szCs w:val="24"/>
                <w:lang w:val="it-IT"/>
              </w:rPr>
              <w:t>o qualsiasi altro problema di non conformità del sito è in sospeso (ad esempio documenti essenziali applicabili non forniti a WorldWide / Promotore entro le scadenze in conformità con le istruzioni di studio)</w:t>
            </w:r>
            <w:r w:rsidR="00C824F1" w:rsidRPr="00E806FB">
              <w:rPr>
                <w:rFonts w:cstheme="minorHAnsi"/>
                <w:color w:val="222222"/>
                <w:sz w:val="24"/>
                <w:szCs w:val="24"/>
                <w:lang w:val="it-IT"/>
              </w:rPr>
              <w:t>.</w:t>
            </w:r>
          </w:p>
        </w:tc>
        <w:tc>
          <w:tcPr>
            <w:tcW w:w="2500" w:type="pct"/>
          </w:tcPr>
          <w:p w14:paraId="0A1A60DB" w14:textId="58712026" w:rsidR="00AB21EB" w:rsidRPr="003E5B8E" w:rsidRDefault="00AB21EB" w:rsidP="00C824F1">
            <w:pPr>
              <w:spacing w:beforeLines="30" w:before="72" w:afterLines="30" w:after="72"/>
              <w:ind w:left="1440" w:hanging="360"/>
              <w:jc w:val="both"/>
              <w:rPr>
                <w:rFonts w:cstheme="minorHAnsi"/>
                <w:sz w:val="24"/>
                <w:szCs w:val="24"/>
              </w:rPr>
            </w:pPr>
            <w:r w:rsidRPr="003E5B8E">
              <w:rPr>
                <w:rFonts w:cstheme="minorHAnsi"/>
                <w:sz w:val="24"/>
                <w:szCs w:val="24"/>
              </w:rPr>
              <w:t>d)</w:t>
            </w:r>
            <w:r w:rsidRPr="003E5B8E">
              <w:rPr>
                <w:rFonts w:cstheme="minorHAnsi"/>
                <w:sz w:val="24"/>
                <w:szCs w:val="24"/>
              </w:rPr>
              <w:tab/>
              <w:t>Payments will be held if any data clarification query is outstanding,  or any other site non-compliance issues are outstanding (e.g. applicable Essential Documents not provided to Worldwide/Sponsor within timelines in accordance with Study Instructions).</w:t>
            </w:r>
          </w:p>
        </w:tc>
      </w:tr>
      <w:tr w:rsidR="00AB21EB" w:rsidRPr="00C24426" w14:paraId="7C4DEEFC" w14:textId="77777777" w:rsidTr="00AB21EB">
        <w:tc>
          <w:tcPr>
            <w:tcW w:w="2500" w:type="pct"/>
          </w:tcPr>
          <w:p w14:paraId="432764BC" w14:textId="77777777" w:rsidR="00AB21EB" w:rsidRPr="00E806FB" w:rsidRDefault="00AB21EB" w:rsidP="00AB21EB">
            <w:pPr>
              <w:spacing w:beforeLines="30" w:before="72" w:afterLines="30" w:after="72"/>
              <w:ind w:left="1440" w:hanging="360"/>
              <w:jc w:val="both"/>
              <w:rPr>
                <w:rFonts w:cstheme="minorHAnsi"/>
                <w:sz w:val="24"/>
                <w:szCs w:val="24"/>
                <w:lang w:val="it-IT"/>
              </w:rPr>
            </w:pPr>
            <w:r w:rsidRPr="00E806FB">
              <w:rPr>
                <w:rFonts w:cstheme="minorHAnsi"/>
                <w:sz w:val="24"/>
                <w:szCs w:val="24"/>
                <w:lang w:val="it-IT"/>
              </w:rPr>
              <w:t>e) I costi fatturabili saranno pagati entro sessanta (60) giorni dal ricevimento di una fattura dettagliata e non contestata approvata da Worldwide.</w:t>
            </w:r>
          </w:p>
        </w:tc>
        <w:tc>
          <w:tcPr>
            <w:tcW w:w="2500" w:type="pct"/>
          </w:tcPr>
          <w:p w14:paraId="59506560" w14:textId="77777777" w:rsidR="00AB21EB" w:rsidRPr="003E5B8E" w:rsidRDefault="00AB21EB" w:rsidP="00AB21EB">
            <w:pPr>
              <w:spacing w:beforeLines="30" w:before="72" w:afterLines="30" w:after="72"/>
              <w:ind w:left="1440" w:hanging="360"/>
              <w:jc w:val="both"/>
              <w:rPr>
                <w:rFonts w:cstheme="minorHAnsi"/>
                <w:sz w:val="24"/>
                <w:szCs w:val="24"/>
              </w:rPr>
            </w:pPr>
            <w:r w:rsidRPr="003E5B8E">
              <w:rPr>
                <w:rFonts w:cstheme="minorHAnsi"/>
                <w:sz w:val="24"/>
                <w:szCs w:val="24"/>
              </w:rPr>
              <w:t>e)</w:t>
            </w:r>
            <w:r w:rsidRPr="003E5B8E">
              <w:rPr>
                <w:rFonts w:cstheme="minorHAnsi"/>
                <w:sz w:val="24"/>
                <w:szCs w:val="24"/>
              </w:rPr>
              <w:tab/>
              <w:t>Invoiceable costs will be paid within sixty  (60) days upon the receipt of an itemized undisputed invoice approved by Worldwide.</w:t>
            </w:r>
          </w:p>
        </w:tc>
      </w:tr>
      <w:tr w:rsidR="00AB21EB" w:rsidRPr="00C24426" w14:paraId="5F530B7E" w14:textId="77777777" w:rsidTr="00AB21EB">
        <w:tc>
          <w:tcPr>
            <w:tcW w:w="2500" w:type="pct"/>
          </w:tcPr>
          <w:p w14:paraId="54D634F4" w14:textId="77777777" w:rsidR="00AB21EB" w:rsidRPr="003E5B8E" w:rsidRDefault="00AB21EB" w:rsidP="00AB21EB">
            <w:pPr>
              <w:spacing w:beforeLines="30" w:before="72" w:afterLines="30" w:after="72"/>
              <w:ind w:left="792" w:hanging="432"/>
              <w:jc w:val="both"/>
              <w:rPr>
                <w:rFonts w:cstheme="minorHAnsi"/>
                <w:sz w:val="24"/>
                <w:szCs w:val="24"/>
              </w:rPr>
            </w:pPr>
            <w:r w:rsidRPr="00E806FB">
              <w:rPr>
                <w:rFonts w:cstheme="minorHAnsi"/>
                <w:sz w:val="24"/>
                <w:szCs w:val="24"/>
                <w:lang w:val="it-IT"/>
              </w:rPr>
              <w:t xml:space="preserve">5.2. Tutte le fatture per pagamenti relativo agli Studi devono essere inviate entro novanta (90) giorni dalla visita di chiusura del centro. </w:t>
            </w:r>
            <w:r w:rsidRPr="003E5B8E">
              <w:rPr>
                <w:rFonts w:cstheme="minorHAnsi"/>
                <w:sz w:val="24"/>
                <w:szCs w:val="24"/>
              </w:rPr>
              <w:t>Le fatture ricevute dopo questo tempo non saranno rimborsate.</w:t>
            </w:r>
          </w:p>
        </w:tc>
        <w:tc>
          <w:tcPr>
            <w:tcW w:w="2500" w:type="pct"/>
          </w:tcPr>
          <w:p w14:paraId="38BA54C6"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sz w:val="24"/>
                <w:szCs w:val="24"/>
              </w:rPr>
              <w:t>5.2. All invoices for Study payments must be submitted within ninety (90) days of the site’s Study close-out visit. Invoices received after this time will not be reimbursed.</w:t>
            </w:r>
          </w:p>
        </w:tc>
      </w:tr>
      <w:tr w:rsidR="00AB21EB" w:rsidRPr="00C24426" w14:paraId="27A8891D" w14:textId="77777777" w:rsidTr="00AB21EB">
        <w:tc>
          <w:tcPr>
            <w:tcW w:w="2500" w:type="pct"/>
          </w:tcPr>
          <w:p w14:paraId="0FECB944" w14:textId="77777777" w:rsidR="00AB21EB" w:rsidRPr="00E806FB" w:rsidRDefault="00AB21EB" w:rsidP="00AB21EB">
            <w:pPr>
              <w:spacing w:beforeLines="30" w:before="72" w:afterLines="30" w:after="72"/>
              <w:ind w:left="792" w:hanging="432"/>
              <w:jc w:val="both"/>
              <w:rPr>
                <w:rFonts w:cstheme="minorHAnsi"/>
                <w:sz w:val="24"/>
                <w:szCs w:val="24"/>
                <w:lang w:val="it-IT"/>
              </w:rPr>
            </w:pPr>
            <w:r w:rsidRPr="00E806FB">
              <w:rPr>
                <w:rFonts w:cstheme="minorHAnsi"/>
                <w:sz w:val="24"/>
                <w:szCs w:val="24"/>
                <w:lang w:val="it-IT"/>
              </w:rPr>
              <w:t>5.4. Il beneficiario ha trenta (30) giorni di tempo dal ricevimento del pagamento finale per contestare eventuali discrepanze nello stesso.</w:t>
            </w:r>
          </w:p>
        </w:tc>
        <w:tc>
          <w:tcPr>
            <w:tcW w:w="2500" w:type="pct"/>
          </w:tcPr>
          <w:p w14:paraId="078C2D0A" w14:textId="77777777" w:rsidR="00AB21EB" w:rsidRPr="003E5B8E" w:rsidRDefault="00AB21EB" w:rsidP="00AB21EB">
            <w:pPr>
              <w:spacing w:beforeLines="30" w:before="72" w:afterLines="30" w:after="72"/>
              <w:ind w:left="792" w:hanging="432"/>
              <w:jc w:val="both"/>
              <w:rPr>
                <w:rFonts w:cstheme="minorHAnsi"/>
                <w:sz w:val="24"/>
                <w:szCs w:val="24"/>
              </w:rPr>
            </w:pPr>
            <w:r w:rsidRPr="003E5B8E">
              <w:rPr>
                <w:rFonts w:cstheme="minorHAnsi"/>
                <w:sz w:val="24"/>
                <w:szCs w:val="24"/>
              </w:rPr>
              <w:t>5.3. Payee has thirty (30) days from the receipt of the final payment to dispute any payment discrepancies.</w:t>
            </w:r>
          </w:p>
        </w:tc>
      </w:tr>
      <w:tr w:rsidR="00AB21EB" w:rsidRPr="00C24426" w14:paraId="4D39262E" w14:textId="77777777" w:rsidTr="00AB21EB">
        <w:tc>
          <w:tcPr>
            <w:tcW w:w="2500" w:type="pct"/>
          </w:tcPr>
          <w:p w14:paraId="07A0E505" w14:textId="77777777" w:rsidR="00AB21EB" w:rsidRPr="00E419C1" w:rsidRDefault="00AB21EB" w:rsidP="00AB21EB">
            <w:pPr>
              <w:jc w:val="center"/>
              <w:rPr>
                <w:rFonts w:cstheme="minorHAnsi"/>
                <w:sz w:val="24"/>
                <w:szCs w:val="24"/>
              </w:rPr>
            </w:pPr>
            <w:r w:rsidRPr="00E419C1">
              <w:rPr>
                <w:rFonts w:cstheme="minorHAnsi"/>
                <w:b/>
                <w:sz w:val="24"/>
                <w:szCs w:val="24"/>
              </w:rPr>
              <w:lastRenderedPageBreak/>
              <w:t xml:space="preserve">Allegato </w:t>
            </w:r>
            <w:r>
              <w:rPr>
                <w:rFonts w:cstheme="minorHAnsi"/>
                <w:b/>
                <w:sz w:val="24"/>
                <w:szCs w:val="24"/>
              </w:rPr>
              <w:t>C</w:t>
            </w:r>
          </w:p>
          <w:p w14:paraId="427EAF3B" w14:textId="77777777" w:rsidR="00AB21EB" w:rsidRPr="00E419C1" w:rsidRDefault="00AB21EB" w:rsidP="00AB21EB">
            <w:pPr>
              <w:tabs>
                <w:tab w:val="left" w:pos="360"/>
                <w:tab w:val="center" w:pos="4320"/>
                <w:tab w:val="right" w:pos="9360"/>
              </w:tabs>
              <w:jc w:val="both"/>
              <w:rPr>
                <w:rFonts w:cstheme="minorHAnsi"/>
                <w:sz w:val="24"/>
                <w:szCs w:val="24"/>
              </w:rPr>
            </w:pPr>
          </w:p>
          <w:p w14:paraId="1115500A"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Dato personale</w:t>
            </w:r>
            <w:r w:rsidRPr="00E419C1">
              <w:rPr>
                <w:rFonts w:asciiTheme="minorHAnsi" w:hAnsiTheme="minorHAnsi" w:cstheme="minorHAnsi"/>
                <w:iCs/>
                <w:sz w:val="24"/>
                <w:szCs w:val="24"/>
                <w:lang w:val="it-IT"/>
              </w:rPr>
              <w:t xml:space="preserve"> - qualsiasi informazione riguardante una persona fisica identificata o identificabile (“interessato”); una persona fisica identificabile è una persona che può essere identificata, direttamente o indirettamente, in particolare facendo riferimento a un identificativo come il nome, un numero di identificazione, dati relativi all'ubicazione, un identificativo online o a uno o più specifici fattori per l’aspetto fisico, fisiologica, genetico, mentale, economica, culturale o sociale di quella persona fisica; </w:t>
            </w:r>
          </w:p>
          <w:p w14:paraId="79AC4ECB"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Trattamento -</w:t>
            </w:r>
            <w:r w:rsidRPr="00E419C1">
              <w:rPr>
                <w:rFonts w:asciiTheme="minorHAnsi" w:hAnsiTheme="minorHAnsi" w:cstheme="minorHAns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257C6AB"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Pseudonimizzazione</w:t>
            </w:r>
            <w:r w:rsidRPr="00E419C1">
              <w:rPr>
                <w:rFonts w:asciiTheme="minorHAnsi" w:hAnsiTheme="minorHAnsi" w:cstheme="minorHAnsi"/>
                <w:iCs/>
                <w:sz w:val="24"/>
                <w:szCs w:val="24"/>
                <w:lang w:val="it-IT"/>
              </w:rPr>
              <w:t xml:space="preserve"> - il trattamento dei dati personali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C6D70F3"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Titolare del trattamento</w:t>
            </w:r>
            <w:r w:rsidRPr="00E419C1">
              <w:rPr>
                <w:rFonts w:asciiTheme="minorHAnsi" w:hAnsiTheme="minorHAnsi" w:cstheme="minorHAnsi"/>
                <w:iCs/>
                <w:sz w:val="24"/>
                <w:szCs w:val="24"/>
                <w:lang w:val="it-IT"/>
              </w:rPr>
              <w:t xml:space="preserve"> - la persona fisica o giuridica, l'autorità pubblica, l’agenzia o altro organismo che, singolarmente o insieme ad altri, determina le finalità e i mezzi del trattamento di dati personali; quando le finalità e i mezzi di tale trattamento sono determinati dal diritto </w:t>
            </w:r>
            <w:r w:rsidRPr="00E419C1">
              <w:rPr>
                <w:rFonts w:asciiTheme="minorHAnsi" w:hAnsiTheme="minorHAnsi" w:cstheme="minorHAnsi"/>
                <w:iCs/>
                <w:sz w:val="24"/>
                <w:szCs w:val="24"/>
                <w:lang w:val="it-IT"/>
              </w:rPr>
              <w:lastRenderedPageBreak/>
              <w:t>dell'Unione o degli Stati membri, il titolare del trattamento o i criteri specifici applicabili alla sua designazione possono essere stabiliti dal diritto dell'Unione o degli Stati membri;</w:t>
            </w:r>
          </w:p>
          <w:p w14:paraId="6D930A84"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Responsabile del trattamento</w:t>
            </w:r>
            <w:r w:rsidRPr="00E419C1">
              <w:rPr>
                <w:rFonts w:asciiTheme="minorHAnsi" w:hAnsiTheme="minorHAnsi" w:cstheme="minorHAnsi"/>
                <w:iCs/>
                <w:sz w:val="24"/>
                <w:szCs w:val="24"/>
                <w:lang w:val="it-IT"/>
              </w:rPr>
              <w:t xml:space="preserve"> - la persona fisica o giuridica, l'autorità pubblica, il servizio o altro organismo che tratta dati personali per conto del titolare del trattamento;</w:t>
            </w:r>
          </w:p>
          <w:p w14:paraId="3D076DE7"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Consenso dell'interessato</w:t>
            </w:r>
            <w:r w:rsidRPr="00E419C1">
              <w:rPr>
                <w:rFonts w:asciiTheme="minorHAnsi" w:hAnsiTheme="minorHAnsi" w:cstheme="minorHAnsi"/>
                <w:iCs/>
                <w:sz w:val="24"/>
                <w:szCs w:val="24"/>
                <w:lang w:val="it-IT"/>
              </w:rPr>
              <w:t xml:space="preserve"> - qualsiasi indicazione libera, specifica, informata e inequivocabile dei desideri dell'interessato con la quale lui o lei, mediante una dichiarazione o una chiara azione affermativa, significa consenso al trattamento dei dati personali che lo riguardano o sua;</w:t>
            </w:r>
          </w:p>
          <w:p w14:paraId="61100BCF"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Violazione dei dati personali</w:t>
            </w:r>
            <w:r w:rsidRPr="00E419C1">
              <w:rPr>
                <w:rFonts w:asciiTheme="minorHAnsi" w:hAnsiTheme="minorHAnsi" w:cstheme="minorHAns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3FA1FCAF"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Dati relativi alla salute</w:t>
            </w:r>
            <w:r w:rsidRPr="00E419C1">
              <w:rPr>
                <w:rFonts w:asciiTheme="minorHAnsi" w:hAnsiTheme="minorHAnsi" w:cstheme="minorHAns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467A269"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Dati genetici</w:t>
            </w:r>
            <w:r w:rsidRPr="00E419C1">
              <w:rPr>
                <w:rFonts w:asciiTheme="minorHAnsi" w:hAnsiTheme="minorHAnsi" w:cstheme="minorHAns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6CE7201"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Campione biologico</w:t>
            </w:r>
            <w:r w:rsidRPr="00E419C1">
              <w:rPr>
                <w:rFonts w:asciiTheme="minorHAnsi" w:hAnsiTheme="minorHAnsi" w:cstheme="minorHAnsi"/>
                <w:iCs/>
                <w:sz w:val="24"/>
                <w:szCs w:val="24"/>
                <w:lang w:val="it-IT"/>
              </w:rPr>
              <w:t xml:space="preserve"> - ogni campione di materiale biologico da cui possano essere estratti dati genetici caratteristici di un individuo;</w:t>
            </w:r>
          </w:p>
          <w:p w14:paraId="48F884BA"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t>Sponsor/Promotore</w:t>
            </w:r>
            <w:r w:rsidRPr="00E419C1">
              <w:rPr>
                <w:rFonts w:asciiTheme="minorHAnsi" w:hAnsiTheme="minorHAnsi" w:cstheme="minorHAnsi"/>
                <w:iCs/>
                <w:sz w:val="24"/>
                <w:szCs w:val="24"/>
                <w:lang w:val="it-IT"/>
              </w:rPr>
              <w:t xml:space="preserve"> - la persona, società, istituzione oppure organismo che si assume la responsabilità di avviare, gestire e/o finanziare una sperimentazione clinica;</w:t>
            </w:r>
          </w:p>
          <w:p w14:paraId="0108B0C9" w14:textId="77777777" w:rsidR="00AB21EB" w:rsidRPr="00E419C1" w:rsidRDefault="00AB21EB" w:rsidP="00AB21EB">
            <w:pPr>
              <w:pStyle w:val="Paragrafoelenco1"/>
              <w:numPr>
                <w:ilvl w:val="0"/>
                <w:numId w:val="7"/>
              </w:numPr>
              <w:spacing w:before="120"/>
              <w:ind w:left="283" w:hanging="357"/>
              <w:jc w:val="both"/>
              <w:rPr>
                <w:rFonts w:asciiTheme="minorHAnsi" w:hAnsiTheme="minorHAnsi" w:cstheme="minorHAnsi"/>
                <w:iCs/>
                <w:sz w:val="24"/>
                <w:szCs w:val="24"/>
                <w:lang w:val="it-IT"/>
              </w:rPr>
            </w:pPr>
            <w:r w:rsidRPr="00E419C1">
              <w:rPr>
                <w:rFonts w:asciiTheme="minorHAnsi" w:hAnsiTheme="minorHAnsi" w:cstheme="minorHAnsi"/>
                <w:b/>
                <w:bCs/>
                <w:iCs/>
                <w:sz w:val="24"/>
                <w:szCs w:val="24"/>
                <w:lang w:val="it-IT"/>
              </w:rPr>
              <w:lastRenderedPageBreak/>
              <w:t>CRO</w:t>
            </w:r>
            <w:r w:rsidRPr="00E419C1">
              <w:rPr>
                <w:rFonts w:asciiTheme="minorHAnsi" w:hAnsiTheme="minorHAnsi" w:cstheme="minorHAnsi"/>
                <w:iCs/>
                <w:sz w:val="24"/>
                <w:szCs w:val="24"/>
                <w:lang w:val="it-IT"/>
              </w:rPr>
              <w:t xml:space="preserve"> – organizzazione di ricerca a Contratto alla quale lo sponsor può affidare una parte o tutte le proprie competenze in tema di sperimentazione clinica;</w:t>
            </w:r>
          </w:p>
          <w:p w14:paraId="5E62D665" w14:textId="5C269B74" w:rsidR="00AB21EB" w:rsidRPr="00C824F1" w:rsidRDefault="00AB21EB">
            <w:pPr>
              <w:pStyle w:val="Paragrafoelenco1"/>
              <w:spacing w:before="120"/>
              <w:ind w:left="316"/>
              <w:jc w:val="both"/>
              <w:rPr>
                <w:rFonts w:asciiTheme="minorHAnsi" w:hAnsiTheme="minorHAnsi" w:cstheme="minorHAnsi"/>
                <w:b/>
                <w:i/>
                <w:smallCaps/>
                <w:sz w:val="24"/>
                <w:szCs w:val="24"/>
                <w:lang w:val="it-IT"/>
              </w:rPr>
            </w:pPr>
            <w:r w:rsidRPr="00E419C1">
              <w:rPr>
                <w:rFonts w:asciiTheme="minorHAnsi" w:hAnsiTheme="minorHAnsi" w:cstheme="minorHAnsi"/>
                <w:b/>
                <w:bCs/>
                <w:iCs/>
                <w:sz w:val="24"/>
                <w:szCs w:val="24"/>
                <w:lang w:val="it-IT"/>
              </w:rPr>
              <w:t>Monitor</w:t>
            </w:r>
            <w:r w:rsidRPr="00E419C1">
              <w:rPr>
                <w:rFonts w:asciiTheme="minorHAnsi" w:hAnsiTheme="minorHAnsi" w:cstheme="minorHAnsi"/>
                <w:iCs/>
                <w:sz w:val="24"/>
                <w:szCs w:val="24"/>
                <w:lang w:val="it-IT"/>
              </w:rPr>
              <w:t xml:space="preserve"> – il responsabile del monitoraggio della Sperimentazione individuato dallo sponsor/CRO;</w:t>
            </w:r>
          </w:p>
          <w:p w14:paraId="10C7CB3E" w14:textId="7A5C7E26" w:rsidR="00AB21EB" w:rsidRPr="00D01E63" w:rsidRDefault="00AB21EB" w:rsidP="00AB21EB">
            <w:pPr>
              <w:pStyle w:val="Paragrafoelenco1"/>
              <w:numPr>
                <w:ilvl w:val="0"/>
                <w:numId w:val="7"/>
              </w:numPr>
              <w:spacing w:before="120"/>
              <w:ind w:left="316" w:hanging="357"/>
              <w:jc w:val="both"/>
              <w:rPr>
                <w:rFonts w:asciiTheme="minorHAnsi" w:hAnsiTheme="minorHAnsi" w:cstheme="minorHAnsi"/>
                <w:b/>
                <w:i/>
                <w:smallCaps/>
                <w:sz w:val="24"/>
                <w:szCs w:val="24"/>
                <w:lang w:val="it-IT"/>
              </w:rPr>
            </w:pPr>
            <w:r w:rsidRPr="00D01E63">
              <w:rPr>
                <w:rFonts w:asciiTheme="minorHAnsi" w:hAnsiTheme="minorHAnsi" w:cstheme="minorHAnsi"/>
                <w:b/>
                <w:bCs/>
                <w:iCs/>
                <w:sz w:val="24"/>
                <w:szCs w:val="24"/>
                <w:lang w:val="it-IT"/>
              </w:rPr>
              <w:t>Auditor</w:t>
            </w:r>
            <w:r w:rsidRPr="00D01E63">
              <w:rPr>
                <w:rFonts w:asciiTheme="minorHAnsi" w:hAnsiTheme="minorHAnsi" w:cstheme="minorHAnsi"/>
                <w:iCs/>
                <w:sz w:val="24"/>
                <w:szCs w:val="24"/>
                <w:lang w:val="it-IT"/>
              </w:rPr>
              <w:t xml:space="preserve"> – il responsabile della esecuzione della verifica sulla conduzione della Sperimentazione, come parte integrante della assicurazione di qualità, individuato dallo sponsor/CRO</w:t>
            </w:r>
            <w:r w:rsidR="00C824F1">
              <w:rPr>
                <w:rFonts w:asciiTheme="minorHAnsi" w:hAnsiTheme="minorHAnsi" w:cstheme="minorHAnsi"/>
                <w:iCs/>
                <w:sz w:val="24"/>
                <w:szCs w:val="24"/>
                <w:lang w:val="it-IT"/>
              </w:rPr>
              <w:t>.</w:t>
            </w:r>
          </w:p>
        </w:tc>
        <w:tc>
          <w:tcPr>
            <w:tcW w:w="2500" w:type="pct"/>
          </w:tcPr>
          <w:p w14:paraId="5BCCC83D" w14:textId="77777777" w:rsidR="00AB21EB" w:rsidRPr="00E419C1" w:rsidRDefault="00AB21EB" w:rsidP="00AB21EB">
            <w:pPr>
              <w:pStyle w:val="Corpotesto"/>
              <w:shd w:val="clear" w:color="auto" w:fill="auto"/>
              <w:spacing w:after="0"/>
              <w:jc w:val="center"/>
              <w:rPr>
                <w:rFonts w:asciiTheme="minorHAnsi" w:hAnsiTheme="minorHAnsi" w:cstheme="minorHAnsi"/>
                <w:b/>
                <w:bCs/>
                <w:szCs w:val="24"/>
              </w:rPr>
            </w:pPr>
            <w:r w:rsidRPr="00E419C1">
              <w:rPr>
                <w:rFonts w:asciiTheme="minorHAnsi" w:hAnsiTheme="minorHAnsi" w:cstheme="minorHAnsi"/>
                <w:b/>
                <w:bCs/>
                <w:szCs w:val="24"/>
              </w:rPr>
              <w:lastRenderedPageBreak/>
              <w:t xml:space="preserve">Exhibit </w:t>
            </w:r>
            <w:r>
              <w:rPr>
                <w:rFonts w:asciiTheme="minorHAnsi" w:hAnsiTheme="minorHAnsi" w:cstheme="minorHAnsi"/>
                <w:b/>
                <w:bCs/>
                <w:szCs w:val="24"/>
              </w:rPr>
              <w:t>C</w:t>
            </w:r>
          </w:p>
          <w:p w14:paraId="5A2AA746" w14:textId="77777777" w:rsidR="00AB21EB" w:rsidRPr="00E419C1" w:rsidRDefault="00AB21EB" w:rsidP="00AB21EB">
            <w:pPr>
              <w:pStyle w:val="Corpotesto"/>
              <w:shd w:val="clear" w:color="auto" w:fill="auto"/>
              <w:spacing w:after="0" w:line="360" w:lineRule="auto"/>
              <w:jc w:val="center"/>
              <w:rPr>
                <w:rFonts w:asciiTheme="minorHAnsi" w:eastAsia="Calibri" w:hAnsiTheme="minorHAnsi" w:cstheme="minorHAnsi"/>
                <w:b/>
                <w:bCs/>
                <w:szCs w:val="24"/>
              </w:rPr>
            </w:pPr>
          </w:p>
          <w:p w14:paraId="315FFD79"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Personal Data</w:t>
            </w:r>
            <w:r w:rsidRPr="00E419C1">
              <w:rPr>
                <w:rFonts w:asciiTheme="minorHAnsi" w:hAnsiTheme="minorHAnsi" w:cstheme="minorHAnsi"/>
                <w:szCs w:val="24"/>
              </w:rPr>
              <w:t xml:space="preserve"> - any information concerning an identified or identifiable natural person (“data subject”); an identifiable natural person is one who can be identified, directly or indirectly, in particular by reference to an identifier such as name, identification number, location data, an online identifier or one or more factors specific to the physical, physiological, genetic, mental, economic, cultural or social identity of that natural person ;</w:t>
            </w:r>
          </w:p>
          <w:p w14:paraId="4A8BEB04" w14:textId="77777777" w:rsidR="00AB21EB" w:rsidRDefault="00AB21EB" w:rsidP="00AB21EB">
            <w:pPr>
              <w:pStyle w:val="Corpotesto"/>
              <w:shd w:val="clear" w:color="auto" w:fill="auto"/>
              <w:tabs>
                <w:tab w:val="left" w:pos="339"/>
              </w:tabs>
              <w:spacing w:after="0"/>
              <w:ind w:right="-16"/>
              <w:rPr>
                <w:rFonts w:asciiTheme="minorHAnsi" w:hAnsiTheme="minorHAnsi" w:cstheme="minorHAnsi"/>
                <w:b/>
                <w:bCs/>
                <w:szCs w:val="24"/>
              </w:rPr>
            </w:pPr>
          </w:p>
          <w:p w14:paraId="169E21F9"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4B8A146A"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Processing</w:t>
            </w:r>
            <w:r w:rsidRPr="00E419C1">
              <w:rPr>
                <w:rFonts w:asciiTheme="minorHAnsi" w:hAnsiTheme="minorHAnsi" w:cstheme="minorHAnsi"/>
                <w:szCs w:val="24"/>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0B3E00E0"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b/>
                <w:bCs/>
                <w:szCs w:val="24"/>
              </w:rPr>
            </w:pPr>
          </w:p>
          <w:p w14:paraId="64B44719"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73186CFC"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 xml:space="preserve">Pseudonymization </w:t>
            </w:r>
            <w:r w:rsidRPr="00E419C1">
              <w:rPr>
                <w:rFonts w:asciiTheme="minorHAnsi" w:hAnsiTheme="minorHAnsi" w:cstheme="minorHAnsi"/>
                <w:szCs w:val="24"/>
              </w:rPr>
              <w:t>- the processing of personal data so that the personal data can no longer be attributed to a specific data subject without the use of additional information, provided that such additional information is kept separately and subject to technical and organizational measures to ensure that such personal data is not attributed to an identified or identifiable natural person;</w:t>
            </w:r>
          </w:p>
          <w:p w14:paraId="0B19F6C3"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7E1C4A03"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Controller</w:t>
            </w:r>
            <w:r w:rsidRPr="00E419C1">
              <w:rPr>
                <w:rFonts w:asciiTheme="minorHAnsi" w:hAnsiTheme="minorHAnsi" w:cstheme="minorHAnsi"/>
                <w:szCs w:val="24"/>
              </w:rPr>
              <w:t xml:space="preserve"> - the natural or legal person, the public authority, agency or other body that, alone or jointly with others, determines the purposes and means of the processing of personal data; when the purposes and means of such processing are determined by Union or Member State law, the data controller or </w:t>
            </w:r>
            <w:r w:rsidRPr="00E419C1">
              <w:rPr>
                <w:rFonts w:asciiTheme="minorHAnsi" w:hAnsiTheme="minorHAnsi" w:cstheme="minorHAnsi"/>
                <w:szCs w:val="24"/>
              </w:rPr>
              <w:lastRenderedPageBreak/>
              <w:t>specific criteria applicable to its designation may be established by the law of the Union or Member State;</w:t>
            </w:r>
          </w:p>
          <w:p w14:paraId="1E50579E"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0B3E0C10" w14:textId="77777777" w:rsidR="00AB21EB" w:rsidRPr="00D01E63"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Data Processor</w:t>
            </w:r>
            <w:r w:rsidRPr="00E419C1">
              <w:rPr>
                <w:rFonts w:asciiTheme="minorHAnsi" w:hAnsiTheme="minorHAnsi" w:cstheme="minorHAnsi"/>
                <w:szCs w:val="24"/>
              </w:rPr>
              <w:t xml:space="preserve"> - the natural or legal person, public authority, service or other body that processes personal data on behalf of the data controller;</w:t>
            </w:r>
          </w:p>
          <w:p w14:paraId="6661761C"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Consent of the Data Subject</w:t>
            </w:r>
            <w:r w:rsidRPr="00E419C1">
              <w:rPr>
                <w:rFonts w:asciiTheme="minorHAnsi" w:hAnsiTheme="minorHAnsi" w:cstheme="minorHAnsi"/>
                <w:szCs w:val="24"/>
              </w:rPr>
              <w:t xml:space="preserve"> - any</w:t>
            </w:r>
            <w:r w:rsidRPr="00E419C1">
              <w:rPr>
                <w:rFonts w:asciiTheme="minorHAnsi" w:eastAsia="Arial Unicode MS" w:hAnsiTheme="minorHAnsi" w:cstheme="minorHAnsi"/>
                <w:szCs w:val="24"/>
              </w:rPr>
              <w:t xml:space="preserve"> freely given, specific, informed and unambiguous indication of the data subject's wishes by which he or she, by a statement or by a clear affirmative action, signifies agreement to the processing of personal data relating to him or her;</w:t>
            </w:r>
          </w:p>
          <w:p w14:paraId="43FD0822"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Personal Data Breach</w:t>
            </w:r>
            <w:r w:rsidRPr="00E419C1">
              <w:rPr>
                <w:rFonts w:asciiTheme="minorHAnsi" w:hAnsiTheme="minorHAnsi" w:cstheme="minorHAnsi"/>
                <w:szCs w:val="24"/>
              </w:rPr>
              <w:t xml:space="preserve"> - a security breach that accidentally or unlawfully involves the destruction, loss, alteration, unauthorized disclosure or access to the personal data transmitted, stored or otherwise processed;</w:t>
            </w:r>
          </w:p>
          <w:p w14:paraId="5D2DD2C5"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41FBC847"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Health Data</w:t>
            </w:r>
            <w:r w:rsidRPr="00E419C1">
              <w:rPr>
                <w:rFonts w:asciiTheme="minorHAnsi" w:hAnsiTheme="minorHAnsi" w:cstheme="minorHAnsi"/>
                <w:szCs w:val="24"/>
              </w:rPr>
              <w:t xml:space="preserve"> - personal data relating to the physical or mental health of a natural person, including the provision of health care services, revealing information about his/her health status;</w:t>
            </w:r>
          </w:p>
          <w:p w14:paraId="733F172B"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5668C27B" w14:textId="77777777" w:rsidR="00AB21EB"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Genetic Data</w:t>
            </w:r>
            <w:r w:rsidRPr="00E419C1">
              <w:rPr>
                <w:rFonts w:asciiTheme="minorHAnsi" w:hAnsiTheme="minorHAnsi" w:cstheme="minorHAnsi"/>
                <w:szCs w:val="24"/>
              </w:rPr>
              <w:t xml:space="preserve"> - personal data relating to the inherited or acquired genetic characteristics of a natural person providing unique information on the physiology or health of said natural person, and which results in particular from the analysis of a biological sample of the individual in question;</w:t>
            </w:r>
          </w:p>
          <w:p w14:paraId="0BF9DE40"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0BCFF081" w14:textId="77777777" w:rsidR="00AB21EB" w:rsidRPr="00D01E63"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Biological Sample</w:t>
            </w:r>
            <w:r w:rsidRPr="00E419C1">
              <w:rPr>
                <w:rFonts w:asciiTheme="minorHAnsi" w:hAnsiTheme="minorHAnsi" w:cstheme="minorHAnsi"/>
                <w:szCs w:val="24"/>
              </w:rPr>
              <w:t xml:space="preserve"> - each sample of biological material from which genetic data characteristics of an individual can be extracted;</w:t>
            </w:r>
          </w:p>
          <w:p w14:paraId="434A41A1" w14:textId="77777777" w:rsidR="00AB21EB"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Sponsor</w:t>
            </w:r>
            <w:r w:rsidRPr="00E419C1">
              <w:rPr>
                <w:rFonts w:asciiTheme="minorHAnsi" w:hAnsiTheme="minorHAnsi" w:cstheme="minorHAnsi"/>
                <w:szCs w:val="24"/>
              </w:rPr>
              <w:t xml:space="preserve"> - the person, company, institution or body assuming the responsibility to initiate, manage and/or fund a clinical trial;</w:t>
            </w:r>
          </w:p>
          <w:p w14:paraId="12C4A33E"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1CB74EA1" w14:textId="77777777" w:rsidR="00AB21EB" w:rsidRPr="00E419C1" w:rsidRDefault="00AB21EB" w:rsidP="00AB21EB">
            <w:pPr>
              <w:pStyle w:val="Corpotesto"/>
              <w:numPr>
                <w:ilvl w:val="0"/>
                <w:numId w:val="9"/>
              </w:numPr>
              <w:shd w:val="clear" w:color="auto" w:fill="auto"/>
              <w:tabs>
                <w:tab w:val="left" w:pos="339"/>
              </w:tabs>
              <w:spacing w:after="0"/>
              <w:ind w:right="-16"/>
              <w:rPr>
                <w:rFonts w:asciiTheme="minorHAnsi" w:hAnsiTheme="minorHAnsi" w:cstheme="minorHAnsi"/>
                <w:szCs w:val="24"/>
              </w:rPr>
            </w:pPr>
            <w:r w:rsidRPr="00E419C1">
              <w:rPr>
                <w:rFonts w:asciiTheme="minorHAnsi" w:hAnsiTheme="minorHAnsi" w:cstheme="minorHAnsi"/>
                <w:b/>
                <w:bCs/>
                <w:szCs w:val="24"/>
              </w:rPr>
              <w:t>CRO</w:t>
            </w:r>
            <w:r w:rsidRPr="00E419C1">
              <w:rPr>
                <w:rFonts w:asciiTheme="minorHAnsi" w:hAnsiTheme="minorHAnsi" w:cstheme="minorHAnsi"/>
                <w:szCs w:val="24"/>
              </w:rPr>
              <w:t xml:space="preserve"> - Contract research organization to which the Sponsor may entrust a part or all of its expertise </w:t>
            </w:r>
            <w:r w:rsidRPr="00E419C1">
              <w:rPr>
                <w:rFonts w:asciiTheme="minorHAnsi" w:hAnsiTheme="minorHAnsi" w:cstheme="minorHAnsi"/>
                <w:szCs w:val="24"/>
              </w:rPr>
              <w:lastRenderedPageBreak/>
              <w:t>in clinical trials;</w:t>
            </w:r>
          </w:p>
          <w:p w14:paraId="3F502671" w14:textId="77777777" w:rsidR="00AB21EB" w:rsidRPr="00E419C1" w:rsidRDefault="00AB21EB" w:rsidP="00AB21EB">
            <w:pPr>
              <w:pStyle w:val="Corpotesto"/>
              <w:shd w:val="clear" w:color="auto" w:fill="auto"/>
              <w:tabs>
                <w:tab w:val="left" w:pos="339"/>
              </w:tabs>
              <w:spacing w:after="0"/>
              <w:ind w:right="-16"/>
              <w:rPr>
                <w:rFonts w:asciiTheme="minorHAnsi" w:hAnsiTheme="minorHAnsi" w:cstheme="minorHAnsi"/>
                <w:szCs w:val="24"/>
              </w:rPr>
            </w:pPr>
          </w:p>
          <w:p w14:paraId="00DFA07C" w14:textId="77777777" w:rsidR="00AB21EB" w:rsidRPr="00E419C1" w:rsidRDefault="00AB21EB" w:rsidP="00AB21EB">
            <w:pPr>
              <w:pStyle w:val="Corpotesto"/>
              <w:numPr>
                <w:ilvl w:val="0"/>
                <w:numId w:val="9"/>
              </w:numPr>
              <w:shd w:val="clear" w:color="auto" w:fill="auto"/>
              <w:tabs>
                <w:tab w:val="left" w:pos="358"/>
              </w:tabs>
              <w:spacing w:after="0"/>
              <w:ind w:right="-16"/>
              <w:rPr>
                <w:rFonts w:asciiTheme="minorHAnsi" w:hAnsiTheme="minorHAnsi" w:cstheme="minorHAnsi"/>
                <w:szCs w:val="24"/>
              </w:rPr>
            </w:pPr>
            <w:r w:rsidRPr="00E419C1">
              <w:rPr>
                <w:rFonts w:asciiTheme="minorHAnsi" w:hAnsiTheme="minorHAnsi" w:cstheme="minorHAnsi"/>
                <w:b/>
                <w:bCs/>
                <w:szCs w:val="24"/>
              </w:rPr>
              <w:t>Monitor</w:t>
            </w:r>
            <w:r w:rsidRPr="00E419C1">
              <w:rPr>
                <w:rFonts w:asciiTheme="minorHAnsi" w:hAnsiTheme="minorHAnsi" w:cstheme="minorHAnsi"/>
                <w:szCs w:val="24"/>
              </w:rPr>
              <w:t xml:space="preserve"> - the Trial Monitor identified by the Sponsor/CRO;</w:t>
            </w:r>
          </w:p>
          <w:p w14:paraId="1E1C69F3" w14:textId="77777777" w:rsidR="00AB21EB" w:rsidRPr="003E5B8E" w:rsidRDefault="00AB21EB" w:rsidP="00AB21EB">
            <w:pPr>
              <w:pStyle w:val="Paragrafoelenco"/>
              <w:rPr>
                <w:rFonts w:cstheme="minorHAnsi"/>
                <w:sz w:val="24"/>
                <w:szCs w:val="24"/>
              </w:rPr>
            </w:pPr>
          </w:p>
          <w:p w14:paraId="43194BE5" w14:textId="77777777" w:rsidR="00AB21EB" w:rsidRPr="00E419C1" w:rsidRDefault="00AB21EB" w:rsidP="00AB21EB">
            <w:pPr>
              <w:pStyle w:val="Corpotesto"/>
              <w:numPr>
                <w:ilvl w:val="0"/>
                <w:numId w:val="9"/>
              </w:numPr>
              <w:shd w:val="clear" w:color="auto" w:fill="auto"/>
              <w:tabs>
                <w:tab w:val="left" w:pos="358"/>
              </w:tabs>
              <w:spacing w:after="0"/>
              <w:ind w:right="-16"/>
              <w:rPr>
                <w:rFonts w:asciiTheme="minorHAnsi" w:hAnsiTheme="minorHAnsi" w:cstheme="minorHAnsi"/>
                <w:b/>
                <w:bCs/>
                <w:color w:val="000000"/>
                <w:szCs w:val="24"/>
              </w:rPr>
            </w:pPr>
            <w:r w:rsidRPr="00E419C1">
              <w:rPr>
                <w:rFonts w:asciiTheme="minorHAnsi" w:hAnsiTheme="minorHAnsi" w:cstheme="minorHAnsi"/>
                <w:b/>
                <w:bCs/>
                <w:szCs w:val="24"/>
              </w:rPr>
              <w:t>Auditor</w:t>
            </w:r>
            <w:r w:rsidRPr="00E419C1">
              <w:rPr>
                <w:rFonts w:asciiTheme="minorHAnsi" w:hAnsiTheme="minorHAnsi" w:cstheme="minorHAnsi"/>
                <w:szCs w:val="24"/>
              </w:rPr>
              <w:t xml:space="preserve"> - the person responsible for conducting the verification on the conduct of the Trial, as an integral part of the quality assurance, identified by the Sponsor/CRO.</w:t>
            </w:r>
          </w:p>
          <w:p w14:paraId="3C817382" w14:textId="77777777" w:rsidR="00AB21EB" w:rsidRPr="003E5B8E" w:rsidRDefault="00AB21EB" w:rsidP="00AB21EB">
            <w:pPr>
              <w:spacing w:beforeLines="30" w:before="72" w:afterLines="30" w:after="72"/>
              <w:ind w:left="792" w:hanging="432"/>
              <w:jc w:val="both"/>
              <w:rPr>
                <w:rFonts w:cstheme="minorHAnsi"/>
                <w:sz w:val="24"/>
                <w:szCs w:val="24"/>
              </w:rPr>
            </w:pPr>
          </w:p>
        </w:tc>
      </w:tr>
    </w:tbl>
    <w:p w14:paraId="40D5DE85" w14:textId="77777777" w:rsidR="00AB21EB" w:rsidRPr="007B44DD" w:rsidRDefault="00AB21EB" w:rsidP="00C824F1">
      <w:pPr>
        <w:jc w:val="both"/>
        <w:rPr>
          <w:rFonts w:cstheme="minorHAnsi"/>
          <w:sz w:val="24"/>
          <w:szCs w:val="24"/>
        </w:rPr>
      </w:pPr>
    </w:p>
    <w:sectPr w:rsidR="00AB21EB" w:rsidRPr="007B4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4B4CC" w14:textId="77777777" w:rsidR="00DA27BC" w:rsidRDefault="00DA27BC" w:rsidP="00FC0072">
      <w:pPr>
        <w:spacing w:after="0" w:line="240" w:lineRule="auto"/>
      </w:pPr>
      <w:r>
        <w:separator/>
      </w:r>
    </w:p>
  </w:endnote>
  <w:endnote w:type="continuationSeparator" w:id="0">
    <w:p w14:paraId="3E464150" w14:textId="77777777" w:rsidR="00DA27BC" w:rsidRDefault="00DA27BC" w:rsidP="00FC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651404"/>
      <w:docPartObj>
        <w:docPartGallery w:val="Page Numbers (Bottom of Page)"/>
        <w:docPartUnique/>
      </w:docPartObj>
    </w:sdtPr>
    <w:sdtEndPr/>
    <w:sdtContent>
      <w:sdt>
        <w:sdtPr>
          <w:id w:val="-1769616900"/>
          <w:docPartObj>
            <w:docPartGallery w:val="Page Numbers (Top of Page)"/>
            <w:docPartUnique/>
          </w:docPartObj>
        </w:sdtPr>
        <w:sdtEndPr/>
        <w:sdtContent>
          <w:p w14:paraId="47E38A8B" w14:textId="1F5A40D1" w:rsidR="00D3745F" w:rsidRDefault="00D3745F" w:rsidP="00E70D85">
            <w:pPr>
              <w:pStyle w:val="Pidipagina"/>
              <w:jc w:val="right"/>
              <w:rPr>
                <w:b/>
                <w:bCs/>
                <w:sz w:val="16"/>
                <w:szCs w:val="16"/>
              </w:rPr>
            </w:pPr>
            <w:r w:rsidRPr="00E70D85">
              <w:rPr>
                <w:sz w:val="16"/>
                <w:szCs w:val="16"/>
              </w:rPr>
              <w:t xml:space="preserve">Page </w:t>
            </w:r>
            <w:r w:rsidRPr="00E70D85">
              <w:rPr>
                <w:b/>
                <w:bCs/>
                <w:sz w:val="16"/>
                <w:szCs w:val="16"/>
              </w:rPr>
              <w:fldChar w:fldCharType="begin"/>
            </w:r>
            <w:r w:rsidRPr="00E70D85">
              <w:rPr>
                <w:b/>
                <w:bCs/>
                <w:sz w:val="16"/>
                <w:szCs w:val="16"/>
              </w:rPr>
              <w:instrText xml:space="preserve"> PAGE </w:instrText>
            </w:r>
            <w:r w:rsidRPr="00E70D85">
              <w:rPr>
                <w:b/>
                <w:bCs/>
                <w:sz w:val="16"/>
                <w:szCs w:val="16"/>
              </w:rPr>
              <w:fldChar w:fldCharType="separate"/>
            </w:r>
            <w:r w:rsidR="00103996">
              <w:rPr>
                <w:b/>
                <w:bCs/>
                <w:noProof/>
                <w:sz w:val="16"/>
                <w:szCs w:val="16"/>
              </w:rPr>
              <w:t>1</w:t>
            </w:r>
            <w:r w:rsidRPr="00E70D85">
              <w:rPr>
                <w:b/>
                <w:bCs/>
                <w:sz w:val="16"/>
                <w:szCs w:val="16"/>
              </w:rPr>
              <w:fldChar w:fldCharType="end"/>
            </w:r>
            <w:r w:rsidRPr="00E70D85">
              <w:rPr>
                <w:sz w:val="16"/>
                <w:szCs w:val="16"/>
              </w:rPr>
              <w:t xml:space="preserve"> of </w:t>
            </w:r>
            <w:r w:rsidRPr="00E70D85">
              <w:rPr>
                <w:b/>
                <w:bCs/>
                <w:sz w:val="16"/>
                <w:szCs w:val="16"/>
              </w:rPr>
              <w:fldChar w:fldCharType="begin"/>
            </w:r>
            <w:r w:rsidRPr="00E70D85">
              <w:rPr>
                <w:b/>
                <w:bCs/>
                <w:sz w:val="16"/>
                <w:szCs w:val="16"/>
              </w:rPr>
              <w:instrText xml:space="preserve"> NUMPAGES  </w:instrText>
            </w:r>
            <w:r w:rsidRPr="00E70D85">
              <w:rPr>
                <w:b/>
                <w:bCs/>
                <w:sz w:val="16"/>
                <w:szCs w:val="16"/>
              </w:rPr>
              <w:fldChar w:fldCharType="separate"/>
            </w:r>
            <w:r w:rsidR="00103996">
              <w:rPr>
                <w:b/>
                <w:bCs/>
                <w:noProof/>
                <w:sz w:val="16"/>
                <w:szCs w:val="16"/>
              </w:rPr>
              <w:t>56</w:t>
            </w:r>
            <w:r w:rsidRPr="00E70D85">
              <w:rPr>
                <w:b/>
                <w:bCs/>
                <w:sz w:val="16"/>
                <w:szCs w:val="16"/>
              </w:rPr>
              <w:fldChar w:fldCharType="end"/>
            </w:r>
          </w:p>
          <w:p w14:paraId="3B501BE5" w14:textId="2EB031A4" w:rsidR="00D3745F" w:rsidRDefault="00D3745F" w:rsidP="00E70D85">
            <w:pPr>
              <w:pStyle w:val="Pidipagina"/>
              <w:jc w:val="right"/>
              <w:rPr>
                <w:b/>
                <w:bCs/>
                <w:sz w:val="16"/>
                <w:szCs w:val="16"/>
              </w:rPr>
            </w:pPr>
          </w:p>
          <w:p w14:paraId="386D1B2C" w14:textId="20BF2520" w:rsidR="00D3745F" w:rsidRPr="00163A91" w:rsidRDefault="00D3745F" w:rsidP="00163A91">
            <w:pPr>
              <w:pStyle w:val="Pidipagina"/>
              <w:rPr>
                <w:rFonts w:ascii="Times New Roman" w:hAnsi="Times New Roman"/>
                <w:bCs/>
              </w:rPr>
            </w:pPr>
            <w:r w:rsidRPr="00163A91">
              <w:rPr>
                <w:rFonts w:ascii="Times New Roman" w:hAnsi="Times New Roman"/>
                <w:bCs/>
              </w:rPr>
              <w:t>Cyclo_CTD-TCNPC-301_3.0_26 Apr_2021_from _Worldwide_Bprt_CTA</w:t>
            </w:r>
          </w:p>
          <w:p w14:paraId="6AD1FB5C" w14:textId="77777777" w:rsidR="00D3745F" w:rsidRDefault="00D3745F" w:rsidP="00163A91">
            <w:pPr>
              <w:pStyle w:val="Pidipagina"/>
              <w:rPr>
                <w:b/>
                <w:bCs/>
                <w:sz w:val="16"/>
                <w:szCs w:val="16"/>
              </w:rPr>
            </w:pPr>
          </w:p>
          <w:p w14:paraId="7F46E397" w14:textId="77777777" w:rsidR="00D3745F" w:rsidRDefault="00D3745F" w:rsidP="00E70D85">
            <w:pPr>
              <w:pStyle w:val="Pidipagina"/>
              <w:jc w:val="right"/>
              <w:rPr>
                <w:b/>
                <w:bCs/>
                <w:sz w:val="16"/>
                <w:szCs w:val="16"/>
              </w:rPr>
            </w:pPr>
          </w:p>
          <w:p w14:paraId="5D9603AD" w14:textId="77777777" w:rsidR="00D3745F" w:rsidRDefault="00D3745F" w:rsidP="00E70D85">
            <w:pPr>
              <w:pStyle w:val="Pidipagina"/>
              <w:jc w:val="right"/>
              <w:rPr>
                <w:b/>
                <w:bCs/>
                <w:sz w:val="16"/>
                <w:szCs w:val="16"/>
              </w:rPr>
            </w:pPr>
          </w:p>
          <w:p w14:paraId="5F17EC5F" w14:textId="77777777" w:rsidR="00D3745F" w:rsidRDefault="00D3745F" w:rsidP="00E70D85">
            <w:pPr>
              <w:pStyle w:val="Pidipagina"/>
              <w:jc w:val="right"/>
              <w:rPr>
                <w:b/>
                <w:bCs/>
                <w:sz w:val="16"/>
                <w:szCs w:val="16"/>
              </w:rPr>
            </w:pPr>
          </w:p>
          <w:p w14:paraId="33D3E143" w14:textId="77777777" w:rsidR="00D3745F" w:rsidRDefault="00D3745F" w:rsidP="00E70D85">
            <w:pPr>
              <w:pStyle w:val="Pidipagina"/>
              <w:jc w:val="right"/>
              <w:rPr>
                <w:b/>
                <w:bCs/>
                <w:sz w:val="16"/>
                <w:szCs w:val="16"/>
              </w:rPr>
            </w:pPr>
          </w:p>
          <w:p w14:paraId="62759EA1" w14:textId="664E68EF" w:rsidR="00D3745F" w:rsidRDefault="00DA27BC" w:rsidP="00E70D85">
            <w:pPr>
              <w:pStyle w:val="Pidipagina"/>
              <w:jc w:val="right"/>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ADA5" w14:textId="77777777" w:rsidR="00DA27BC" w:rsidRDefault="00DA27BC" w:rsidP="00FC0072">
      <w:pPr>
        <w:spacing w:after="0" w:line="240" w:lineRule="auto"/>
      </w:pPr>
      <w:r>
        <w:separator/>
      </w:r>
    </w:p>
  </w:footnote>
  <w:footnote w:type="continuationSeparator" w:id="0">
    <w:p w14:paraId="35069D8D" w14:textId="77777777" w:rsidR="00DA27BC" w:rsidRDefault="00DA27BC" w:rsidP="00FC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D759D8"/>
    <w:multiLevelType w:val="multilevel"/>
    <w:tmpl w:val="F6248DF2"/>
    <w:lvl w:ilvl="0">
      <w:start w:val="1"/>
      <w:numFmt w:val="decimal"/>
      <w:lvlText w:val="%1."/>
      <w:lvlJc w:val="left"/>
      <w:pPr>
        <w:ind w:left="570" w:hanging="570"/>
      </w:pPr>
      <w:rPr>
        <w:rFonts w:hint="default"/>
      </w:rPr>
    </w:lvl>
    <w:lvl w:ilvl="1">
      <w:start w:val="1"/>
      <w:numFmt w:val="decimal"/>
      <w:lvlText w:val="%1.%2."/>
      <w:lvlJc w:val="left"/>
      <w:pPr>
        <w:ind w:left="599" w:hanging="57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209F2AD1"/>
    <w:multiLevelType w:val="hybridMultilevel"/>
    <w:tmpl w:val="D2A45CD4"/>
    <w:lvl w:ilvl="0" w:tplc="8A9E60B8">
      <w:numFmt w:val="bullet"/>
      <w:lvlText w:val="-"/>
      <w:lvlJc w:val="left"/>
      <w:pPr>
        <w:ind w:left="717" w:hanging="360"/>
      </w:pPr>
      <w:rPr>
        <w:rFonts w:ascii="Calibri" w:eastAsiaTheme="minorHAnsi" w:hAnsi="Calibri" w:cs="Calibri" w:hint="default"/>
        <w:color w:val="auto"/>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275220F7"/>
    <w:multiLevelType w:val="multilevel"/>
    <w:tmpl w:val="9788C06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160363"/>
    <w:multiLevelType w:val="hybridMultilevel"/>
    <w:tmpl w:val="5A78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7953D0"/>
    <w:multiLevelType w:val="multilevel"/>
    <w:tmpl w:val="C720BAB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i w:val="0"/>
        <w:iCs/>
        <w:color w:val="auto"/>
      </w:rPr>
    </w:lvl>
    <w:lvl w:ilvl="2">
      <w:start w:val="1"/>
      <w:numFmt w:val="lowerRoman"/>
      <w:lvlText w:val="%3."/>
      <w:lvlJc w:val="righ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8024E2"/>
    <w:multiLevelType w:val="multilevel"/>
    <w:tmpl w:val="58729890"/>
    <w:lvl w:ilvl="0">
      <w:start w:val="4"/>
      <w:numFmt w:val="decimal"/>
      <w:lvlText w:val="%1"/>
      <w:lvlJc w:val="left"/>
      <w:pPr>
        <w:ind w:left="360" w:hanging="360"/>
      </w:pPr>
      <w:rPr>
        <w:rFonts w:hint="default"/>
        <w:b/>
      </w:rPr>
    </w:lvl>
    <w:lvl w:ilvl="1">
      <w:start w:val="6"/>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num w:numId="1">
    <w:abstractNumId w:val="4"/>
  </w:num>
  <w:num w:numId="2">
    <w:abstractNumId w:val="8"/>
  </w:num>
  <w:num w:numId="3">
    <w:abstractNumId w:val="2"/>
  </w:num>
  <w:num w:numId="4">
    <w:abstractNumId w:val="7"/>
  </w:num>
  <w:num w:numId="5">
    <w:abstractNumId w:val="9"/>
  </w:num>
  <w:num w:numId="6">
    <w:abstractNumId w:val="10"/>
  </w:num>
  <w:num w:numId="7">
    <w:abstractNumId w:val="0"/>
  </w:num>
  <w:num w:numId="8">
    <w:abstractNumId w:val="5"/>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72"/>
    <w:rsid w:val="0000645E"/>
    <w:rsid w:val="00012C2F"/>
    <w:rsid w:val="00021729"/>
    <w:rsid w:val="00026757"/>
    <w:rsid w:val="00035FDE"/>
    <w:rsid w:val="000569BC"/>
    <w:rsid w:val="00070F62"/>
    <w:rsid w:val="000768A3"/>
    <w:rsid w:val="00091148"/>
    <w:rsid w:val="00097A25"/>
    <w:rsid w:val="000B26CF"/>
    <w:rsid w:val="000C3FC6"/>
    <w:rsid w:val="000C6AC8"/>
    <w:rsid w:val="000C7448"/>
    <w:rsid w:val="000D02C6"/>
    <w:rsid w:val="00103996"/>
    <w:rsid w:val="00110D0C"/>
    <w:rsid w:val="0011537E"/>
    <w:rsid w:val="00163A91"/>
    <w:rsid w:val="001C4D9E"/>
    <w:rsid w:val="001F412B"/>
    <w:rsid w:val="002111E0"/>
    <w:rsid w:val="00227C2D"/>
    <w:rsid w:val="002342CF"/>
    <w:rsid w:val="00251C1A"/>
    <w:rsid w:val="00254293"/>
    <w:rsid w:val="002661D6"/>
    <w:rsid w:val="00266E87"/>
    <w:rsid w:val="00282F61"/>
    <w:rsid w:val="002B2541"/>
    <w:rsid w:val="002B49DA"/>
    <w:rsid w:val="002E18DC"/>
    <w:rsid w:val="002E57BF"/>
    <w:rsid w:val="00305901"/>
    <w:rsid w:val="003160AA"/>
    <w:rsid w:val="00325314"/>
    <w:rsid w:val="00347EE8"/>
    <w:rsid w:val="00382FC6"/>
    <w:rsid w:val="00395A8D"/>
    <w:rsid w:val="003A0BA9"/>
    <w:rsid w:val="003A3D7A"/>
    <w:rsid w:val="003C27E4"/>
    <w:rsid w:val="003C38D3"/>
    <w:rsid w:val="003D5761"/>
    <w:rsid w:val="003F1CBB"/>
    <w:rsid w:val="00411231"/>
    <w:rsid w:val="00416862"/>
    <w:rsid w:val="00436794"/>
    <w:rsid w:val="00456325"/>
    <w:rsid w:val="004F0990"/>
    <w:rsid w:val="005303FE"/>
    <w:rsid w:val="00566CD8"/>
    <w:rsid w:val="005A4C37"/>
    <w:rsid w:val="005B1AB9"/>
    <w:rsid w:val="005D13F6"/>
    <w:rsid w:val="005F2494"/>
    <w:rsid w:val="00601A16"/>
    <w:rsid w:val="00633C3C"/>
    <w:rsid w:val="006344BB"/>
    <w:rsid w:val="00646E4C"/>
    <w:rsid w:val="00647486"/>
    <w:rsid w:val="006629AA"/>
    <w:rsid w:val="00674A05"/>
    <w:rsid w:val="0069210F"/>
    <w:rsid w:val="00695168"/>
    <w:rsid w:val="006A416E"/>
    <w:rsid w:val="00704CF2"/>
    <w:rsid w:val="00730B75"/>
    <w:rsid w:val="00761CE3"/>
    <w:rsid w:val="00777A0E"/>
    <w:rsid w:val="007A3278"/>
    <w:rsid w:val="007A6290"/>
    <w:rsid w:val="007B44DD"/>
    <w:rsid w:val="007E210C"/>
    <w:rsid w:val="007E5E6C"/>
    <w:rsid w:val="007F46A9"/>
    <w:rsid w:val="00817245"/>
    <w:rsid w:val="00837813"/>
    <w:rsid w:val="00841311"/>
    <w:rsid w:val="00843528"/>
    <w:rsid w:val="00854224"/>
    <w:rsid w:val="008610BF"/>
    <w:rsid w:val="00876663"/>
    <w:rsid w:val="008C6AF9"/>
    <w:rsid w:val="00932543"/>
    <w:rsid w:val="00936F9E"/>
    <w:rsid w:val="00943A90"/>
    <w:rsid w:val="00952A37"/>
    <w:rsid w:val="0096245C"/>
    <w:rsid w:val="009A7071"/>
    <w:rsid w:val="009F4570"/>
    <w:rsid w:val="009F6ED0"/>
    <w:rsid w:val="00A10FBF"/>
    <w:rsid w:val="00A22575"/>
    <w:rsid w:val="00A41609"/>
    <w:rsid w:val="00A62B07"/>
    <w:rsid w:val="00AA1392"/>
    <w:rsid w:val="00AB21EB"/>
    <w:rsid w:val="00AD5D57"/>
    <w:rsid w:val="00AE6F05"/>
    <w:rsid w:val="00B12533"/>
    <w:rsid w:val="00B16144"/>
    <w:rsid w:val="00B202D4"/>
    <w:rsid w:val="00B25504"/>
    <w:rsid w:val="00B33ABA"/>
    <w:rsid w:val="00B36B28"/>
    <w:rsid w:val="00B37EDE"/>
    <w:rsid w:val="00B46CDD"/>
    <w:rsid w:val="00B60BCD"/>
    <w:rsid w:val="00B7452D"/>
    <w:rsid w:val="00B80267"/>
    <w:rsid w:val="00B9611D"/>
    <w:rsid w:val="00BB08DB"/>
    <w:rsid w:val="00BC1D55"/>
    <w:rsid w:val="00BC7CB4"/>
    <w:rsid w:val="00BE39AB"/>
    <w:rsid w:val="00C10671"/>
    <w:rsid w:val="00C10703"/>
    <w:rsid w:val="00C17F52"/>
    <w:rsid w:val="00C3394E"/>
    <w:rsid w:val="00C630EC"/>
    <w:rsid w:val="00C824F1"/>
    <w:rsid w:val="00D039A8"/>
    <w:rsid w:val="00D14F3F"/>
    <w:rsid w:val="00D16709"/>
    <w:rsid w:val="00D17370"/>
    <w:rsid w:val="00D3745F"/>
    <w:rsid w:val="00D607A6"/>
    <w:rsid w:val="00D82317"/>
    <w:rsid w:val="00D86B92"/>
    <w:rsid w:val="00DA1F18"/>
    <w:rsid w:val="00DA27BC"/>
    <w:rsid w:val="00DB69EE"/>
    <w:rsid w:val="00DB7120"/>
    <w:rsid w:val="00DD70F2"/>
    <w:rsid w:val="00DF02B5"/>
    <w:rsid w:val="00DF06E4"/>
    <w:rsid w:val="00DF0C2E"/>
    <w:rsid w:val="00E70D85"/>
    <w:rsid w:val="00E806FB"/>
    <w:rsid w:val="00E967D8"/>
    <w:rsid w:val="00EB7ADE"/>
    <w:rsid w:val="00F05592"/>
    <w:rsid w:val="00F23AA1"/>
    <w:rsid w:val="00F31C3B"/>
    <w:rsid w:val="00F4275D"/>
    <w:rsid w:val="00FA72EA"/>
    <w:rsid w:val="00FC0072"/>
    <w:rsid w:val="00FE21D6"/>
    <w:rsid w:val="00FF4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94B3"/>
  <w15:chartTrackingRefBased/>
  <w15:docId w15:val="{39D3666E-FEED-472A-9B83-0C5370FE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0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FC0072"/>
    <w:pPr>
      <w:ind w:left="720"/>
      <w:contextualSpacing/>
    </w:pPr>
  </w:style>
  <w:style w:type="paragraph" w:styleId="Testonotaapidipagina">
    <w:name w:val="footnote text"/>
    <w:basedOn w:val="Normale"/>
    <w:link w:val="TestonotaapidipaginaCarattere"/>
    <w:uiPriority w:val="99"/>
    <w:semiHidden/>
    <w:unhideWhenUsed/>
    <w:rsid w:val="00FC00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0072"/>
    <w:rPr>
      <w:sz w:val="20"/>
      <w:szCs w:val="20"/>
    </w:rPr>
  </w:style>
  <w:style w:type="character" w:styleId="Rimandonotaapidipagina">
    <w:name w:val="footnote reference"/>
    <w:basedOn w:val="Carpredefinitoparagrafo"/>
    <w:uiPriority w:val="99"/>
    <w:semiHidden/>
    <w:unhideWhenUsed/>
    <w:rsid w:val="00FC0072"/>
    <w:rPr>
      <w:vertAlign w:val="superscript"/>
    </w:rPr>
  </w:style>
  <w:style w:type="table" w:styleId="Grigliatabella">
    <w:name w:val="Table Grid"/>
    <w:basedOn w:val="Tabellanormale"/>
    <w:rsid w:val="00FC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C0072"/>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FC0072"/>
  </w:style>
  <w:style w:type="paragraph" w:styleId="Testofumetto">
    <w:name w:val="Balloon Text"/>
    <w:basedOn w:val="Normale"/>
    <w:link w:val="TestofumettoCarattere"/>
    <w:uiPriority w:val="99"/>
    <w:semiHidden/>
    <w:unhideWhenUsed/>
    <w:rsid w:val="00C630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30EC"/>
    <w:rPr>
      <w:rFonts w:ascii="Segoe UI" w:hAnsi="Segoe UI" w:cs="Segoe UI"/>
      <w:sz w:val="18"/>
      <w:szCs w:val="18"/>
    </w:rPr>
  </w:style>
  <w:style w:type="paragraph" w:customStyle="1" w:styleId="Paragrafoelenco1">
    <w:name w:val="Paragrafo elenco1"/>
    <w:basedOn w:val="Normale"/>
    <w:rsid w:val="00A22575"/>
    <w:pPr>
      <w:suppressAutoHyphens/>
      <w:spacing w:after="0" w:line="240" w:lineRule="auto"/>
      <w:ind w:left="720"/>
      <w:contextualSpacing/>
    </w:pPr>
    <w:rPr>
      <w:rFonts w:ascii="Verdana" w:eastAsia="PMingLiU" w:hAnsi="Verdana" w:cs="Verdana"/>
      <w:color w:val="00000A"/>
      <w:kern w:val="2"/>
      <w:lang w:val="en-GB" w:eastAsia="zh-CN"/>
    </w:rPr>
  </w:style>
  <w:style w:type="paragraph" w:styleId="Intestazione">
    <w:name w:val="header"/>
    <w:basedOn w:val="Normale"/>
    <w:link w:val="IntestazioneCarattere"/>
    <w:uiPriority w:val="99"/>
    <w:unhideWhenUsed/>
    <w:rsid w:val="00E70D8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70D85"/>
  </w:style>
  <w:style w:type="paragraph" w:styleId="Revisione">
    <w:name w:val="Revision"/>
    <w:hidden/>
    <w:uiPriority w:val="99"/>
    <w:semiHidden/>
    <w:rsid w:val="00B36B28"/>
    <w:pPr>
      <w:spacing w:after="0" w:line="240" w:lineRule="auto"/>
    </w:pPr>
  </w:style>
  <w:style w:type="character" w:styleId="Rimandocommento">
    <w:name w:val="annotation reference"/>
    <w:basedOn w:val="Carpredefinitoparagrafo"/>
    <w:uiPriority w:val="99"/>
    <w:semiHidden/>
    <w:unhideWhenUsed/>
    <w:rsid w:val="00D82317"/>
    <w:rPr>
      <w:sz w:val="16"/>
      <w:szCs w:val="16"/>
    </w:rPr>
  </w:style>
  <w:style w:type="paragraph" w:styleId="Testocommento">
    <w:name w:val="annotation text"/>
    <w:basedOn w:val="Normale"/>
    <w:link w:val="TestocommentoCarattere"/>
    <w:uiPriority w:val="99"/>
    <w:semiHidden/>
    <w:unhideWhenUsed/>
    <w:rsid w:val="00D823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82317"/>
    <w:rPr>
      <w:sz w:val="20"/>
      <w:szCs w:val="20"/>
    </w:rPr>
  </w:style>
  <w:style w:type="paragraph" w:styleId="Soggettocommento">
    <w:name w:val="annotation subject"/>
    <w:basedOn w:val="Testocommento"/>
    <w:next w:val="Testocommento"/>
    <w:link w:val="SoggettocommentoCarattere"/>
    <w:uiPriority w:val="99"/>
    <w:semiHidden/>
    <w:unhideWhenUsed/>
    <w:rsid w:val="00D82317"/>
    <w:rPr>
      <w:b/>
      <w:bCs/>
    </w:rPr>
  </w:style>
  <w:style w:type="character" w:customStyle="1" w:styleId="SoggettocommentoCarattere">
    <w:name w:val="Soggetto commento Carattere"/>
    <w:basedOn w:val="TestocommentoCarattere"/>
    <w:link w:val="Soggettocommento"/>
    <w:uiPriority w:val="99"/>
    <w:semiHidden/>
    <w:rsid w:val="00D82317"/>
    <w:rPr>
      <w:b/>
      <w:bCs/>
      <w:sz w:val="20"/>
      <w:szCs w:val="20"/>
    </w:rPr>
  </w:style>
  <w:style w:type="character" w:styleId="Collegamentoipertestuale">
    <w:name w:val="Hyperlink"/>
    <w:basedOn w:val="Carpredefinitoparagrafo"/>
    <w:uiPriority w:val="99"/>
    <w:unhideWhenUsed/>
    <w:rsid w:val="00DF06E4"/>
    <w:rPr>
      <w:color w:val="0563C1" w:themeColor="hyperlink"/>
      <w:u w:val="single"/>
    </w:rPr>
  </w:style>
  <w:style w:type="character" w:customStyle="1" w:styleId="UnresolvedMention1">
    <w:name w:val="Unresolved Mention1"/>
    <w:basedOn w:val="Carpredefinitoparagrafo"/>
    <w:uiPriority w:val="99"/>
    <w:semiHidden/>
    <w:unhideWhenUsed/>
    <w:rsid w:val="00DF06E4"/>
    <w:rPr>
      <w:color w:val="605E5C"/>
      <w:shd w:val="clear" w:color="auto" w:fill="E1DFDD"/>
    </w:rPr>
  </w:style>
  <w:style w:type="character" w:customStyle="1" w:styleId="ParagrafoelencoCarattere">
    <w:name w:val="Paragrafo elenco Carattere"/>
    <w:link w:val="Paragrafoelenco"/>
    <w:uiPriority w:val="34"/>
    <w:locked/>
    <w:rsid w:val="00761CE3"/>
  </w:style>
  <w:style w:type="character" w:customStyle="1" w:styleId="CorpotestoCarattere">
    <w:name w:val="Corpo testo Carattere"/>
    <w:link w:val="Corpotesto"/>
    <w:rsid w:val="00AB21EB"/>
    <w:rPr>
      <w:rFonts w:ascii="Times New Roman" w:hAnsi="Times New Roman" w:cs="Times New Roman"/>
      <w:sz w:val="24"/>
      <w:szCs w:val="20"/>
      <w:shd w:val="clear" w:color="auto" w:fill="FFFFFF"/>
    </w:rPr>
  </w:style>
  <w:style w:type="paragraph" w:styleId="Corpotesto">
    <w:name w:val="Body Text"/>
    <w:basedOn w:val="Normale"/>
    <w:link w:val="CorpotestoCarattere"/>
    <w:unhideWhenUsed/>
    <w:qFormat/>
    <w:rsid w:val="00AB21EB"/>
    <w:pPr>
      <w:widowControl w:val="0"/>
      <w:shd w:val="clear" w:color="auto" w:fill="FFFFFF"/>
      <w:spacing w:after="120" w:line="240" w:lineRule="auto"/>
      <w:jc w:val="both"/>
    </w:pPr>
    <w:rPr>
      <w:rFonts w:ascii="Times New Roman" w:hAnsi="Times New Roman" w:cs="Times New Roman"/>
      <w:sz w:val="24"/>
      <w:szCs w:val="20"/>
    </w:rPr>
  </w:style>
  <w:style w:type="character" w:customStyle="1" w:styleId="BodyTextChar1">
    <w:name w:val="Body Text Char1"/>
    <w:basedOn w:val="Carpredefinitoparagrafo"/>
    <w:uiPriority w:val="99"/>
    <w:semiHidden/>
    <w:rsid w:val="00AB21EB"/>
  </w:style>
  <w:style w:type="character" w:styleId="Testosegnaposto">
    <w:name w:val="Placeholder Text"/>
    <w:basedOn w:val="Carpredefinitoparagrafo"/>
    <w:uiPriority w:val="99"/>
    <w:semiHidden/>
    <w:rsid w:val="00163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mailto:SM_sites_contracts_admin@worldwide.com" TargetMode="External"/><Relationship Id="rId3" Type="http://schemas.openxmlformats.org/officeDocument/2006/relationships/customXml" Target="../customXml/item3.xml"/><Relationship Id="rId21" Type="http://schemas.openxmlformats.org/officeDocument/2006/relationships/hyperlink" Target="mailto:payments@worldwide.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SM_sites_contracts_admin@worldwide.co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ie.undus@worldwide.com" TargetMode="External"/><Relationship Id="rId24" Type="http://schemas.openxmlformats.org/officeDocument/2006/relationships/hyperlink" Target="mailto:payments@worldwide.com"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SM_sites_contracts_admin@worldwide.com" TargetMode="External"/><Relationship Id="rId28" Type="http://schemas.openxmlformats.org/officeDocument/2006/relationships/glossaryDocument" Target="glossary/document.xml"/><Relationship Id="rId10" Type="http://schemas.openxmlformats.org/officeDocument/2006/relationships/hyperlink" Target="mailto:Lucie.undus@worldwide.com"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mailto:SM_sites_contracts_admin@worldwide.co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92A0BCED154F619EAFB40CE44C6802"/>
        <w:category>
          <w:name w:val="General"/>
          <w:gallery w:val="placeholder"/>
        </w:category>
        <w:types>
          <w:type w:val="bbPlcHdr"/>
        </w:types>
        <w:behaviors>
          <w:behavior w:val="content"/>
        </w:behaviors>
        <w:guid w:val="{044FEB96-9E42-4058-8845-061E50B01D07}"/>
      </w:docPartPr>
      <w:docPartBody>
        <w:p w:rsidR="008C6930" w:rsidRDefault="008C6930" w:rsidP="008C6930">
          <w:pPr>
            <w:pStyle w:val="6392A0BCED154F619EAFB40CE44C6802"/>
          </w:pPr>
          <w:r w:rsidRPr="00561737">
            <w:rPr>
              <w:rStyle w:val="Testosegnaposto"/>
            </w:rPr>
            <w:t>Click or tap here to enter text.</w:t>
          </w:r>
        </w:p>
      </w:docPartBody>
    </w:docPart>
    <w:docPart>
      <w:docPartPr>
        <w:name w:val="F2F0E2C2B2C640B4A2B17FDB701CBCF6"/>
        <w:category>
          <w:name w:val="General"/>
          <w:gallery w:val="placeholder"/>
        </w:category>
        <w:types>
          <w:type w:val="bbPlcHdr"/>
        </w:types>
        <w:behaviors>
          <w:behavior w:val="content"/>
        </w:behaviors>
        <w:guid w:val="{9CFA4743-B68E-4E56-BD8F-5B8A96AB0698}"/>
      </w:docPartPr>
      <w:docPartBody>
        <w:p w:rsidR="008C6930" w:rsidRDefault="008C6930" w:rsidP="008C6930">
          <w:pPr>
            <w:pStyle w:val="F2F0E2C2B2C640B4A2B17FDB701CBCF6"/>
          </w:pPr>
          <w:r w:rsidRPr="00561737">
            <w:rPr>
              <w:rStyle w:val="Testosegnaposto"/>
            </w:rPr>
            <w:t>Click or tap here to enter text.</w:t>
          </w:r>
        </w:p>
      </w:docPartBody>
    </w:docPart>
    <w:docPart>
      <w:docPartPr>
        <w:name w:val="442C30B0348947C5907E22E99358D6F0"/>
        <w:category>
          <w:name w:val="General"/>
          <w:gallery w:val="placeholder"/>
        </w:category>
        <w:types>
          <w:type w:val="bbPlcHdr"/>
        </w:types>
        <w:behaviors>
          <w:behavior w:val="content"/>
        </w:behaviors>
        <w:guid w:val="{D94D54B1-33F8-4217-8EB2-B675133BC9B1}"/>
      </w:docPartPr>
      <w:docPartBody>
        <w:p w:rsidR="008C6930" w:rsidRDefault="008C6930" w:rsidP="008C6930">
          <w:pPr>
            <w:pStyle w:val="442C30B0348947C5907E22E99358D6F0"/>
          </w:pPr>
          <w:r w:rsidRPr="00561737">
            <w:rPr>
              <w:rStyle w:val="Testosegnaposto"/>
            </w:rPr>
            <w:t>Click or tap here to enter text.</w:t>
          </w:r>
        </w:p>
      </w:docPartBody>
    </w:docPart>
    <w:docPart>
      <w:docPartPr>
        <w:name w:val="3A1E66A15D49491EAAF5B6AE53DED7B7"/>
        <w:category>
          <w:name w:val="General"/>
          <w:gallery w:val="placeholder"/>
        </w:category>
        <w:types>
          <w:type w:val="bbPlcHdr"/>
        </w:types>
        <w:behaviors>
          <w:behavior w:val="content"/>
        </w:behaviors>
        <w:guid w:val="{2BAF1E42-AF9E-4345-9D93-590E8CCFB474}"/>
      </w:docPartPr>
      <w:docPartBody>
        <w:p w:rsidR="008C6930" w:rsidRDefault="008C6930" w:rsidP="008C6930">
          <w:pPr>
            <w:pStyle w:val="3A1E66A15D49491EAAF5B6AE53DED7B7"/>
          </w:pPr>
          <w:r w:rsidRPr="00561737">
            <w:rPr>
              <w:rStyle w:val="Testosegnaposto"/>
            </w:rPr>
            <w:t>Click or tap here to enter text.</w:t>
          </w:r>
        </w:p>
      </w:docPartBody>
    </w:docPart>
    <w:docPart>
      <w:docPartPr>
        <w:name w:val="D1880275CB85460BB3557DE63E38D6C3"/>
        <w:category>
          <w:name w:val="General"/>
          <w:gallery w:val="placeholder"/>
        </w:category>
        <w:types>
          <w:type w:val="bbPlcHdr"/>
        </w:types>
        <w:behaviors>
          <w:behavior w:val="content"/>
        </w:behaviors>
        <w:guid w:val="{8625E2A9-98A8-46D2-A632-9A35591E54B6}"/>
      </w:docPartPr>
      <w:docPartBody>
        <w:p w:rsidR="008C6930" w:rsidRDefault="008C6930" w:rsidP="008C6930">
          <w:pPr>
            <w:pStyle w:val="D1880275CB85460BB3557DE63E38D6C3"/>
          </w:pPr>
          <w:r w:rsidRPr="00561737">
            <w:rPr>
              <w:rStyle w:val="Testosegnaposto"/>
            </w:rPr>
            <w:t>Click or tap here to enter text.</w:t>
          </w:r>
        </w:p>
      </w:docPartBody>
    </w:docPart>
    <w:docPart>
      <w:docPartPr>
        <w:name w:val="80409A7BE26E4301915126ABD7F4A9AF"/>
        <w:category>
          <w:name w:val="General"/>
          <w:gallery w:val="placeholder"/>
        </w:category>
        <w:types>
          <w:type w:val="bbPlcHdr"/>
        </w:types>
        <w:behaviors>
          <w:behavior w:val="content"/>
        </w:behaviors>
        <w:guid w:val="{2F6C6360-1BAC-41C4-A0FA-CA30E6F179B6}"/>
      </w:docPartPr>
      <w:docPartBody>
        <w:p w:rsidR="008C6930" w:rsidRDefault="008C6930" w:rsidP="008C6930">
          <w:pPr>
            <w:pStyle w:val="80409A7BE26E4301915126ABD7F4A9AF"/>
          </w:pPr>
          <w:r w:rsidRPr="00561737">
            <w:rPr>
              <w:rStyle w:val="Testosegnaposto"/>
            </w:rPr>
            <w:t>Click or tap here to enter text.</w:t>
          </w:r>
        </w:p>
      </w:docPartBody>
    </w:docPart>
    <w:docPart>
      <w:docPartPr>
        <w:name w:val="28F084DBCAEA489DA0BFBFDFC667D0D7"/>
        <w:category>
          <w:name w:val="General"/>
          <w:gallery w:val="placeholder"/>
        </w:category>
        <w:types>
          <w:type w:val="bbPlcHdr"/>
        </w:types>
        <w:behaviors>
          <w:behavior w:val="content"/>
        </w:behaviors>
        <w:guid w:val="{716F9858-8336-4469-ADBD-CB0302CD1E00}"/>
      </w:docPartPr>
      <w:docPartBody>
        <w:p w:rsidR="008C6930" w:rsidRDefault="008C6930" w:rsidP="008C6930">
          <w:pPr>
            <w:pStyle w:val="28F084DBCAEA489DA0BFBFDFC667D0D7"/>
          </w:pPr>
          <w:r w:rsidRPr="00561737">
            <w:rPr>
              <w:rStyle w:val="Testosegnaposto"/>
            </w:rPr>
            <w:t>Click or tap here to enter text.</w:t>
          </w:r>
        </w:p>
      </w:docPartBody>
    </w:docPart>
    <w:docPart>
      <w:docPartPr>
        <w:name w:val="D58D439ACB304517B03BF276B114EF12"/>
        <w:category>
          <w:name w:val="General"/>
          <w:gallery w:val="placeholder"/>
        </w:category>
        <w:types>
          <w:type w:val="bbPlcHdr"/>
        </w:types>
        <w:behaviors>
          <w:behavior w:val="content"/>
        </w:behaviors>
        <w:guid w:val="{432917B8-D1B1-4FF9-957E-97E0350E30B4}"/>
      </w:docPartPr>
      <w:docPartBody>
        <w:p w:rsidR="008C6930" w:rsidRDefault="008C6930" w:rsidP="008C6930">
          <w:pPr>
            <w:pStyle w:val="D58D439ACB304517B03BF276B114EF12"/>
          </w:pPr>
          <w:r w:rsidRPr="00561737">
            <w:rPr>
              <w:rStyle w:val="Testosegnaposto"/>
            </w:rPr>
            <w:t>Click or tap here to enter text.</w:t>
          </w:r>
        </w:p>
      </w:docPartBody>
    </w:docPart>
    <w:docPart>
      <w:docPartPr>
        <w:name w:val="7EE37E7FE2F041C1BCED67691B843ECE"/>
        <w:category>
          <w:name w:val="General"/>
          <w:gallery w:val="placeholder"/>
        </w:category>
        <w:types>
          <w:type w:val="bbPlcHdr"/>
        </w:types>
        <w:behaviors>
          <w:behavior w:val="content"/>
        </w:behaviors>
        <w:guid w:val="{3023AC10-6071-4253-B927-47FF0F2A3DD9}"/>
      </w:docPartPr>
      <w:docPartBody>
        <w:p w:rsidR="008C6930" w:rsidRDefault="008C6930" w:rsidP="008C6930">
          <w:pPr>
            <w:pStyle w:val="7EE37E7FE2F041C1BCED67691B843ECE"/>
          </w:pPr>
          <w:r w:rsidRPr="00561737">
            <w:rPr>
              <w:rStyle w:val="Testosegnaposto"/>
            </w:rPr>
            <w:t>Click or tap here to enter text.</w:t>
          </w:r>
        </w:p>
      </w:docPartBody>
    </w:docPart>
    <w:docPart>
      <w:docPartPr>
        <w:name w:val="5C0BE5683F084972AEA5707533577AED"/>
        <w:category>
          <w:name w:val="General"/>
          <w:gallery w:val="placeholder"/>
        </w:category>
        <w:types>
          <w:type w:val="bbPlcHdr"/>
        </w:types>
        <w:behaviors>
          <w:behavior w:val="content"/>
        </w:behaviors>
        <w:guid w:val="{A960093C-9ACF-4759-856C-A4971D6464BA}"/>
      </w:docPartPr>
      <w:docPartBody>
        <w:p w:rsidR="008C6930" w:rsidRDefault="008C6930" w:rsidP="008C6930">
          <w:pPr>
            <w:pStyle w:val="5C0BE5683F084972AEA5707533577AED"/>
          </w:pPr>
          <w:r w:rsidRPr="00561737">
            <w:rPr>
              <w:rStyle w:val="Testosegnaposto"/>
            </w:rPr>
            <w:t>Click or tap here to enter text.</w:t>
          </w:r>
        </w:p>
      </w:docPartBody>
    </w:docPart>
    <w:docPart>
      <w:docPartPr>
        <w:name w:val="5D589375C96044189E424E4F28AD8499"/>
        <w:category>
          <w:name w:val="General"/>
          <w:gallery w:val="placeholder"/>
        </w:category>
        <w:types>
          <w:type w:val="bbPlcHdr"/>
        </w:types>
        <w:behaviors>
          <w:behavior w:val="content"/>
        </w:behaviors>
        <w:guid w:val="{611D6458-59E4-4A02-987B-0770090E9390}"/>
      </w:docPartPr>
      <w:docPartBody>
        <w:p w:rsidR="008C6930" w:rsidRDefault="008C6930" w:rsidP="008C6930">
          <w:pPr>
            <w:pStyle w:val="5D589375C96044189E424E4F28AD8499"/>
          </w:pPr>
          <w:r w:rsidRPr="00561737">
            <w:rPr>
              <w:rStyle w:val="Testosegnaposto"/>
            </w:rPr>
            <w:t>Click or tap here to enter text.</w:t>
          </w:r>
        </w:p>
      </w:docPartBody>
    </w:docPart>
    <w:docPart>
      <w:docPartPr>
        <w:name w:val="C033BEEFC5E5441FB3E9996993742020"/>
        <w:category>
          <w:name w:val="General"/>
          <w:gallery w:val="placeholder"/>
        </w:category>
        <w:types>
          <w:type w:val="bbPlcHdr"/>
        </w:types>
        <w:behaviors>
          <w:behavior w:val="content"/>
        </w:behaviors>
        <w:guid w:val="{263213FF-E167-4465-864C-DF4BEA0A618E}"/>
      </w:docPartPr>
      <w:docPartBody>
        <w:p w:rsidR="008C6930" w:rsidRDefault="008C6930" w:rsidP="008C6930">
          <w:pPr>
            <w:pStyle w:val="C033BEEFC5E5441FB3E9996993742020"/>
          </w:pPr>
          <w:r w:rsidRPr="00561737">
            <w:rPr>
              <w:rStyle w:val="Testosegnaposto"/>
            </w:rPr>
            <w:t>Click or tap here to enter text.</w:t>
          </w:r>
        </w:p>
      </w:docPartBody>
    </w:docPart>
    <w:docPart>
      <w:docPartPr>
        <w:name w:val="9BECBC132A92435B958C5E30ECC54184"/>
        <w:category>
          <w:name w:val="General"/>
          <w:gallery w:val="placeholder"/>
        </w:category>
        <w:types>
          <w:type w:val="bbPlcHdr"/>
        </w:types>
        <w:behaviors>
          <w:behavior w:val="content"/>
        </w:behaviors>
        <w:guid w:val="{4A80F58A-5B90-4B95-8328-B146778494CA}"/>
      </w:docPartPr>
      <w:docPartBody>
        <w:p w:rsidR="008C6930" w:rsidRDefault="008C6930" w:rsidP="008C6930">
          <w:pPr>
            <w:pStyle w:val="9BECBC132A92435B958C5E30ECC54184"/>
          </w:pPr>
          <w:r w:rsidRPr="00561737">
            <w:rPr>
              <w:rStyle w:val="Testosegnaposto"/>
            </w:rPr>
            <w:t>Click or tap here to enter text.</w:t>
          </w:r>
        </w:p>
      </w:docPartBody>
    </w:docPart>
    <w:docPart>
      <w:docPartPr>
        <w:name w:val="56DD2C00DD5749E5B8C9A6AFA962ACD7"/>
        <w:category>
          <w:name w:val="General"/>
          <w:gallery w:val="placeholder"/>
        </w:category>
        <w:types>
          <w:type w:val="bbPlcHdr"/>
        </w:types>
        <w:behaviors>
          <w:behavior w:val="content"/>
        </w:behaviors>
        <w:guid w:val="{28A72E5F-601F-4542-A033-A4FD6E3CD126}"/>
      </w:docPartPr>
      <w:docPartBody>
        <w:p w:rsidR="008C6930" w:rsidRDefault="008C6930" w:rsidP="008C6930">
          <w:pPr>
            <w:pStyle w:val="56DD2C00DD5749E5B8C9A6AFA962ACD7"/>
          </w:pPr>
          <w:r w:rsidRPr="00561737">
            <w:rPr>
              <w:rStyle w:val="Testosegnaposto"/>
            </w:rPr>
            <w:t>Click or tap here to enter text.</w:t>
          </w:r>
        </w:p>
      </w:docPartBody>
    </w:docPart>
    <w:docPart>
      <w:docPartPr>
        <w:name w:val="93FF235217C44147BA8104220DE23808"/>
        <w:category>
          <w:name w:val="General"/>
          <w:gallery w:val="placeholder"/>
        </w:category>
        <w:types>
          <w:type w:val="bbPlcHdr"/>
        </w:types>
        <w:behaviors>
          <w:behavior w:val="content"/>
        </w:behaviors>
        <w:guid w:val="{F1F946CB-954C-45F3-BB2E-2EF94240430A}"/>
      </w:docPartPr>
      <w:docPartBody>
        <w:p w:rsidR="008C6930" w:rsidRDefault="008C6930" w:rsidP="008C6930">
          <w:pPr>
            <w:pStyle w:val="93FF235217C44147BA8104220DE23808"/>
          </w:pPr>
          <w:r w:rsidRPr="00561737">
            <w:rPr>
              <w:rStyle w:val="Testosegnaposto"/>
            </w:rPr>
            <w:t>Click or tap here to enter text.</w:t>
          </w:r>
        </w:p>
      </w:docPartBody>
    </w:docPart>
    <w:docPart>
      <w:docPartPr>
        <w:name w:val="F6D4BC00E0D34676A3BD8B396DDAC893"/>
        <w:category>
          <w:name w:val="General"/>
          <w:gallery w:val="placeholder"/>
        </w:category>
        <w:types>
          <w:type w:val="bbPlcHdr"/>
        </w:types>
        <w:behaviors>
          <w:behavior w:val="content"/>
        </w:behaviors>
        <w:guid w:val="{8E584A83-EC29-46AD-9649-E3C8311CAA3F}"/>
      </w:docPartPr>
      <w:docPartBody>
        <w:p w:rsidR="008C6930" w:rsidRDefault="008C6930" w:rsidP="008C6930">
          <w:pPr>
            <w:pStyle w:val="F6D4BC00E0D34676A3BD8B396DDAC893"/>
          </w:pPr>
          <w:r w:rsidRPr="00561737">
            <w:rPr>
              <w:rStyle w:val="Testosegnaposto"/>
            </w:rPr>
            <w:t>Click or tap here to enter text.</w:t>
          </w:r>
        </w:p>
      </w:docPartBody>
    </w:docPart>
    <w:docPart>
      <w:docPartPr>
        <w:name w:val="619A508BE344484C89721EAA7338CAD8"/>
        <w:category>
          <w:name w:val="General"/>
          <w:gallery w:val="placeholder"/>
        </w:category>
        <w:types>
          <w:type w:val="bbPlcHdr"/>
        </w:types>
        <w:behaviors>
          <w:behavior w:val="content"/>
        </w:behaviors>
        <w:guid w:val="{823B7E2E-3A71-472F-BAD5-4D906B67B621}"/>
      </w:docPartPr>
      <w:docPartBody>
        <w:p w:rsidR="008C6930" w:rsidRDefault="008C6930" w:rsidP="008C6930">
          <w:pPr>
            <w:pStyle w:val="619A508BE344484C89721EAA7338CAD8"/>
          </w:pPr>
          <w:r w:rsidRPr="00561737">
            <w:rPr>
              <w:rStyle w:val="Testosegnaposto"/>
            </w:rPr>
            <w:t>Click or tap here to enter text.</w:t>
          </w:r>
        </w:p>
      </w:docPartBody>
    </w:docPart>
    <w:docPart>
      <w:docPartPr>
        <w:name w:val="4987C7C3D5DC486CB6BD08CC3887399A"/>
        <w:category>
          <w:name w:val="General"/>
          <w:gallery w:val="placeholder"/>
        </w:category>
        <w:types>
          <w:type w:val="bbPlcHdr"/>
        </w:types>
        <w:behaviors>
          <w:behavior w:val="content"/>
        </w:behaviors>
        <w:guid w:val="{B2483251-0692-4FDC-9164-E6711053F7B6}"/>
      </w:docPartPr>
      <w:docPartBody>
        <w:p w:rsidR="008C6930" w:rsidRDefault="008C6930" w:rsidP="008C6930">
          <w:pPr>
            <w:pStyle w:val="4987C7C3D5DC486CB6BD08CC3887399A"/>
          </w:pPr>
          <w:r w:rsidRPr="00561737">
            <w:rPr>
              <w:rStyle w:val="Testosegnaposto"/>
            </w:rPr>
            <w:t>Click or tap here to enter text.</w:t>
          </w:r>
        </w:p>
      </w:docPartBody>
    </w:docPart>
    <w:docPart>
      <w:docPartPr>
        <w:name w:val="4FB33C41F3624AD19359069816130081"/>
        <w:category>
          <w:name w:val="Generale"/>
          <w:gallery w:val="placeholder"/>
        </w:category>
        <w:types>
          <w:type w:val="bbPlcHdr"/>
        </w:types>
        <w:behaviors>
          <w:behavior w:val="content"/>
        </w:behaviors>
        <w:guid w:val="{8E44C658-A56F-44CE-8515-9239162CC0CC}"/>
      </w:docPartPr>
      <w:docPartBody>
        <w:p w:rsidR="00C12F90" w:rsidRDefault="00C54A09" w:rsidP="00C54A09">
          <w:pPr>
            <w:pStyle w:val="4FB33C41F3624AD19359069816130081"/>
          </w:pPr>
          <w:r w:rsidRPr="00561737">
            <w:rPr>
              <w:rStyle w:val="Testosegnaposto"/>
            </w:rPr>
            <w:t>Click or tap here to enter text.</w:t>
          </w:r>
        </w:p>
      </w:docPartBody>
    </w:docPart>
    <w:docPart>
      <w:docPartPr>
        <w:name w:val="D954919462634478AB4AEEF4F3B17D6D"/>
        <w:category>
          <w:name w:val="Generale"/>
          <w:gallery w:val="placeholder"/>
        </w:category>
        <w:types>
          <w:type w:val="bbPlcHdr"/>
        </w:types>
        <w:behaviors>
          <w:behavior w:val="content"/>
        </w:behaviors>
        <w:guid w:val="{F62971EF-7DB8-4CDA-9A13-CAF8FC703E2D}"/>
      </w:docPartPr>
      <w:docPartBody>
        <w:p w:rsidR="00C12F90" w:rsidRDefault="00C54A09" w:rsidP="00C54A09">
          <w:pPr>
            <w:pStyle w:val="D954919462634478AB4AEEF4F3B17D6D"/>
          </w:pPr>
          <w:r w:rsidRPr="00561737">
            <w:rPr>
              <w:rStyle w:val="Testosegnaposto"/>
            </w:rPr>
            <w:t>Click or tap here to enter text.</w:t>
          </w:r>
        </w:p>
      </w:docPartBody>
    </w:docPart>
    <w:docPart>
      <w:docPartPr>
        <w:name w:val="DA17C53F074843F79E0C7046E2C43C9E"/>
        <w:category>
          <w:name w:val="Generale"/>
          <w:gallery w:val="placeholder"/>
        </w:category>
        <w:types>
          <w:type w:val="bbPlcHdr"/>
        </w:types>
        <w:behaviors>
          <w:behavior w:val="content"/>
        </w:behaviors>
        <w:guid w:val="{625B5DAC-69D9-413F-89EB-CE762ABE3CAF}"/>
      </w:docPartPr>
      <w:docPartBody>
        <w:p w:rsidR="00C12F90" w:rsidRDefault="00C54A09" w:rsidP="00C54A09">
          <w:pPr>
            <w:pStyle w:val="DA17C53F074843F79E0C7046E2C43C9E"/>
          </w:pPr>
          <w:r w:rsidRPr="00561737">
            <w:rPr>
              <w:rStyle w:val="Testosegnaposto"/>
            </w:rPr>
            <w:t>Click or tap here to enter text.</w:t>
          </w:r>
        </w:p>
      </w:docPartBody>
    </w:docPart>
    <w:docPart>
      <w:docPartPr>
        <w:name w:val="D453BF1D2D754D489D6BD6FBCBEDDE35"/>
        <w:category>
          <w:name w:val="Generale"/>
          <w:gallery w:val="placeholder"/>
        </w:category>
        <w:types>
          <w:type w:val="bbPlcHdr"/>
        </w:types>
        <w:behaviors>
          <w:behavior w:val="content"/>
        </w:behaviors>
        <w:guid w:val="{A35988CC-D2B8-45AB-9365-DC079523C333}"/>
      </w:docPartPr>
      <w:docPartBody>
        <w:p w:rsidR="00C12F90" w:rsidRDefault="00C54A09" w:rsidP="00C54A09">
          <w:pPr>
            <w:pStyle w:val="D453BF1D2D754D489D6BD6FBCBEDDE35"/>
          </w:pPr>
          <w:r w:rsidRPr="00561737">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30"/>
    <w:rsid w:val="00354D06"/>
    <w:rsid w:val="00446682"/>
    <w:rsid w:val="005C63BD"/>
    <w:rsid w:val="007E149B"/>
    <w:rsid w:val="008C6930"/>
    <w:rsid w:val="00C12F90"/>
    <w:rsid w:val="00C5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54A09"/>
    <w:rPr>
      <w:color w:val="808080"/>
    </w:rPr>
  </w:style>
  <w:style w:type="paragraph" w:customStyle="1" w:styleId="6392A0BCED154F619EAFB40CE44C6802">
    <w:name w:val="6392A0BCED154F619EAFB40CE44C6802"/>
    <w:rsid w:val="008C6930"/>
  </w:style>
  <w:style w:type="paragraph" w:customStyle="1" w:styleId="F2F0E2C2B2C640B4A2B17FDB701CBCF6">
    <w:name w:val="F2F0E2C2B2C640B4A2B17FDB701CBCF6"/>
    <w:rsid w:val="008C6930"/>
  </w:style>
  <w:style w:type="paragraph" w:customStyle="1" w:styleId="442C30B0348947C5907E22E99358D6F0">
    <w:name w:val="442C30B0348947C5907E22E99358D6F0"/>
    <w:rsid w:val="008C6930"/>
  </w:style>
  <w:style w:type="paragraph" w:customStyle="1" w:styleId="3A1E66A15D49491EAAF5B6AE53DED7B7">
    <w:name w:val="3A1E66A15D49491EAAF5B6AE53DED7B7"/>
    <w:rsid w:val="008C6930"/>
  </w:style>
  <w:style w:type="paragraph" w:customStyle="1" w:styleId="D1880275CB85460BB3557DE63E38D6C3">
    <w:name w:val="D1880275CB85460BB3557DE63E38D6C3"/>
    <w:rsid w:val="008C6930"/>
  </w:style>
  <w:style w:type="paragraph" w:customStyle="1" w:styleId="80409A7BE26E4301915126ABD7F4A9AF">
    <w:name w:val="80409A7BE26E4301915126ABD7F4A9AF"/>
    <w:rsid w:val="008C6930"/>
  </w:style>
  <w:style w:type="paragraph" w:customStyle="1" w:styleId="28F084DBCAEA489DA0BFBFDFC667D0D7">
    <w:name w:val="28F084DBCAEA489DA0BFBFDFC667D0D7"/>
    <w:rsid w:val="008C6930"/>
  </w:style>
  <w:style w:type="paragraph" w:customStyle="1" w:styleId="D58D439ACB304517B03BF276B114EF12">
    <w:name w:val="D58D439ACB304517B03BF276B114EF12"/>
    <w:rsid w:val="008C6930"/>
  </w:style>
  <w:style w:type="paragraph" w:customStyle="1" w:styleId="7EE37E7FE2F041C1BCED67691B843ECE">
    <w:name w:val="7EE37E7FE2F041C1BCED67691B843ECE"/>
    <w:rsid w:val="008C6930"/>
  </w:style>
  <w:style w:type="paragraph" w:customStyle="1" w:styleId="5C0BE5683F084972AEA5707533577AED">
    <w:name w:val="5C0BE5683F084972AEA5707533577AED"/>
    <w:rsid w:val="008C6930"/>
  </w:style>
  <w:style w:type="paragraph" w:customStyle="1" w:styleId="5D589375C96044189E424E4F28AD8499">
    <w:name w:val="5D589375C96044189E424E4F28AD8499"/>
    <w:rsid w:val="008C6930"/>
  </w:style>
  <w:style w:type="paragraph" w:customStyle="1" w:styleId="C033BEEFC5E5441FB3E9996993742020">
    <w:name w:val="C033BEEFC5E5441FB3E9996993742020"/>
    <w:rsid w:val="008C6930"/>
  </w:style>
  <w:style w:type="paragraph" w:customStyle="1" w:styleId="9BECBC132A92435B958C5E30ECC54184">
    <w:name w:val="9BECBC132A92435B958C5E30ECC54184"/>
    <w:rsid w:val="008C6930"/>
  </w:style>
  <w:style w:type="paragraph" w:customStyle="1" w:styleId="56DD2C00DD5749E5B8C9A6AFA962ACD7">
    <w:name w:val="56DD2C00DD5749E5B8C9A6AFA962ACD7"/>
    <w:rsid w:val="008C6930"/>
  </w:style>
  <w:style w:type="paragraph" w:customStyle="1" w:styleId="93FF235217C44147BA8104220DE23808">
    <w:name w:val="93FF235217C44147BA8104220DE23808"/>
    <w:rsid w:val="008C6930"/>
  </w:style>
  <w:style w:type="paragraph" w:customStyle="1" w:styleId="F6D4BC00E0D34676A3BD8B396DDAC893">
    <w:name w:val="F6D4BC00E0D34676A3BD8B396DDAC893"/>
    <w:rsid w:val="008C6930"/>
  </w:style>
  <w:style w:type="paragraph" w:customStyle="1" w:styleId="619A508BE344484C89721EAA7338CAD8">
    <w:name w:val="619A508BE344484C89721EAA7338CAD8"/>
    <w:rsid w:val="008C6930"/>
  </w:style>
  <w:style w:type="paragraph" w:customStyle="1" w:styleId="4987C7C3D5DC486CB6BD08CC3887399A">
    <w:name w:val="4987C7C3D5DC486CB6BD08CC3887399A"/>
    <w:rsid w:val="008C6930"/>
  </w:style>
  <w:style w:type="paragraph" w:customStyle="1" w:styleId="6836E24F291D4E7F8A06CC81F02B481B">
    <w:name w:val="6836E24F291D4E7F8A06CC81F02B481B"/>
    <w:rsid w:val="008C6930"/>
  </w:style>
  <w:style w:type="paragraph" w:customStyle="1" w:styleId="4FB33C41F3624AD19359069816130081">
    <w:name w:val="4FB33C41F3624AD19359069816130081"/>
    <w:rsid w:val="00C54A09"/>
    <w:rPr>
      <w:lang w:val="it-IT" w:eastAsia="it-IT"/>
    </w:rPr>
  </w:style>
  <w:style w:type="paragraph" w:customStyle="1" w:styleId="D954919462634478AB4AEEF4F3B17D6D">
    <w:name w:val="D954919462634478AB4AEEF4F3B17D6D"/>
    <w:rsid w:val="00C54A09"/>
    <w:rPr>
      <w:lang w:val="it-IT" w:eastAsia="it-IT"/>
    </w:rPr>
  </w:style>
  <w:style w:type="paragraph" w:customStyle="1" w:styleId="DA17C53F074843F79E0C7046E2C43C9E">
    <w:name w:val="DA17C53F074843F79E0C7046E2C43C9E"/>
    <w:rsid w:val="00C54A09"/>
    <w:rPr>
      <w:lang w:val="it-IT" w:eastAsia="it-IT"/>
    </w:rPr>
  </w:style>
  <w:style w:type="paragraph" w:customStyle="1" w:styleId="D453BF1D2D754D489D6BD6FBCBEDDE35">
    <w:name w:val="D453BF1D2D754D489D6BD6FBCBEDDE35"/>
    <w:rsid w:val="00C54A09"/>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bc8e9b-c4cd-48e5-987f-de67ce81e5df" xsi:nil="true"/>
    <he073fbf3f314a169923311888f7ee23 xmlns="4bbc8e9b-c4cd-48e5-987f-de67ce81e5df">
      <Terms xmlns="http://schemas.microsoft.com/office/infopath/2007/PartnerControls"/>
    </he073fbf3f314a169923311888f7ee23>
  </documentManagement>
</p:properties>
</file>

<file path=customXml/item3.xml><?xml version="1.0" encoding="utf-8"?>
<ct:contentTypeSchema xmlns:ct="http://schemas.microsoft.com/office/2006/metadata/contentType" xmlns:ma="http://schemas.microsoft.com/office/2006/metadata/properties/metaAttributes" ct:_="" ma:_="" ma:contentTypeName="Worldwide Study Document" ma:contentTypeID="0x0101009C2C2D84EC744043A2F96668C9D1A068000F3CA907B2E78C4F926F1965917D11A6" ma:contentTypeVersion="7" ma:contentTypeDescription="" ma:contentTypeScope="" ma:versionID="d97cfde43f610db9822305e74c4224be">
  <xsd:schema xmlns:xsd="http://www.w3.org/2001/XMLSchema" xmlns:xs="http://www.w3.org/2001/XMLSchema" xmlns:p="http://schemas.microsoft.com/office/2006/metadata/properties" xmlns:ns2="4bbc8e9b-c4cd-48e5-987f-de67ce81e5df" xmlns:ns3="ec09cf65-9d0c-4a4e-9685-a4a108f84425" targetNamespace="http://schemas.microsoft.com/office/2006/metadata/properties" ma:root="true" ma:fieldsID="e86690f2fc36a4d91ef533efd6c98443" ns2:_="" ns3:_="">
    <xsd:import namespace="4bbc8e9b-c4cd-48e5-987f-de67ce81e5df"/>
    <xsd:import namespace="ec09cf65-9d0c-4a4e-9685-a4a108f84425"/>
    <xsd:element name="properties">
      <xsd:complexType>
        <xsd:sequence>
          <xsd:element name="documentManagement">
            <xsd:complexType>
              <xsd:all>
                <xsd:element ref="ns2:he073fbf3f314a169923311888f7ee23"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8e9b-c4cd-48e5-987f-de67ce81e5df" elementFormDefault="qualified">
    <xsd:import namespace="http://schemas.microsoft.com/office/2006/documentManagement/types"/>
    <xsd:import namespace="http://schemas.microsoft.com/office/infopath/2007/PartnerControls"/>
    <xsd:element name="he073fbf3f314a169923311888f7ee23" ma:index="8" nillable="true" ma:taxonomy="true" ma:internalName="he073fbf3f314a169923311888f7ee23" ma:taxonomyFieldName="Study" ma:displayName="Worldwide Study" ma:readOnly="false" ma:default="" ma:fieldId="{1e073fbf-3f31-4a16-9923-311888f7ee23}" ma:sspId="5a582519-376d-44a5-8557-e43280da38a8" ma:termSetId="2c1e22ec-693c-45b9-9c12-ac5a9db46f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adf134-486e-4372-a423-9db2f896fe69}" ma:internalName="TaxCatchAll" ma:showField="CatchAllData" ma:web="4bbc8e9b-c4cd-48e5-987f-de67ce81e5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adf134-486e-4372-a423-9db2f896fe69}" ma:internalName="TaxCatchAllLabel" ma:readOnly="true" ma:showField="CatchAllDataLabel" ma:web="4bbc8e9b-c4cd-48e5-987f-de67ce81e5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09cf65-9d0c-4a4e-9685-a4a108f844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39D43-F715-4479-A595-0D4FC60149A3}">
  <ds:schemaRefs>
    <ds:schemaRef ds:uri="http://schemas.microsoft.com/sharepoint/v3/contenttype/forms"/>
  </ds:schemaRefs>
</ds:datastoreItem>
</file>

<file path=customXml/itemProps2.xml><?xml version="1.0" encoding="utf-8"?>
<ds:datastoreItem xmlns:ds="http://schemas.openxmlformats.org/officeDocument/2006/customXml" ds:itemID="{94E4688E-1D5B-419C-934F-C48076D9AE1E}">
  <ds:schemaRefs>
    <ds:schemaRef ds:uri="http://schemas.microsoft.com/office/2006/metadata/properties"/>
    <ds:schemaRef ds:uri="http://schemas.microsoft.com/office/infopath/2007/PartnerControls"/>
    <ds:schemaRef ds:uri="4bbc8e9b-c4cd-48e5-987f-de67ce81e5df"/>
  </ds:schemaRefs>
</ds:datastoreItem>
</file>

<file path=customXml/itemProps3.xml><?xml version="1.0" encoding="utf-8"?>
<ds:datastoreItem xmlns:ds="http://schemas.openxmlformats.org/officeDocument/2006/customXml" ds:itemID="{70C247A6-271F-4750-98B4-F4800ED2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c8e9b-c4cd-48e5-987f-de67ce81e5df"/>
    <ds:schemaRef ds:uri="ec09cf65-9d0c-4a4e-9685-a4a108f84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20443</Words>
  <Characters>116530</Characters>
  <Application>Microsoft Office Word</Application>
  <DocSecurity>0</DocSecurity>
  <Lines>971</Lines>
  <Paragraphs>273</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Guguianu, Gabriel</dc:creator>
  <cp:keywords/>
  <dc:description/>
  <cp:lastModifiedBy>Mastrosimone Laura</cp:lastModifiedBy>
  <cp:revision>2</cp:revision>
  <dcterms:created xsi:type="dcterms:W3CDTF">2023-03-16T07:05:00Z</dcterms:created>
  <dcterms:modified xsi:type="dcterms:W3CDTF">2023-03-16T07:05:00Z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0x0101009C2C2D84EC744043A2F96668C9D1A068000F3CA907B2E78C4F926F1965917D11A6</vt:lpwstr>
  </property>
  <property fmtid="{D5CDD505-2E9C-101B-9397-08002B2CF9AE}" pid="3" name="_dlc_DocIdItemGuid">
    <vt:lpwstr>036ac5cd-6298-4d81-883d-664a04b8e861</vt:lpwstr>
  </property>
  <property fmtid="{D5CDD505-2E9C-101B-9397-08002B2CF9AE}" pid="4" name="Order">
    <vt:r8>2781200</vt:r8>
  </property>
  <property fmtid="{D5CDD505-2E9C-101B-9397-08002B2CF9AE}" pid="5" name="Study">
    <vt:lpwstr/>
  </property>
</Properties>
</file>